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52648C" w:rsidP="007A346C">
      <w:pPr>
        <w:tabs>
          <w:tab w:val="left" w:pos="-2500"/>
        </w:tabs>
        <w:rPr>
          <w:color w:val="auto"/>
        </w:rPr>
      </w:pPr>
      <w:r>
        <w:t>14 червня</w:t>
      </w:r>
      <w:r>
        <w:t xml:space="preserve"> 2018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275</w:t>
      </w:r>
      <w:bookmarkStart w:id="0" w:name="_GoBack"/>
      <w:bookmarkEnd w:id="0"/>
    </w:p>
    <w:p w:rsidR="007A346C" w:rsidRDefault="007A346C" w:rsidP="007A346C"/>
    <w:p w:rsidR="007A346C" w:rsidRDefault="007A346C" w:rsidP="007A346C">
      <w:pPr>
        <w:jc w:val="both"/>
      </w:pPr>
      <w:r>
        <w:t>Про присвоєння та зміну поштових</w:t>
      </w:r>
    </w:p>
    <w:p w:rsidR="007A346C" w:rsidRDefault="007A346C" w:rsidP="007A346C">
      <w:pPr>
        <w:ind w:right="-22"/>
        <w:jc w:val="both"/>
      </w:pPr>
      <w:r>
        <w:t>адрес об’єктам нерухомого майна</w:t>
      </w:r>
    </w:p>
    <w:p w:rsidR="007A346C" w:rsidRDefault="007A346C" w:rsidP="007A346C">
      <w:pPr>
        <w:ind w:right="-22"/>
        <w:jc w:val="both"/>
      </w:pPr>
    </w:p>
    <w:p w:rsidR="007A346C" w:rsidRDefault="007A346C" w:rsidP="007A346C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7A346C" w:rsidRDefault="007A346C" w:rsidP="007A346C">
      <w:pPr>
        <w:ind w:firstLine="708"/>
        <w:jc w:val="both"/>
      </w:pPr>
    </w:p>
    <w:p w:rsidR="007A346C" w:rsidRDefault="007A346C" w:rsidP="007A346C">
      <w:pPr>
        <w:ind w:firstLine="708"/>
        <w:jc w:val="both"/>
      </w:pPr>
      <w:r>
        <w:t>1. Присвоїти поштові адреси:</w:t>
      </w:r>
      <w:r>
        <w:tab/>
      </w:r>
    </w:p>
    <w:p w:rsidR="007A346C" w:rsidRDefault="007A346C" w:rsidP="007A346C">
      <w:pPr>
        <w:ind w:firstLine="708"/>
        <w:jc w:val="both"/>
      </w:pPr>
      <w:r>
        <w:rPr>
          <w:color w:val="auto"/>
        </w:rPr>
        <w:tab/>
      </w:r>
    </w:p>
    <w:p w:rsidR="007A346C" w:rsidRDefault="007A346C" w:rsidP="007A34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1.1. </w:t>
      </w:r>
      <w:r w:rsidRPr="00C42AFC">
        <w:rPr>
          <w:color w:val="auto"/>
        </w:rPr>
        <w:t>Комплексу будівель</w:t>
      </w:r>
      <w:r>
        <w:rPr>
          <w:color w:val="auto"/>
        </w:rPr>
        <w:t xml:space="preserve"> загальноосвітньої школи I-III ступенів № 14,</w:t>
      </w:r>
      <w:r w:rsidRPr="00BC2100">
        <w:rPr>
          <w:color w:val="auto"/>
        </w:rPr>
        <w:t xml:space="preserve"> </w:t>
      </w:r>
      <w:r w:rsidRPr="00987139">
        <w:rPr>
          <w:color w:val="auto"/>
        </w:rPr>
        <w:t>що відповідно до матеріалів технічної</w:t>
      </w:r>
      <w:r>
        <w:rPr>
          <w:color w:val="auto"/>
        </w:rPr>
        <w:t xml:space="preserve"> </w:t>
      </w:r>
      <w:r w:rsidRPr="00987139">
        <w:rPr>
          <w:color w:val="auto"/>
        </w:rPr>
        <w:t xml:space="preserve">інвентаризації складається </w:t>
      </w:r>
      <w:r>
        <w:rPr>
          <w:color w:val="auto"/>
        </w:rPr>
        <w:t xml:space="preserve">з учбового корпусу А-3, загальною площею 5387,9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та учбового корпусу А-2, загальною площею 673,7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управління освіти Чернігівської міської ради по вулиці </w:t>
      </w:r>
      <w:r w:rsidRPr="00022392">
        <w:rPr>
          <w:color w:val="auto"/>
        </w:rPr>
        <w:t>Текстильників,</w:t>
      </w:r>
      <w:r>
        <w:rPr>
          <w:color w:val="auto"/>
        </w:rPr>
        <w:t xml:space="preserve"> </w:t>
      </w:r>
      <w:r w:rsidRPr="00022392">
        <w:rPr>
          <w:color w:val="auto"/>
        </w:rPr>
        <w:t>30</w:t>
      </w:r>
      <w:r>
        <w:rPr>
          <w:color w:val="auto"/>
        </w:rPr>
        <w:t xml:space="preserve"> – вулиця Текстильників, будинок 30 (скорочена адреса – вул. Текстильників, буд. 30).  </w:t>
      </w:r>
    </w:p>
    <w:p w:rsidR="007A346C" w:rsidRDefault="007A346C" w:rsidP="007A346C">
      <w:pPr>
        <w:ind w:firstLine="708"/>
        <w:jc w:val="both"/>
      </w:pP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1.2. </w:t>
      </w:r>
      <w:r>
        <w:rPr>
          <w:color w:val="auto"/>
        </w:rPr>
        <w:t>В</w:t>
      </w:r>
      <w:r w:rsidRPr="00D152E8">
        <w:t>ласній земельній ділянці</w:t>
      </w:r>
      <w:r>
        <w:t xml:space="preserve"> (кадастровий № 7410100000:01:041:0069</w:t>
      </w:r>
      <w:r w:rsidRPr="00D152E8">
        <w:t xml:space="preserve">), загальною площею </w:t>
      </w:r>
      <w:smartTag w:uri="urn:schemas-microsoft-com:office:smarttags" w:element="metricconverter">
        <w:smartTagPr>
          <w:attr w:name="ProductID" w:val="0,0364 га"/>
        </w:smartTagPr>
        <w:r w:rsidRPr="00D152E8">
          <w:t>0,</w:t>
        </w:r>
        <w:r>
          <w:t>0364</w:t>
        </w:r>
        <w:r w:rsidRPr="00D152E8">
          <w:t xml:space="preserve"> га</w:t>
        </w:r>
      </w:smartTag>
      <w:r w:rsidRPr="00D152E8">
        <w:t xml:space="preserve">, </w:t>
      </w:r>
      <w:r>
        <w:t xml:space="preserve">з побудованим житловим будинком, </w:t>
      </w:r>
      <w:r w:rsidRPr="00FD2981">
        <w:rPr>
          <w:color w:val="auto"/>
        </w:rPr>
        <w:t>загальною площею</w:t>
      </w:r>
      <w:r>
        <w:rPr>
          <w:color w:val="auto"/>
        </w:rPr>
        <w:t xml:space="preserve"> 62</w:t>
      </w:r>
      <w:r w:rsidRPr="00FD2981">
        <w:rPr>
          <w:color w:val="auto"/>
        </w:rPr>
        <w:t>,</w:t>
      </w:r>
      <w:r>
        <w:rPr>
          <w:color w:val="auto"/>
        </w:rPr>
        <w:t>6</w:t>
      </w:r>
      <w:r w:rsidRPr="00FD2981">
        <w:rPr>
          <w:color w:val="auto"/>
        </w:rPr>
        <w:t xml:space="preserve"> </w:t>
      </w:r>
      <w:proofErr w:type="spellStart"/>
      <w:r w:rsidRPr="00FD2981">
        <w:rPr>
          <w:color w:val="auto"/>
        </w:rPr>
        <w:t>кв.м</w:t>
      </w:r>
      <w:proofErr w:type="spellEnd"/>
      <w:r w:rsidRPr="00FD2981">
        <w:rPr>
          <w:color w:val="auto"/>
        </w:rPr>
        <w:t xml:space="preserve">, </w:t>
      </w:r>
      <w:r>
        <w:t>з господарськими будівлями та спорудами</w:t>
      </w:r>
      <w:r>
        <w:rPr>
          <w:color w:val="auto"/>
        </w:rPr>
        <w:t xml:space="preserve"> Данилка Віктора </w:t>
      </w:r>
      <w:r w:rsidRPr="00FD2981">
        <w:rPr>
          <w:color w:val="auto"/>
        </w:rPr>
        <w:t>Павл</w:t>
      </w:r>
      <w:r>
        <w:rPr>
          <w:color w:val="auto"/>
        </w:rPr>
        <w:t>овича</w:t>
      </w:r>
      <w:r w:rsidRPr="00FD2981">
        <w:rPr>
          <w:color w:val="auto"/>
        </w:rPr>
        <w:t xml:space="preserve">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 w:rsidRPr="00FD2981">
        <w:rPr>
          <w:color w:val="auto"/>
        </w:rPr>
        <w:t xml:space="preserve"> – вулиця </w:t>
      </w:r>
      <w:r>
        <w:t>…</w:t>
      </w:r>
      <w:r w:rsidRPr="00FD2981">
        <w:rPr>
          <w:color w:val="auto"/>
        </w:rPr>
        <w:t xml:space="preserve">, будинок </w:t>
      </w:r>
      <w:r>
        <w:t>…</w:t>
      </w:r>
      <w:r w:rsidRPr="00FD2981">
        <w:rPr>
          <w:color w:val="auto"/>
        </w:rPr>
        <w:t xml:space="preserve"> (скорочена адреса – вул. </w:t>
      </w:r>
      <w:r>
        <w:t>…</w:t>
      </w:r>
      <w:r w:rsidRPr="00FD2981">
        <w:rPr>
          <w:color w:val="auto"/>
        </w:rPr>
        <w:t xml:space="preserve">, буд. </w:t>
      </w:r>
      <w:r>
        <w:t>…</w:t>
      </w:r>
      <w:r w:rsidRPr="00FD2981">
        <w:rPr>
          <w:color w:val="auto"/>
        </w:rPr>
        <w:t>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1.3. Ураховуючи рішення </w:t>
      </w:r>
      <w:proofErr w:type="spellStart"/>
      <w:r>
        <w:rPr>
          <w:color w:val="auto"/>
        </w:rPr>
        <w:t>Новозаводського</w:t>
      </w:r>
      <w:proofErr w:type="spellEnd"/>
      <w:r>
        <w:rPr>
          <w:color w:val="auto"/>
        </w:rPr>
        <w:t xml:space="preserve"> районного суду міста Чернігова від 17 лютого 2017 року</w:t>
      </w:r>
      <w:r w:rsidRPr="00101313">
        <w:rPr>
          <w:color w:val="auto"/>
        </w:rPr>
        <w:t xml:space="preserve">, </w:t>
      </w:r>
      <w:r w:rsidRPr="00682730">
        <w:rPr>
          <w:color w:val="auto"/>
        </w:rPr>
        <w:t>власн</w:t>
      </w:r>
      <w:r>
        <w:rPr>
          <w:color w:val="auto"/>
        </w:rPr>
        <w:t>ій</w:t>
      </w:r>
      <w:r w:rsidRPr="00682730">
        <w:rPr>
          <w:color w:val="auto"/>
        </w:rPr>
        <w:t xml:space="preserve"> частин</w:t>
      </w:r>
      <w:r>
        <w:rPr>
          <w:color w:val="auto"/>
        </w:rPr>
        <w:t>і</w:t>
      </w:r>
      <w:r w:rsidRPr="00101313">
        <w:rPr>
          <w:color w:val="auto"/>
        </w:rPr>
        <w:t xml:space="preserve"> житлового будинку, загальною площею</w:t>
      </w:r>
      <w:r>
        <w:rPr>
          <w:color w:val="auto"/>
        </w:rPr>
        <w:t xml:space="preserve"> 32</w:t>
      </w:r>
      <w:r w:rsidRPr="00101313">
        <w:rPr>
          <w:color w:val="auto"/>
        </w:rPr>
        <w:t>,</w:t>
      </w:r>
      <w:r>
        <w:rPr>
          <w:color w:val="auto"/>
        </w:rPr>
        <w:t>0</w:t>
      </w:r>
      <w:r w:rsidRPr="00101313">
        <w:rPr>
          <w:color w:val="auto"/>
        </w:rPr>
        <w:t xml:space="preserve"> </w:t>
      </w:r>
      <w:proofErr w:type="spellStart"/>
      <w:r w:rsidRPr="00101313"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Кулачинської</w:t>
      </w:r>
      <w:proofErr w:type="spellEnd"/>
      <w:r>
        <w:rPr>
          <w:color w:val="auto"/>
        </w:rPr>
        <w:t xml:space="preserve"> Олени Василівни по провулку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провулок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 xml:space="preserve">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>).</w:t>
      </w:r>
    </w:p>
    <w:p w:rsidR="007A346C" w:rsidRDefault="007A346C" w:rsidP="007A346C">
      <w:pPr>
        <w:ind w:firstLine="708"/>
        <w:jc w:val="both"/>
        <w:rPr>
          <w:color w:val="auto"/>
        </w:rPr>
      </w:pPr>
    </w:p>
    <w:p w:rsidR="007A346C" w:rsidRDefault="007A346C" w:rsidP="007A346C">
      <w:pPr>
        <w:ind w:firstLine="708"/>
        <w:jc w:val="both"/>
      </w:pPr>
      <w:r>
        <w:t xml:space="preserve">1.4. Ураховуючи заочне рішення </w:t>
      </w:r>
      <w:proofErr w:type="spellStart"/>
      <w:r>
        <w:t>Новозаводського</w:t>
      </w:r>
      <w:proofErr w:type="spellEnd"/>
      <w:r>
        <w:t xml:space="preserve"> районного суду           м. Чернігова від 10 квітня 2017 року, власним 53/100 (п’ятдесяти трьом сотим) частинам житлового будинку, загальною площею 36,8 </w:t>
      </w:r>
      <w:proofErr w:type="spellStart"/>
      <w:r>
        <w:t>кв.м</w:t>
      </w:r>
      <w:proofErr w:type="spellEnd"/>
      <w:r>
        <w:t>, Сердюк Валентини Сергіївни по вулиці …, … – вулиця …, будинок … (скорочена адреса – вул. …, буд. …).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Власній 1/2 (одній другій) частині житлового будинку, загальною площею 33,8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Кондрашевської</w:t>
      </w:r>
      <w:proofErr w:type="spellEnd"/>
      <w:r>
        <w:rPr>
          <w:color w:val="auto"/>
        </w:rPr>
        <w:t xml:space="preserve"> Валентини Іванівни та </w:t>
      </w:r>
      <w:proofErr w:type="spellStart"/>
      <w:r>
        <w:rPr>
          <w:color w:val="auto"/>
        </w:rPr>
        <w:t>Кондрашевського</w:t>
      </w:r>
      <w:proofErr w:type="spellEnd"/>
      <w:r>
        <w:rPr>
          <w:color w:val="auto"/>
        </w:rPr>
        <w:t xml:space="preserve"> Олега Володимировича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</w:t>
      </w:r>
      <w:r w:rsidRPr="007D1000">
        <w:rPr>
          <w:color w:val="auto"/>
        </w:rPr>
        <w:t xml:space="preserve">(скорочена адреса – </w:t>
      </w:r>
      <w:r>
        <w:rPr>
          <w:color w:val="auto"/>
        </w:rPr>
        <w:t xml:space="preserve">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>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1.6. </w:t>
      </w:r>
      <w:r>
        <w:t xml:space="preserve">Житловому будинку, загальною площею 275,1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Харченка</w:t>
      </w:r>
      <w:proofErr w:type="spellEnd"/>
      <w:r>
        <w:t xml:space="preserve"> Бориса Івановича по вулиці …, … (колишня вулиця …) – вулиця …, будинок … (скорочена адреса – вул. …, буд. …).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ind w:right="-22" w:firstLine="700"/>
        <w:jc w:val="both"/>
      </w:pPr>
      <w:r>
        <w:rPr>
          <w:color w:val="auto"/>
        </w:rPr>
        <w:t xml:space="preserve">1.7. Нежитловій будівлі з </w:t>
      </w:r>
      <w:proofErr w:type="spellStart"/>
      <w:r>
        <w:rPr>
          <w:color w:val="auto"/>
        </w:rPr>
        <w:t>машиномісцями</w:t>
      </w:r>
      <w:proofErr w:type="spellEnd"/>
      <w:r>
        <w:rPr>
          <w:color w:val="auto"/>
        </w:rPr>
        <w:t xml:space="preserve"> та приміщенням для охорони, загальною площею 1555,3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в районі </w:t>
      </w:r>
      <w:r>
        <w:t>вулиці Курсанта Єськова (будівельна адреса) – вулиця  Стрілецька, будинок 100а (скорочена адреса – вул. Стрілецька, буд. 100а).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7A346C" w:rsidRDefault="007A346C" w:rsidP="007A346C">
      <w:pPr>
        <w:tabs>
          <w:tab w:val="left" w:pos="-2340"/>
        </w:tabs>
        <w:jc w:val="both"/>
      </w:pPr>
    </w:p>
    <w:p w:rsidR="007A346C" w:rsidRDefault="007A346C" w:rsidP="007A346C">
      <w:pPr>
        <w:tabs>
          <w:tab w:val="left" w:pos="-2340"/>
        </w:tabs>
        <w:jc w:val="both"/>
      </w:pPr>
    </w:p>
    <w:p w:rsidR="007A346C" w:rsidRDefault="007A346C" w:rsidP="007A346C">
      <w:pPr>
        <w:tabs>
          <w:tab w:val="left" w:pos="-2340"/>
        </w:tabs>
        <w:jc w:val="both"/>
      </w:pPr>
    </w:p>
    <w:p w:rsidR="007A346C" w:rsidRDefault="007A346C" w:rsidP="007A346C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7A346C" w:rsidRDefault="007A346C" w:rsidP="007A346C">
      <w:pPr>
        <w:rPr>
          <w:color w:val="auto"/>
        </w:rPr>
      </w:pPr>
    </w:p>
    <w:p w:rsidR="007A346C" w:rsidRDefault="007A346C" w:rsidP="007A346C">
      <w:pPr>
        <w:rPr>
          <w:color w:val="auto"/>
        </w:rPr>
      </w:pPr>
    </w:p>
    <w:p w:rsidR="007A346C" w:rsidRDefault="007A346C" w:rsidP="007A346C">
      <w:pPr>
        <w:rPr>
          <w:color w:val="auto"/>
        </w:rPr>
      </w:pPr>
    </w:p>
    <w:p w:rsidR="007A346C" w:rsidRDefault="007A346C" w:rsidP="007A346C">
      <w:r>
        <w:t xml:space="preserve">Секретар міської ради                                                                      М. П. Черненок                                           </w:t>
      </w:r>
    </w:p>
    <w:p w:rsidR="007A346C" w:rsidRDefault="007A346C" w:rsidP="007A346C"/>
    <w:p w:rsidR="00B95DA2" w:rsidRPr="007A346C" w:rsidRDefault="00B95DA2" w:rsidP="007A346C">
      <w:pPr>
        <w:pStyle w:val="a3"/>
        <w:jc w:val="both"/>
        <w:rPr>
          <w:lang w:val="uk-UA"/>
        </w:rPr>
      </w:pPr>
    </w:p>
    <w:sectPr w:rsidR="00B95DA2" w:rsidRPr="007A346C" w:rsidSect="00FF7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6C"/>
    <w:rsid w:val="0052648C"/>
    <w:rsid w:val="007A346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2018-06-12T12:55:00Z</dcterms:created>
  <dcterms:modified xsi:type="dcterms:W3CDTF">2018-06-14T14:00:00Z</dcterms:modified>
</cp:coreProperties>
</file>