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Look w:val="01E0" w:firstRow="1" w:lastRow="1" w:firstColumn="1" w:lastColumn="1" w:noHBand="0" w:noVBand="0"/>
      </w:tblPr>
      <w:tblGrid>
        <w:gridCol w:w="6487"/>
        <w:gridCol w:w="3053"/>
      </w:tblGrid>
      <w:tr w:rsidR="00523223" w:rsidTr="003F4710">
        <w:trPr>
          <w:trHeight w:val="983"/>
        </w:trPr>
        <w:tc>
          <w:tcPr>
            <w:tcW w:w="6487" w:type="dxa"/>
          </w:tcPr>
          <w:p w:rsidR="00523223" w:rsidRDefault="00523223" w:rsidP="003F4710">
            <w:pPr>
              <w:tabs>
                <w:tab w:val="left" w:pos="709"/>
                <w:tab w:val="left" w:pos="900"/>
                <w:tab w:val="left" w:pos="1800"/>
              </w:tabs>
              <w:ind w:right="7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Pr>
                <w:rFonts w:ascii="Times New Roman" w:hAnsi="Times New Roman" w:cs="Times New Roman"/>
                <w:noProof/>
                <w:sz w:val="28"/>
                <w:szCs w:val="28"/>
                <w:lang w:eastAsia="ru-RU"/>
              </w:rPr>
              <w:drawing>
                <wp:inline distT="0" distB="0" distL="0" distR="0">
                  <wp:extent cx="426720" cy="556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556260"/>
                          </a:xfrm>
                          <a:prstGeom prst="rect">
                            <a:avLst/>
                          </a:prstGeom>
                          <a:noFill/>
                          <a:ln>
                            <a:noFill/>
                          </a:ln>
                        </pic:spPr>
                      </pic:pic>
                    </a:graphicData>
                  </a:graphic>
                </wp:inline>
              </w:drawing>
            </w:r>
          </w:p>
        </w:tc>
        <w:tc>
          <w:tcPr>
            <w:tcW w:w="3053" w:type="dxa"/>
          </w:tcPr>
          <w:p w:rsidR="00523223" w:rsidRDefault="00523223" w:rsidP="003F4710">
            <w:pPr>
              <w:shd w:val="clear" w:color="auto" w:fill="FFFFFF"/>
              <w:tabs>
                <w:tab w:val="left" w:pos="-6204"/>
              </w:tabs>
              <w:ind w:left="317" w:right="70"/>
              <w:jc w:val="both"/>
              <w:rPr>
                <w:rFonts w:ascii="Times New Roman" w:hAnsi="Times New Roman" w:cs="Times New Roman"/>
                <w:color w:val="000000"/>
                <w:spacing w:val="2"/>
                <w:sz w:val="28"/>
                <w:szCs w:val="28"/>
                <w:lang w:val="uk-UA"/>
              </w:rPr>
            </w:pPr>
            <w:r>
              <w:rPr>
                <w:rFonts w:ascii="Times New Roman" w:hAnsi="Times New Roman" w:cs="Times New Roman"/>
                <w:color w:val="000000"/>
                <w:spacing w:val="7"/>
                <w:sz w:val="28"/>
                <w:szCs w:val="28"/>
                <w:lang w:val="uk-UA"/>
              </w:rPr>
              <w:t xml:space="preserve"> </w:t>
            </w:r>
          </w:p>
          <w:p w:rsidR="00523223" w:rsidRDefault="00523223" w:rsidP="003F4710">
            <w:pPr>
              <w:shd w:val="clear" w:color="auto" w:fill="FFFFFF"/>
              <w:tabs>
                <w:tab w:val="left" w:pos="-6204"/>
              </w:tabs>
              <w:ind w:left="317" w:right="70"/>
              <w:jc w:val="both"/>
              <w:rPr>
                <w:rFonts w:ascii="Times New Roman" w:hAnsi="Times New Roman" w:cs="Times New Roman"/>
                <w:sz w:val="28"/>
                <w:szCs w:val="28"/>
                <w:lang w:val="uk-UA"/>
              </w:rPr>
            </w:pPr>
          </w:p>
        </w:tc>
      </w:tr>
    </w:tbl>
    <w:p w:rsidR="00523223" w:rsidRDefault="00523223" w:rsidP="00523223">
      <w:pPr>
        <w:spacing w:after="60"/>
        <w:ind w:left="720" w:right="70" w:hanging="720"/>
        <w:jc w:val="center"/>
        <w:rPr>
          <w:rFonts w:ascii="Times New Roman" w:hAnsi="Times New Roman" w:cs="Times New Roman"/>
          <w:b/>
          <w:bCs/>
          <w:sz w:val="28"/>
          <w:szCs w:val="28"/>
          <w:lang w:val="uk-UA"/>
        </w:rPr>
      </w:pPr>
      <w:r>
        <w:rPr>
          <w:rFonts w:ascii="Times New Roman" w:hAnsi="Times New Roman" w:cs="Times New Roman"/>
          <w:b/>
          <w:bCs/>
          <w:sz w:val="28"/>
          <w:szCs w:val="28"/>
        </w:rPr>
        <w:t xml:space="preserve">         </w:t>
      </w:r>
    </w:p>
    <w:p w:rsidR="00523223" w:rsidRDefault="00523223" w:rsidP="00523223">
      <w:pPr>
        <w:pStyle w:val="a6"/>
        <w:spacing w:after="60"/>
        <w:ind w:left="3600" w:right="70" w:firstLine="720"/>
        <w:jc w:val="left"/>
        <w:rPr>
          <w:b/>
          <w:bCs/>
          <w:sz w:val="28"/>
          <w:szCs w:val="28"/>
        </w:rPr>
      </w:pPr>
      <w:r>
        <w:rPr>
          <w:b/>
          <w:bCs/>
          <w:sz w:val="28"/>
          <w:szCs w:val="28"/>
        </w:rPr>
        <w:t>УКРАЇНА</w:t>
      </w:r>
    </w:p>
    <w:p w:rsidR="00523223" w:rsidRDefault="00523223" w:rsidP="00523223">
      <w:pPr>
        <w:spacing w:after="60"/>
        <w:ind w:left="720" w:right="70" w:hanging="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ЧЕРНІГІВСЬКА МІСЬКА РАДА</w:t>
      </w:r>
    </w:p>
    <w:p w:rsidR="00523223" w:rsidRDefault="00523223" w:rsidP="00523223">
      <w:pPr>
        <w:spacing w:after="60"/>
        <w:ind w:left="720" w:right="70" w:hanging="720"/>
        <w:jc w:val="center"/>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ВИКОНАВЧИЙ КОМІТЕТ</w:t>
      </w:r>
    </w:p>
    <w:p w:rsidR="00523223" w:rsidRDefault="00523223" w:rsidP="00523223">
      <w:pPr>
        <w:spacing w:after="60"/>
        <w:ind w:left="720" w:right="70" w:hanging="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Р І Ш Е Н </w:t>
      </w:r>
      <w:proofErr w:type="spellStart"/>
      <w:r>
        <w:rPr>
          <w:rFonts w:ascii="Times New Roman" w:hAnsi="Times New Roman" w:cs="Times New Roman"/>
          <w:b/>
          <w:bCs/>
          <w:sz w:val="28"/>
          <w:szCs w:val="28"/>
          <w:lang w:val="uk-UA"/>
        </w:rPr>
        <w:t>Н</w:t>
      </w:r>
      <w:proofErr w:type="spellEnd"/>
      <w:r>
        <w:rPr>
          <w:rFonts w:ascii="Times New Roman" w:hAnsi="Times New Roman" w:cs="Times New Roman"/>
          <w:b/>
          <w:bCs/>
          <w:sz w:val="28"/>
          <w:szCs w:val="28"/>
          <w:lang w:val="uk-UA"/>
        </w:rPr>
        <w:t xml:space="preserve"> Я</w:t>
      </w:r>
    </w:p>
    <w:p w:rsidR="00523223" w:rsidRDefault="00523223" w:rsidP="00523223">
      <w:pPr>
        <w:pStyle w:val="a4"/>
        <w:tabs>
          <w:tab w:val="left" w:pos="6300"/>
          <w:tab w:val="left" w:pos="6480"/>
        </w:tabs>
      </w:pPr>
    </w:p>
    <w:p w:rsidR="00523223" w:rsidRDefault="00635414" w:rsidP="00523223">
      <w:pPr>
        <w:pStyle w:val="a4"/>
        <w:rPr>
          <w:u w:val="single"/>
        </w:rPr>
      </w:pPr>
      <w:r>
        <w:t xml:space="preserve">17 травня </w:t>
      </w:r>
      <w:r w:rsidR="00523223">
        <w:t xml:space="preserve"> 2018 року                     м. Чернігів</w:t>
      </w:r>
      <w:r w:rsidR="00523223">
        <w:tab/>
      </w:r>
      <w:r w:rsidR="00523223">
        <w:tab/>
      </w:r>
      <w:r w:rsidR="00523223">
        <w:tab/>
        <w:t xml:space="preserve">            №  </w:t>
      </w:r>
      <w:r>
        <w:t>229</w:t>
      </w:r>
      <w:bookmarkStart w:id="0" w:name="_GoBack"/>
      <w:bookmarkEnd w:id="0"/>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демонтаж тимчасових (металевих) </w:t>
      </w:r>
    </w:p>
    <w:p w:rsidR="00523223" w:rsidRDefault="00523223" w:rsidP="0052322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гаражів на території м. Чернігів</w:t>
      </w: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pStyle w:val="a4"/>
      </w:pPr>
      <w:r>
        <w:t xml:space="preserve">           Керуючись пунктом 7 частини 1 статті 30  Закону України «Про місцеве самоврядування в Україні», Законом України «Про благоустрій населених пунктів», рішенням Чернігівської міської ради від 29.06.2017 року № 21/</w:t>
      </w:r>
      <w:r>
        <w:rPr>
          <w:lang w:val="en-US"/>
        </w:rPr>
        <w:t>VII</w:t>
      </w:r>
      <w:r>
        <w:t>-7 «Про затвердження Порядку демонтажу тимчасових (металевих) гаражів на території м. Чернігова» (із змінами), враховуючи  пропозиції Комісії щодо демонтажу гаражів, оформлені протоколами від 13 квітня 2018 року, від 27 квітня 2018 року, від 04 травня 2018 року «Про внесення на розгляд виконавчого комітету Чернігівської міської ради питань щодо демонтажу самовільно встановлених тимчасових металевих гаражів», виконавчий комітет міської ради вирішив:</w:t>
      </w:r>
    </w:p>
    <w:p w:rsidR="00523223" w:rsidRDefault="00523223" w:rsidP="00523223">
      <w:pPr>
        <w:pStyle w:val="a4"/>
        <w:ind w:firstLine="708"/>
      </w:pPr>
      <w:r>
        <w:t xml:space="preserve">1. Провести демонтаж </w:t>
      </w:r>
      <w:r>
        <w:rPr>
          <w:lang w:eastAsia="ru-RU"/>
        </w:rPr>
        <w:t>тимчасових металевих гаражів згідно з Переліком, сформованим на підставі</w:t>
      </w:r>
      <w:r>
        <w:t xml:space="preserve"> протоколів від 13 квітня 2018 року, від 27 квітня 2018 року, від 04 травня 2018 року «Про внесення на розгляд виконавчого комітету Чернігівської міської ради питань щодо демонтажу самовільно встановлених тимчасових металевих гаражів», </w:t>
      </w:r>
      <w:r>
        <w:rPr>
          <w:lang w:eastAsia="ru-RU"/>
        </w:rPr>
        <w:t>що додається.</w:t>
      </w:r>
      <w:r>
        <w:t xml:space="preserve"> </w:t>
      </w:r>
    </w:p>
    <w:p w:rsidR="00523223" w:rsidRDefault="00523223" w:rsidP="00523223">
      <w:pPr>
        <w:pStyle w:val="a4"/>
        <w:ind w:firstLine="708"/>
      </w:pPr>
      <w:r>
        <w:t xml:space="preserve">2. Встановити власникам тимчасових металевих гаражів, визначених у Переліку до цього рішення, строк добровільного демонтажу та </w:t>
      </w:r>
      <w:r>
        <w:rPr>
          <w:rFonts w:eastAsia="Times New Roman"/>
          <w:lang w:eastAsia="ru-RU"/>
        </w:rPr>
        <w:t>відновлення благоустрою земельних ділянок 30</w:t>
      </w:r>
      <w:r>
        <w:t xml:space="preserve"> календарних днів з моменту прийняття цього рішення.</w:t>
      </w:r>
    </w:p>
    <w:p w:rsidR="00523223" w:rsidRDefault="00523223" w:rsidP="00523223">
      <w:pPr>
        <w:pStyle w:val="a4"/>
        <w:ind w:firstLine="708"/>
      </w:pPr>
      <w:r>
        <w:t>3. Комунальному підприємству «Муніципальна варта» Чернігівської міської ради (Хрустицький В. А.):</w:t>
      </w:r>
    </w:p>
    <w:p w:rsidR="00523223" w:rsidRDefault="00523223" w:rsidP="00523223">
      <w:pPr>
        <w:pStyle w:val="a4"/>
        <w:ind w:firstLine="708"/>
      </w:pPr>
      <w:r>
        <w:t>3.1. Повідомити власників тимчасових металевих гаражів, визначених в Переліку, про прийняте рішення.</w:t>
      </w:r>
    </w:p>
    <w:p w:rsidR="00523223" w:rsidRDefault="00523223" w:rsidP="00523223">
      <w:pPr>
        <w:pStyle w:val="a4"/>
        <w:ind w:firstLine="708"/>
      </w:pPr>
      <w:r>
        <w:t xml:space="preserve">3.2. Провести демонтаж тимчасових металевих гаражів, визначених в Переліку до цього рішення, з відновленням благоустрою земельних ділянок, у разі невиконання їх власниками вимог щодо добровільного демонтажу у строк, визначений в пункті 2 цього рішення. </w:t>
      </w:r>
    </w:p>
    <w:p w:rsidR="00523223" w:rsidRDefault="00523223" w:rsidP="00523223">
      <w:pPr>
        <w:pStyle w:val="a4"/>
        <w:ind w:firstLine="708"/>
      </w:pPr>
      <w:r>
        <w:lastRenderedPageBreak/>
        <w:t xml:space="preserve">4. Контроль за виконанням цього рішення покласти на заступника міського голови </w:t>
      </w:r>
      <w:proofErr w:type="spellStart"/>
      <w:r>
        <w:t>Атрощенка</w:t>
      </w:r>
      <w:proofErr w:type="spellEnd"/>
      <w:r>
        <w:t xml:space="preserve"> О. А.</w:t>
      </w:r>
    </w:p>
    <w:p w:rsidR="00523223" w:rsidRDefault="00523223" w:rsidP="00523223">
      <w:pPr>
        <w:pStyle w:val="a4"/>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В. А. Атрошенко</w:t>
      </w: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М. П.  Черненок</w:t>
      </w: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523223" w:rsidRDefault="00523223" w:rsidP="00523223">
      <w:pPr>
        <w:spacing w:after="0"/>
        <w:jc w:val="both"/>
        <w:rPr>
          <w:rFonts w:ascii="Times New Roman" w:hAnsi="Times New Roman" w:cs="Times New Roman"/>
          <w:sz w:val="28"/>
          <w:szCs w:val="28"/>
          <w:lang w:val="uk-UA"/>
        </w:rPr>
      </w:pPr>
    </w:p>
    <w:p w:rsidR="00B95DA2" w:rsidRDefault="00B95DA2" w:rsidP="00523223">
      <w:pPr>
        <w:pStyle w:val="a3"/>
        <w:jc w:val="both"/>
      </w:pPr>
    </w:p>
    <w:sectPr w:rsidR="00B9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23"/>
    <w:rsid w:val="00523223"/>
    <w:rsid w:val="00635414"/>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23"/>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3223"/>
    <w:pPr>
      <w:spacing w:after="0" w:line="240" w:lineRule="auto"/>
    </w:pPr>
  </w:style>
  <w:style w:type="paragraph" w:styleId="a4">
    <w:name w:val="Body Text"/>
    <w:basedOn w:val="a"/>
    <w:link w:val="a5"/>
    <w:rsid w:val="00523223"/>
    <w:pPr>
      <w:spacing w:after="0" w:line="240" w:lineRule="auto"/>
      <w:jc w:val="both"/>
    </w:pPr>
    <w:rPr>
      <w:rFonts w:ascii="Times New Roman" w:hAnsi="Times New Roman" w:cs="Times New Roman"/>
      <w:sz w:val="28"/>
      <w:szCs w:val="28"/>
      <w:lang w:val="uk-UA" w:eastAsia="x-none"/>
    </w:rPr>
  </w:style>
  <w:style w:type="character" w:customStyle="1" w:styleId="a5">
    <w:name w:val="Основной текст Знак"/>
    <w:basedOn w:val="a0"/>
    <w:link w:val="a4"/>
    <w:rsid w:val="00523223"/>
    <w:rPr>
      <w:rFonts w:eastAsia="Calibri"/>
      <w:lang w:val="uk-UA" w:eastAsia="x-none"/>
    </w:rPr>
  </w:style>
  <w:style w:type="paragraph" w:styleId="a6">
    <w:name w:val="caption"/>
    <w:basedOn w:val="a"/>
    <w:next w:val="a"/>
    <w:qFormat/>
    <w:rsid w:val="00523223"/>
    <w:pPr>
      <w:spacing w:after="240" w:line="240" w:lineRule="auto"/>
      <w:ind w:left="720" w:hanging="720"/>
      <w:jc w:val="center"/>
    </w:pPr>
    <w:rPr>
      <w:rFonts w:ascii="Times New Roman" w:eastAsia="Times New Roman" w:hAnsi="Times New Roman" w:cs="Times New Roman"/>
      <w:sz w:val="32"/>
      <w:szCs w:val="32"/>
      <w:lang w:val="uk-UA" w:eastAsia="ru-RU"/>
    </w:rPr>
  </w:style>
  <w:style w:type="paragraph" w:styleId="a7">
    <w:name w:val="Balloon Text"/>
    <w:basedOn w:val="a"/>
    <w:link w:val="a8"/>
    <w:uiPriority w:val="99"/>
    <w:semiHidden/>
    <w:unhideWhenUsed/>
    <w:rsid w:val="005232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2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23"/>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3223"/>
    <w:pPr>
      <w:spacing w:after="0" w:line="240" w:lineRule="auto"/>
    </w:pPr>
  </w:style>
  <w:style w:type="paragraph" w:styleId="a4">
    <w:name w:val="Body Text"/>
    <w:basedOn w:val="a"/>
    <w:link w:val="a5"/>
    <w:rsid w:val="00523223"/>
    <w:pPr>
      <w:spacing w:after="0" w:line="240" w:lineRule="auto"/>
      <w:jc w:val="both"/>
    </w:pPr>
    <w:rPr>
      <w:rFonts w:ascii="Times New Roman" w:hAnsi="Times New Roman" w:cs="Times New Roman"/>
      <w:sz w:val="28"/>
      <w:szCs w:val="28"/>
      <w:lang w:val="uk-UA" w:eastAsia="x-none"/>
    </w:rPr>
  </w:style>
  <w:style w:type="character" w:customStyle="1" w:styleId="a5">
    <w:name w:val="Основной текст Знак"/>
    <w:basedOn w:val="a0"/>
    <w:link w:val="a4"/>
    <w:rsid w:val="00523223"/>
    <w:rPr>
      <w:rFonts w:eastAsia="Calibri"/>
      <w:lang w:val="uk-UA" w:eastAsia="x-none"/>
    </w:rPr>
  </w:style>
  <w:style w:type="paragraph" w:styleId="a6">
    <w:name w:val="caption"/>
    <w:basedOn w:val="a"/>
    <w:next w:val="a"/>
    <w:qFormat/>
    <w:rsid w:val="00523223"/>
    <w:pPr>
      <w:spacing w:after="240" w:line="240" w:lineRule="auto"/>
      <w:ind w:left="720" w:hanging="720"/>
      <w:jc w:val="center"/>
    </w:pPr>
    <w:rPr>
      <w:rFonts w:ascii="Times New Roman" w:eastAsia="Times New Roman" w:hAnsi="Times New Roman" w:cs="Times New Roman"/>
      <w:sz w:val="32"/>
      <w:szCs w:val="32"/>
      <w:lang w:val="uk-UA" w:eastAsia="ru-RU"/>
    </w:rPr>
  </w:style>
  <w:style w:type="paragraph" w:styleId="a7">
    <w:name w:val="Balloon Text"/>
    <w:basedOn w:val="a"/>
    <w:link w:val="a8"/>
    <w:uiPriority w:val="99"/>
    <w:semiHidden/>
    <w:unhideWhenUsed/>
    <w:rsid w:val="005232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2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3</cp:revision>
  <dcterms:created xsi:type="dcterms:W3CDTF">2018-05-16T05:55:00Z</dcterms:created>
  <dcterms:modified xsi:type="dcterms:W3CDTF">2018-05-21T06:09:00Z</dcterms:modified>
</cp:coreProperties>
</file>