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395365" w:rsidRPr="00395365" w:rsidTr="000B7965">
        <w:trPr>
          <w:trHeight w:val="86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365" w:rsidRPr="00395365" w:rsidRDefault="00395365" w:rsidP="00A014C7">
            <w:pPr>
              <w:pStyle w:val="a5"/>
              <w:jc w:val="left"/>
              <w:rPr>
                <w:szCs w:val="28"/>
              </w:rPr>
            </w:pPr>
            <w:r w:rsidRPr="00395365">
              <w:rPr>
                <w:szCs w:val="28"/>
              </w:rPr>
              <w:t xml:space="preserve">Додаток </w:t>
            </w:r>
            <w:r>
              <w:rPr>
                <w:szCs w:val="28"/>
              </w:rPr>
              <w:t xml:space="preserve"> 2 </w:t>
            </w:r>
            <w:r w:rsidRPr="00395365">
              <w:rPr>
                <w:szCs w:val="28"/>
              </w:rPr>
              <w:t xml:space="preserve">до рішення міської ради </w:t>
            </w:r>
          </w:p>
          <w:p w:rsidR="00395365" w:rsidRPr="00395365" w:rsidRDefault="00395365" w:rsidP="00A0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365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395365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39536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95365">
              <w:rPr>
                <w:rFonts w:ascii="Times New Roman" w:hAnsi="Times New Roman"/>
                <w:sz w:val="28"/>
                <w:szCs w:val="28"/>
              </w:rPr>
              <w:t xml:space="preserve"> року № 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Pr="00395365">
              <w:rPr>
                <w:rFonts w:ascii="Times New Roman" w:hAnsi="Times New Roman"/>
                <w:sz w:val="28"/>
                <w:szCs w:val="28"/>
              </w:rPr>
              <w:t>/VII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395365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</w:p>
          <w:p w:rsidR="00395365" w:rsidRPr="00395365" w:rsidRDefault="00395365" w:rsidP="00A0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365" w:rsidRDefault="00395365" w:rsidP="0039536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395365" w:rsidRPr="000B7965" w:rsidRDefault="00395365" w:rsidP="000B796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B7965">
        <w:rPr>
          <w:rFonts w:ascii="Times New Roman" w:hAnsi="Times New Roman"/>
          <w:b w:val="0"/>
          <w:sz w:val="28"/>
          <w:szCs w:val="28"/>
        </w:rPr>
        <w:t>Л</w:t>
      </w:r>
      <w:r w:rsidR="000B7965">
        <w:rPr>
          <w:rFonts w:ascii="Times New Roman" w:hAnsi="Times New Roman"/>
          <w:b w:val="0"/>
          <w:sz w:val="28"/>
          <w:szCs w:val="28"/>
        </w:rPr>
        <w:t>от</w:t>
      </w:r>
      <w:r w:rsidRPr="000B7965">
        <w:rPr>
          <w:rFonts w:ascii="Times New Roman" w:hAnsi="Times New Roman"/>
          <w:b w:val="0"/>
          <w:sz w:val="28"/>
          <w:szCs w:val="28"/>
        </w:rPr>
        <w:t xml:space="preserve">  № 1</w:t>
      </w:r>
      <w:r w:rsidR="000B7965" w:rsidRPr="000B7965">
        <w:rPr>
          <w:rFonts w:ascii="Times New Roman" w:hAnsi="Times New Roman"/>
          <w:b w:val="0"/>
          <w:sz w:val="28"/>
          <w:szCs w:val="28"/>
        </w:rPr>
        <w:t xml:space="preserve"> </w:t>
      </w:r>
      <w:r w:rsidR="000B7965">
        <w:rPr>
          <w:rFonts w:ascii="Times New Roman" w:hAnsi="Times New Roman"/>
          <w:b w:val="0"/>
          <w:sz w:val="28"/>
          <w:szCs w:val="28"/>
        </w:rPr>
        <w:t>з</w:t>
      </w:r>
      <w:r w:rsidRPr="000B7965">
        <w:rPr>
          <w:rFonts w:ascii="Times New Roman" w:hAnsi="Times New Roman"/>
          <w:b w:val="0"/>
          <w:sz w:val="28"/>
          <w:szCs w:val="28"/>
        </w:rPr>
        <w:t>емельних торгів в електронній торговій системі</w:t>
      </w:r>
    </w:p>
    <w:p w:rsidR="00435C2B" w:rsidRPr="00395365" w:rsidRDefault="00435C2B" w:rsidP="00395365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435C2B" w:rsidTr="00435C2B">
        <w:tc>
          <w:tcPr>
            <w:tcW w:w="3936" w:type="dxa"/>
            <w:vAlign w:val="center"/>
          </w:tcPr>
          <w:p w:rsidR="00435C2B" w:rsidRPr="00435C2B" w:rsidRDefault="00435C2B" w:rsidP="00A014C7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</w:p>
        </w:tc>
        <w:tc>
          <w:tcPr>
            <w:tcW w:w="5528" w:type="dxa"/>
            <w:vAlign w:val="center"/>
          </w:tcPr>
          <w:p w:rsidR="00435C2B" w:rsidRPr="00435C2B" w:rsidRDefault="00435C2B" w:rsidP="00A014C7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 xml:space="preserve">Опис 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Лота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Земельна ділянка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 xml:space="preserve">Прав, яке виставляється на торги 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оренда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м. Чернігів, в 3-му мікрорайоні житлового масиву "</w:t>
            </w:r>
            <w:proofErr w:type="spellStart"/>
            <w:r w:rsidRPr="00435C2B">
              <w:rPr>
                <w:rFonts w:ascii="Times New Roman" w:hAnsi="Times New Roman"/>
                <w:sz w:val="28"/>
                <w:szCs w:val="28"/>
              </w:rPr>
              <w:t>Масани</w:t>
            </w:r>
            <w:proofErr w:type="spellEnd"/>
            <w:r w:rsidRPr="00435C2B">
              <w:rPr>
                <w:rFonts w:ascii="Times New Roman" w:hAnsi="Times New Roman"/>
                <w:sz w:val="28"/>
                <w:szCs w:val="28"/>
              </w:rPr>
              <w:t xml:space="preserve">", вздовж вул. </w:t>
            </w:r>
            <w:proofErr w:type="spellStart"/>
            <w:r w:rsidRPr="00435C2B">
              <w:rPr>
                <w:rFonts w:ascii="Times New Roman" w:hAnsi="Times New Roman"/>
                <w:sz w:val="28"/>
                <w:szCs w:val="28"/>
              </w:rPr>
              <w:t>Любецької</w:t>
            </w:r>
            <w:proofErr w:type="spellEnd"/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7410100000:01:010:0938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0,4400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02.09 для будівництва і обслуговування паркінгів та автостоянок на землях житлової та громадської забудови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Тип власності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комунальна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Обтяження/</w:t>
            </w:r>
            <w:proofErr w:type="spellStart"/>
            <w:r w:rsidRPr="00E94B30">
              <w:rPr>
                <w:rFonts w:ascii="Times New Roman" w:hAnsi="Times New Roman"/>
                <w:sz w:val="28"/>
                <w:szCs w:val="28"/>
              </w:rPr>
              <w:t>обтяження</w:t>
            </w:r>
            <w:proofErr w:type="spellEnd"/>
            <w:r w:rsidRPr="00E94B30">
              <w:rPr>
                <w:rFonts w:ascii="Times New Roman" w:hAnsi="Times New Roman"/>
                <w:sz w:val="28"/>
                <w:szCs w:val="28"/>
              </w:rPr>
              <w:t>/ сервітути</w:t>
            </w:r>
          </w:p>
        </w:tc>
        <w:tc>
          <w:tcPr>
            <w:tcW w:w="5528" w:type="dxa"/>
          </w:tcPr>
          <w:p w:rsidR="00435C2B" w:rsidRPr="00E94B30" w:rsidRDefault="00435C2B" w:rsidP="00435C2B">
            <w:pPr>
              <w:ind w:righ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- 0,3258 га – зона санітарної охорони джерел та об’єктів централізованого питного водопостачання;</w:t>
            </w:r>
          </w:p>
          <w:p w:rsidR="00435C2B" w:rsidRPr="00E94B30" w:rsidRDefault="00435C2B" w:rsidP="00435C2B">
            <w:pPr>
              <w:ind w:righ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- 0,0418 га – охоронна зона навколо (уздовж) об’єкта енергетичної системи;</w:t>
            </w:r>
          </w:p>
          <w:p w:rsidR="00435C2B" w:rsidRPr="00E94B30" w:rsidRDefault="00435C2B" w:rsidP="00435C2B">
            <w:pPr>
              <w:ind w:righ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- 0,0427 га – охоронна зона навколо (уздовж) об’єкта енергетичної системи;</w:t>
            </w:r>
          </w:p>
          <w:p w:rsidR="00435C2B" w:rsidRPr="00E94B30" w:rsidRDefault="00435C2B" w:rsidP="00435C2B">
            <w:pPr>
              <w:ind w:righ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- 0,1249 га – охоронна зона навколо інженерних комунікацій;</w:t>
            </w:r>
          </w:p>
          <w:p w:rsidR="00435C2B" w:rsidRPr="00E94B30" w:rsidRDefault="00435C2B" w:rsidP="00435C2B">
            <w:pPr>
              <w:ind w:righ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- 0,1271 га – охоронна зона навколо інженерних комунікацій.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Строк користування</w:t>
            </w:r>
          </w:p>
        </w:tc>
        <w:tc>
          <w:tcPr>
            <w:tcW w:w="5528" w:type="dxa"/>
          </w:tcPr>
          <w:p w:rsidR="00435C2B" w:rsidRPr="00E94B30" w:rsidRDefault="00435C2B" w:rsidP="00A014C7">
            <w:pPr>
              <w:widowControl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до 31 грудня 2029 року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Нормативна грошова оцінка</w:t>
            </w:r>
          </w:p>
        </w:tc>
        <w:tc>
          <w:tcPr>
            <w:tcW w:w="5528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2 263 982,66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 xml:space="preserve">Стартова ціна, </w:t>
            </w:r>
            <w:proofErr w:type="spellStart"/>
            <w:r w:rsidRPr="00E94B30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5528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67 919,48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Відсоток від нормативної грошової оцінки</w:t>
            </w:r>
          </w:p>
        </w:tc>
        <w:tc>
          <w:tcPr>
            <w:tcW w:w="5528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E94B30" w:rsidP="00E94B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Розмір реєстраційного внеску</w:t>
            </w:r>
          </w:p>
        </w:tc>
        <w:tc>
          <w:tcPr>
            <w:tcW w:w="5528" w:type="dxa"/>
          </w:tcPr>
          <w:p w:rsidR="00435C2B" w:rsidRPr="00E94B30" w:rsidRDefault="00E94B30" w:rsidP="00E94B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</w:rPr>
              <w:t>710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Розмір гарантійного внеску</w:t>
            </w:r>
          </w:p>
        </w:tc>
        <w:tc>
          <w:tcPr>
            <w:tcW w:w="5528" w:type="dxa"/>
          </w:tcPr>
          <w:p w:rsidR="00435C2B" w:rsidRPr="00435C2B" w:rsidRDefault="00435C2B" w:rsidP="00E94B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20 375,84</w:t>
            </w:r>
            <w:bookmarkStart w:id="0" w:name="_GoBack"/>
            <w:bookmarkEnd w:id="0"/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Сума витрат (видатків), здійснених на підготовку лота, що підлягає відшкодуванню Переможцем торгів,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Мінімальний крок торгів,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5528" w:type="dxa"/>
          </w:tcPr>
          <w:p w:rsidR="00435C2B" w:rsidRPr="00435C2B" w:rsidRDefault="00047C75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679,19</w:t>
            </w:r>
          </w:p>
        </w:tc>
      </w:tr>
    </w:tbl>
    <w:p w:rsidR="007546D6" w:rsidRDefault="007546D6"/>
    <w:sectPr w:rsidR="007546D6" w:rsidSect="000B796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65"/>
    <w:rsid w:val="00047C75"/>
    <w:rsid w:val="000B7965"/>
    <w:rsid w:val="00395365"/>
    <w:rsid w:val="00435C2B"/>
    <w:rsid w:val="007546D6"/>
    <w:rsid w:val="00E9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9536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9536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95365"/>
    <w:pPr>
      <w:keepNext/>
      <w:keepLines/>
      <w:spacing w:before="240" w:after="240"/>
      <w:jc w:val="center"/>
    </w:pPr>
    <w:rPr>
      <w:b/>
    </w:rPr>
  </w:style>
  <w:style w:type="paragraph" w:styleId="a5">
    <w:name w:val="Title"/>
    <w:aliases w:val=" Знак Знак Знак Знак Знак Знак Знак,Знак Знак Знак Знак Знак Знак Знак"/>
    <w:basedOn w:val="a"/>
    <w:link w:val="a6"/>
    <w:qFormat/>
    <w:rsid w:val="00395365"/>
    <w:pPr>
      <w:jc w:val="center"/>
    </w:pPr>
    <w:rPr>
      <w:rFonts w:ascii="Times New Roman" w:hAnsi="Times New Roman"/>
      <w:sz w:val="28"/>
    </w:rPr>
  </w:style>
  <w:style w:type="character" w:customStyle="1" w:styleId="a6">
    <w:name w:val="Название Знак"/>
    <w:aliases w:val=" Знак Знак Знак Знак Знак Знак Знак Знак,Знак Знак Знак Знак Знак Знак Знак Знак"/>
    <w:basedOn w:val="a0"/>
    <w:link w:val="a5"/>
    <w:rsid w:val="003953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 Знак Знак"/>
    <w:basedOn w:val="a"/>
    <w:rsid w:val="00395365"/>
    <w:rPr>
      <w:rFonts w:ascii="Verdana" w:hAnsi="Verdana" w:cs="Verdana"/>
      <w:sz w:val="20"/>
      <w:lang w:val="en-US" w:eastAsia="en-US"/>
    </w:rPr>
  </w:style>
  <w:style w:type="table" w:styleId="a7">
    <w:name w:val="Table Grid"/>
    <w:basedOn w:val="a1"/>
    <w:uiPriority w:val="59"/>
    <w:rsid w:val="0043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E94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9536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9536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95365"/>
    <w:pPr>
      <w:keepNext/>
      <w:keepLines/>
      <w:spacing w:before="240" w:after="240"/>
      <w:jc w:val="center"/>
    </w:pPr>
    <w:rPr>
      <w:b/>
    </w:rPr>
  </w:style>
  <w:style w:type="paragraph" w:styleId="a5">
    <w:name w:val="Title"/>
    <w:aliases w:val=" Знак Знак Знак Знак Знак Знак Знак,Знак Знак Знак Знак Знак Знак Знак"/>
    <w:basedOn w:val="a"/>
    <w:link w:val="a6"/>
    <w:qFormat/>
    <w:rsid w:val="00395365"/>
    <w:pPr>
      <w:jc w:val="center"/>
    </w:pPr>
    <w:rPr>
      <w:rFonts w:ascii="Times New Roman" w:hAnsi="Times New Roman"/>
      <w:sz w:val="28"/>
    </w:rPr>
  </w:style>
  <w:style w:type="character" w:customStyle="1" w:styleId="a6">
    <w:name w:val="Название Знак"/>
    <w:aliases w:val=" Знак Знак Знак Знак Знак Знак Знак Знак,Знак Знак Знак Знак Знак Знак Знак Знак"/>
    <w:basedOn w:val="a0"/>
    <w:link w:val="a5"/>
    <w:rsid w:val="003953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 Знак Знак"/>
    <w:basedOn w:val="a"/>
    <w:rsid w:val="00395365"/>
    <w:rPr>
      <w:rFonts w:ascii="Verdana" w:hAnsi="Verdana" w:cs="Verdana"/>
      <w:sz w:val="20"/>
      <w:lang w:val="en-US" w:eastAsia="en-US"/>
    </w:rPr>
  </w:style>
  <w:style w:type="table" w:styleId="a7">
    <w:name w:val="Table Grid"/>
    <w:basedOn w:val="a1"/>
    <w:uiPriority w:val="59"/>
    <w:rsid w:val="0043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E94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2024-02-26T10:27:00Z</cp:lastPrinted>
  <dcterms:created xsi:type="dcterms:W3CDTF">2024-02-26T09:55:00Z</dcterms:created>
  <dcterms:modified xsi:type="dcterms:W3CDTF">2024-02-26T14:21:00Z</dcterms:modified>
</cp:coreProperties>
</file>