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786" w:rsidRDefault="005A0786" w:rsidP="007B650B">
      <w:pPr>
        <w:ind w:left="5103"/>
        <w:rPr>
          <w:bCs/>
          <w:sz w:val="28"/>
          <w:szCs w:val="28"/>
          <w:lang w:val="uk-UA"/>
        </w:rPr>
      </w:pPr>
      <w:r>
        <w:rPr>
          <w:bCs/>
          <w:sz w:val="28"/>
          <w:szCs w:val="28"/>
          <w:lang w:val="uk-UA"/>
        </w:rPr>
        <w:t xml:space="preserve">Додаток до рішення </w:t>
      </w:r>
    </w:p>
    <w:p w:rsidR="005A0786" w:rsidRDefault="005A0786" w:rsidP="007B650B">
      <w:pPr>
        <w:ind w:left="5103"/>
        <w:rPr>
          <w:bCs/>
          <w:sz w:val="28"/>
          <w:szCs w:val="28"/>
          <w:lang w:val="uk-UA"/>
        </w:rPr>
      </w:pPr>
      <w:r>
        <w:rPr>
          <w:bCs/>
          <w:sz w:val="28"/>
          <w:szCs w:val="28"/>
          <w:lang w:val="uk-UA"/>
        </w:rPr>
        <w:t xml:space="preserve">виконавчого комітету </w:t>
      </w:r>
    </w:p>
    <w:p w:rsidR="005A0786" w:rsidRDefault="005A0786" w:rsidP="007B650B">
      <w:pPr>
        <w:ind w:left="5103"/>
        <w:rPr>
          <w:bCs/>
          <w:sz w:val="28"/>
          <w:szCs w:val="28"/>
          <w:lang w:val="uk-UA"/>
        </w:rPr>
      </w:pPr>
      <w:r>
        <w:rPr>
          <w:bCs/>
          <w:sz w:val="28"/>
          <w:szCs w:val="28"/>
          <w:lang w:val="uk-UA"/>
        </w:rPr>
        <w:t xml:space="preserve">міської ради </w:t>
      </w:r>
    </w:p>
    <w:p w:rsidR="005A0786" w:rsidRDefault="005A0786" w:rsidP="007B650B">
      <w:pPr>
        <w:ind w:left="5103"/>
        <w:rPr>
          <w:bCs/>
          <w:sz w:val="28"/>
          <w:szCs w:val="28"/>
          <w:lang w:val="uk-UA"/>
        </w:rPr>
      </w:pPr>
      <w:r>
        <w:rPr>
          <w:bCs/>
          <w:sz w:val="28"/>
          <w:szCs w:val="28"/>
          <w:lang w:val="uk-UA"/>
        </w:rPr>
        <w:t>20 липня 2015 року № 170</w:t>
      </w:r>
    </w:p>
    <w:p w:rsidR="005A0786" w:rsidRDefault="005A0786" w:rsidP="007B650B">
      <w:pPr>
        <w:jc w:val="center"/>
        <w:rPr>
          <w:b/>
          <w:sz w:val="28"/>
          <w:szCs w:val="28"/>
          <w:lang w:val="uk-UA"/>
        </w:rPr>
      </w:pPr>
    </w:p>
    <w:p w:rsidR="005A0786" w:rsidRPr="00381C2A" w:rsidRDefault="005A0786" w:rsidP="00067E0F">
      <w:pPr>
        <w:jc w:val="center"/>
        <w:rPr>
          <w:b/>
          <w:sz w:val="28"/>
          <w:szCs w:val="28"/>
          <w:lang w:val="uk-UA"/>
        </w:rPr>
      </w:pPr>
    </w:p>
    <w:p w:rsidR="005A0786" w:rsidRPr="00381C2A" w:rsidRDefault="005A0786" w:rsidP="00067E0F">
      <w:pPr>
        <w:jc w:val="center"/>
        <w:rPr>
          <w:b/>
          <w:sz w:val="28"/>
          <w:szCs w:val="28"/>
          <w:lang w:val="uk-UA"/>
        </w:rPr>
      </w:pPr>
    </w:p>
    <w:p w:rsidR="005A0786" w:rsidRPr="00381C2A" w:rsidRDefault="005A0786" w:rsidP="00067E0F">
      <w:pPr>
        <w:jc w:val="center"/>
        <w:rPr>
          <w:b/>
          <w:sz w:val="28"/>
          <w:szCs w:val="28"/>
          <w:lang w:val="uk-UA"/>
        </w:rPr>
      </w:pPr>
    </w:p>
    <w:p w:rsidR="005A0786" w:rsidRPr="00381C2A" w:rsidRDefault="005A0786" w:rsidP="00067E0F">
      <w:pPr>
        <w:jc w:val="center"/>
        <w:rPr>
          <w:b/>
          <w:sz w:val="28"/>
          <w:szCs w:val="28"/>
          <w:lang w:val="uk-UA"/>
        </w:rPr>
      </w:pPr>
    </w:p>
    <w:p w:rsidR="005A0786" w:rsidRPr="00381C2A" w:rsidRDefault="005A0786" w:rsidP="00067E0F">
      <w:pPr>
        <w:jc w:val="center"/>
        <w:rPr>
          <w:b/>
          <w:sz w:val="28"/>
          <w:szCs w:val="28"/>
          <w:lang w:val="uk-UA"/>
        </w:rPr>
      </w:pPr>
    </w:p>
    <w:p w:rsidR="005A0786" w:rsidRPr="00381C2A" w:rsidRDefault="005A0786" w:rsidP="00067E0F">
      <w:pPr>
        <w:jc w:val="center"/>
        <w:rPr>
          <w:b/>
          <w:sz w:val="28"/>
          <w:szCs w:val="28"/>
          <w:lang w:val="uk-UA"/>
        </w:rPr>
      </w:pPr>
    </w:p>
    <w:p w:rsidR="005A0786" w:rsidRPr="00381C2A" w:rsidRDefault="005A0786" w:rsidP="00067E0F">
      <w:pPr>
        <w:jc w:val="center"/>
        <w:rPr>
          <w:b/>
          <w:sz w:val="28"/>
          <w:szCs w:val="28"/>
          <w:lang w:val="uk-UA"/>
        </w:rPr>
      </w:pPr>
    </w:p>
    <w:p w:rsidR="005A0786" w:rsidRPr="00381C2A" w:rsidRDefault="005A0786" w:rsidP="00067E0F">
      <w:pPr>
        <w:jc w:val="center"/>
        <w:rPr>
          <w:b/>
          <w:sz w:val="28"/>
          <w:szCs w:val="28"/>
          <w:lang w:val="uk-UA"/>
        </w:rPr>
      </w:pPr>
    </w:p>
    <w:p w:rsidR="005A0786" w:rsidRPr="00381C2A" w:rsidRDefault="005A0786" w:rsidP="00067E0F">
      <w:pPr>
        <w:jc w:val="center"/>
        <w:rPr>
          <w:b/>
          <w:sz w:val="28"/>
          <w:szCs w:val="28"/>
          <w:lang w:val="uk-UA"/>
        </w:rPr>
      </w:pPr>
    </w:p>
    <w:p w:rsidR="005A0786" w:rsidRPr="00381C2A" w:rsidRDefault="005A0786" w:rsidP="00067E0F">
      <w:pPr>
        <w:jc w:val="center"/>
        <w:rPr>
          <w:b/>
          <w:sz w:val="28"/>
          <w:szCs w:val="28"/>
          <w:lang w:val="uk-UA"/>
        </w:rPr>
      </w:pPr>
    </w:p>
    <w:p w:rsidR="005A0786" w:rsidRPr="00381C2A" w:rsidRDefault="005A0786" w:rsidP="00067E0F">
      <w:pPr>
        <w:jc w:val="center"/>
        <w:rPr>
          <w:b/>
          <w:sz w:val="28"/>
          <w:szCs w:val="28"/>
          <w:lang w:val="uk-UA"/>
        </w:rPr>
      </w:pPr>
    </w:p>
    <w:p w:rsidR="005A0786" w:rsidRPr="00DB11FC" w:rsidRDefault="005A0786" w:rsidP="00067E0F">
      <w:pPr>
        <w:jc w:val="center"/>
        <w:rPr>
          <w:b/>
          <w:sz w:val="28"/>
          <w:szCs w:val="28"/>
          <w:lang w:val="uk-UA"/>
        </w:rPr>
      </w:pPr>
      <w:r w:rsidRPr="00DB11FC">
        <w:rPr>
          <w:bCs/>
          <w:sz w:val="28"/>
          <w:szCs w:val="28"/>
          <w:lang w:val="uk-UA"/>
        </w:rPr>
        <w:t>Міська цільова програма розвитку поза</w:t>
      </w:r>
      <w:r>
        <w:rPr>
          <w:bCs/>
          <w:sz w:val="28"/>
          <w:szCs w:val="28"/>
          <w:lang w:val="uk-UA"/>
        </w:rPr>
        <w:t>шкільної мистецької освіти у м. </w:t>
      </w:r>
      <w:r w:rsidRPr="00DB11FC">
        <w:rPr>
          <w:bCs/>
          <w:sz w:val="28"/>
          <w:szCs w:val="28"/>
          <w:lang w:val="uk-UA"/>
        </w:rPr>
        <w:t>Чернігові на 201</w:t>
      </w:r>
      <w:r>
        <w:rPr>
          <w:bCs/>
          <w:sz w:val="28"/>
          <w:szCs w:val="28"/>
          <w:lang w:val="uk-UA"/>
        </w:rPr>
        <w:t>6</w:t>
      </w:r>
      <w:r w:rsidRPr="00DB11FC">
        <w:rPr>
          <w:bCs/>
          <w:sz w:val="28"/>
          <w:szCs w:val="28"/>
          <w:lang w:val="uk-UA"/>
        </w:rPr>
        <w:t>-20</w:t>
      </w:r>
      <w:r>
        <w:rPr>
          <w:bCs/>
          <w:sz w:val="28"/>
          <w:szCs w:val="28"/>
          <w:lang w:val="uk-UA"/>
        </w:rPr>
        <w:t>21</w:t>
      </w:r>
      <w:r w:rsidRPr="00DB11FC">
        <w:rPr>
          <w:bCs/>
          <w:sz w:val="28"/>
          <w:szCs w:val="28"/>
          <w:lang w:val="uk-UA"/>
        </w:rPr>
        <w:t xml:space="preserve"> роки </w:t>
      </w:r>
    </w:p>
    <w:p w:rsidR="005A0786" w:rsidRPr="00381C2A" w:rsidRDefault="005A0786" w:rsidP="00067E0F">
      <w:pPr>
        <w:jc w:val="center"/>
        <w:rPr>
          <w:b/>
          <w:sz w:val="28"/>
          <w:szCs w:val="28"/>
          <w:lang w:val="uk-UA"/>
        </w:rPr>
      </w:pPr>
    </w:p>
    <w:p w:rsidR="005A0786" w:rsidRPr="00381C2A" w:rsidRDefault="005A0786" w:rsidP="00067E0F">
      <w:pPr>
        <w:jc w:val="center"/>
        <w:rPr>
          <w:b/>
          <w:sz w:val="28"/>
          <w:szCs w:val="28"/>
          <w:lang w:val="uk-UA"/>
        </w:rPr>
      </w:pPr>
    </w:p>
    <w:p w:rsidR="005A0786" w:rsidRPr="00381C2A" w:rsidRDefault="005A0786" w:rsidP="00067E0F">
      <w:pPr>
        <w:jc w:val="center"/>
        <w:rPr>
          <w:b/>
          <w:sz w:val="28"/>
          <w:szCs w:val="28"/>
          <w:lang w:val="uk-UA"/>
        </w:rPr>
      </w:pPr>
    </w:p>
    <w:p w:rsidR="005A0786" w:rsidRPr="00381C2A" w:rsidRDefault="005A0786" w:rsidP="00067E0F">
      <w:pPr>
        <w:jc w:val="center"/>
        <w:rPr>
          <w:b/>
          <w:sz w:val="28"/>
          <w:szCs w:val="28"/>
          <w:lang w:val="uk-UA"/>
        </w:rPr>
      </w:pPr>
    </w:p>
    <w:p w:rsidR="005A0786" w:rsidRPr="00381C2A" w:rsidRDefault="005A0786" w:rsidP="00067E0F">
      <w:pPr>
        <w:jc w:val="center"/>
        <w:rPr>
          <w:b/>
          <w:sz w:val="28"/>
          <w:szCs w:val="28"/>
          <w:lang w:val="uk-UA"/>
        </w:rPr>
      </w:pPr>
    </w:p>
    <w:p w:rsidR="005A0786" w:rsidRPr="00381C2A" w:rsidRDefault="005A0786" w:rsidP="00067E0F">
      <w:pPr>
        <w:jc w:val="center"/>
        <w:rPr>
          <w:b/>
          <w:sz w:val="28"/>
          <w:szCs w:val="28"/>
          <w:lang w:val="uk-UA"/>
        </w:rPr>
      </w:pPr>
    </w:p>
    <w:p w:rsidR="005A0786" w:rsidRPr="00381C2A" w:rsidRDefault="005A0786" w:rsidP="00067E0F">
      <w:pPr>
        <w:jc w:val="center"/>
        <w:rPr>
          <w:b/>
          <w:sz w:val="28"/>
          <w:szCs w:val="28"/>
          <w:lang w:val="uk-UA"/>
        </w:rPr>
      </w:pPr>
    </w:p>
    <w:p w:rsidR="005A0786" w:rsidRPr="00381C2A" w:rsidRDefault="005A0786" w:rsidP="00067E0F">
      <w:pPr>
        <w:jc w:val="center"/>
        <w:rPr>
          <w:b/>
          <w:sz w:val="28"/>
          <w:szCs w:val="28"/>
          <w:lang w:val="uk-UA"/>
        </w:rPr>
      </w:pPr>
    </w:p>
    <w:p w:rsidR="005A0786" w:rsidRPr="00381C2A" w:rsidRDefault="005A0786" w:rsidP="00067E0F">
      <w:pPr>
        <w:jc w:val="center"/>
        <w:rPr>
          <w:b/>
          <w:sz w:val="28"/>
          <w:szCs w:val="28"/>
          <w:lang w:val="uk-UA"/>
        </w:rPr>
      </w:pPr>
    </w:p>
    <w:p w:rsidR="005A0786" w:rsidRPr="00381C2A" w:rsidRDefault="005A0786" w:rsidP="00067E0F">
      <w:pPr>
        <w:jc w:val="center"/>
        <w:rPr>
          <w:b/>
          <w:sz w:val="28"/>
          <w:szCs w:val="28"/>
          <w:lang w:val="uk-UA"/>
        </w:rPr>
      </w:pPr>
    </w:p>
    <w:p w:rsidR="005A0786" w:rsidRPr="00381C2A" w:rsidRDefault="005A0786" w:rsidP="00067E0F">
      <w:pPr>
        <w:jc w:val="center"/>
        <w:rPr>
          <w:b/>
          <w:sz w:val="28"/>
          <w:szCs w:val="28"/>
          <w:lang w:val="uk-UA"/>
        </w:rPr>
      </w:pPr>
    </w:p>
    <w:p w:rsidR="005A0786" w:rsidRPr="00381C2A" w:rsidRDefault="005A0786" w:rsidP="00067E0F">
      <w:pPr>
        <w:jc w:val="center"/>
        <w:rPr>
          <w:b/>
          <w:sz w:val="28"/>
          <w:szCs w:val="28"/>
          <w:lang w:val="uk-UA"/>
        </w:rPr>
      </w:pPr>
    </w:p>
    <w:p w:rsidR="005A0786" w:rsidRPr="00381C2A" w:rsidRDefault="005A0786" w:rsidP="00067E0F">
      <w:pPr>
        <w:jc w:val="center"/>
        <w:rPr>
          <w:b/>
          <w:sz w:val="28"/>
          <w:szCs w:val="28"/>
          <w:lang w:val="uk-UA"/>
        </w:rPr>
      </w:pPr>
    </w:p>
    <w:p w:rsidR="005A0786" w:rsidRPr="00381C2A" w:rsidRDefault="005A0786" w:rsidP="00067E0F">
      <w:pPr>
        <w:jc w:val="center"/>
        <w:rPr>
          <w:b/>
          <w:sz w:val="28"/>
          <w:szCs w:val="28"/>
          <w:lang w:val="uk-UA"/>
        </w:rPr>
      </w:pPr>
    </w:p>
    <w:p w:rsidR="005A0786" w:rsidRPr="00381C2A" w:rsidRDefault="005A0786" w:rsidP="00067E0F">
      <w:pPr>
        <w:jc w:val="center"/>
        <w:rPr>
          <w:b/>
          <w:sz w:val="28"/>
          <w:szCs w:val="28"/>
          <w:lang w:val="uk-UA"/>
        </w:rPr>
      </w:pPr>
    </w:p>
    <w:p w:rsidR="005A0786" w:rsidRPr="00381C2A" w:rsidRDefault="005A0786" w:rsidP="00067E0F">
      <w:pPr>
        <w:jc w:val="center"/>
        <w:rPr>
          <w:b/>
          <w:sz w:val="28"/>
          <w:szCs w:val="28"/>
          <w:lang w:val="uk-UA"/>
        </w:rPr>
      </w:pPr>
    </w:p>
    <w:p w:rsidR="005A0786" w:rsidRPr="00381C2A" w:rsidRDefault="005A0786" w:rsidP="00067E0F">
      <w:pPr>
        <w:jc w:val="center"/>
        <w:rPr>
          <w:b/>
          <w:sz w:val="28"/>
          <w:szCs w:val="28"/>
          <w:lang w:val="uk-UA"/>
        </w:rPr>
      </w:pPr>
    </w:p>
    <w:p w:rsidR="005A0786" w:rsidRPr="00381C2A" w:rsidRDefault="005A0786" w:rsidP="00067E0F">
      <w:pPr>
        <w:jc w:val="center"/>
        <w:rPr>
          <w:b/>
          <w:sz w:val="28"/>
          <w:szCs w:val="28"/>
          <w:lang w:val="uk-UA"/>
        </w:rPr>
      </w:pPr>
    </w:p>
    <w:p w:rsidR="005A0786" w:rsidRPr="00381C2A" w:rsidRDefault="005A0786" w:rsidP="00067E0F">
      <w:pPr>
        <w:jc w:val="center"/>
        <w:rPr>
          <w:b/>
          <w:sz w:val="28"/>
          <w:szCs w:val="28"/>
          <w:lang w:val="uk-UA"/>
        </w:rPr>
      </w:pPr>
    </w:p>
    <w:p w:rsidR="005A0786" w:rsidRPr="00381C2A" w:rsidRDefault="005A0786" w:rsidP="00067E0F">
      <w:pPr>
        <w:jc w:val="center"/>
        <w:rPr>
          <w:b/>
          <w:sz w:val="28"/>
          <w:szCs w:val="28"/>
          <w:lang w:val="uk-UA"/>
        </w:rPr>
      </w:pPr>
    </w:p>
    <w:p w:rsidR="005A0786" w:rsidRPr="00381C2A" w:rsidRDefault="005A0786" w:rsidP="00067E0F">
      <w:pPr>
        <w:jc w:val="center"/>
        <w:rPr>
          <w:b/>
          <w:sz w:val="28"/>
          <w:szCs w:val="28"/>
          <w:lang w:val="uk-UA"/>
        </w:rPr>
      </w:pPr>
    </w:p>
    <w:p w:rsidR="005A0786" w:rsidRPr="00381C2A" w:rsidRDefault="005A0786" w:rsidP="00067E0F">
      <w:pPr>
        <w:jc w:val="center"/>
        <w:rPr>
          <w:b/>
          <w:sz w:val="28"/>
          <w:szCs w:val="28"/>
          <w:lang w:val="uk-UA"/>
        </w:rPr>
      </w:pPr>
    </w:p>
    <w:p w:rsidR="005A0786" w:rsidRPr="00381C2A" w:rsidRDefault="005A0786" w:rsidP="00067E0F">
      <w:pPr>
        <w:jc w:val="center"/>
        <w:rPr>
          <w:b/>
          <w:sz w:val="28"/>
          <w:szCs w:val="28"/>
          <w:lang w:val="uk-UA"/>
        </w:rPr>
      </w:pPr>
    </w:p>
    <w:p w:rsidR="005A0786" w:rsidRPr="00381C2A" w:rsidRDefault="005A0786" w:rsidP="00067E0F">
      <w:pPr>
        <w:jc w:val="center"/>
        <w:rPr>
          <w:bCs/>
          <w:sz w:val="28"/>
          <w:szCs w:val="28"/>
          <w:lang w:val="uk-UA"/>
        </w:rPr>
      </w:pPr>
      <w:r>
        <w:rPr>
          <w:bCs/>
          <w:sz w:val="28"/>
          <w:szCs w:val="28"/>
          <w:lang w:val="uk-UA"/>
        </w:rPr>
        <w:t>м. </w:t>
      </w:r>
      <w:r w:rsidRPr="00381C2A">
        <w:rPr>
          <w:bCs/>
          <w:sz w:val="28"/>
          <w:szCs w:val="28"/>
          <w:lang w:val="uk-UA"/>
        </w:rPr>
        <w:t>Чернігів</w:t>
      </w:r>
    </w:p>
    <w:p w:rsidR="005A0786" w:rsidRPr="000A46CB" w:rsidRDefault="005A0786" w:rsidP="008109FB">
      <w:pPr>
        <w:jc w:val="center"/>
        <w:rPr>
          <w:bCs/>
          <w:sz w:val="28"/>
          <w:szCs w:val="28"/>
          <w:lang w:val="uk-UA"/>
        </w:rPr>
      </w:pPr>
      <w:r w:rsidRPr="000A46CB">
        <w:rPr>
          <w:bCs/>
          <w:sz w:val="28"/>
          <w:szCs w:val="28"/>
          <w:lang w:val="uk-UA"/>
        </w:rPr>
        <w:br w:type="page"/>
        <w:t>Зміст</w:t>
      </w:r>
    </w:p>
    <w:p w:rsidR="005A0786" w:rsidRPr="000A46CB" w:rsidRDefault="005A0786" w:rsidP="008109FB">
      <w:pPr>
        <w:jc w:val="center"/>
        <w:rPr>
          <w:bCs/>
          <w:sz w:val="28"/>
          <w:szCs w:val="28"/>
          <w:lang w:val="uk-UA"/>
        </w:rPr>
      </w:pPr>
    </w:p>
    <w:tbl>
      <w:tblPr>
        <w:tblW w:w="9464" w:type="dxa"/>
        <w:tblLook w:val="00A0"/>
      </w:tblPr>
      <w:tblGrid>
        <w:gridCol w:w="534"/>
        <w:gridCol w:w="8363"/>
        <w:gridCol w:w="567"/>
      </w:tblGrid>
      <w:tr w:rsidR="005A0786" w:rsidRPr="00790C7E" w:rsidTr="006A2002">
        <w:tc>
          <w:tcPr>
            <w:tcW w:w="534" w:type="dxa"/>
          </w:tcPr>
          <w:p w:rsidR="005A0786" w:rsidRPr="000A46CB" w:rsidRDefault="005A0786" w:rsidP="008109FB">
            <w:pPr>
              <w:rPr>
                <w:bCs/>
                <w:sz w:val="28"/>
                <w:szCs w:val="28"/>
                <w:lang w:val="uk-UA"/>
              </w:rPr>
            </w:pPr>
            <w:r w:rsidRPr="000A46CB">
              <w:rPr>
                <w:bCs/>
                <w:sz w:val="28"/>
                <w:szCs w:val="28"/>
                <w:lang w:val="uk-UA"/>
              </w:rPr>
              <w:t>1</w:t>
            </w:r>
          </w:p>
        </w:tc>
        <w:tc>
          <w:tcPr>
            <w:tcW w:w="8363" w:type="dxa"/>
          </w:tcPr>
          <w:p w:rsidR="005A0786" w:rsidRPr="000A46CB" w:rsidRDefault="005A0786" w:rsidP="008109FB">
            <w:pPr>
              <w:rPr>
                <w:bCs/>
                <w:sz w:val="28"/>
                <w:szCs w:val="28"/>
                <w:lang w:val="uk-UA"/>
              </w:rPr>
            </w:pPr>
            <w:r w:rsidRPr="000A46CB">
              <w:rPr>
                <w:bCs/>
                <w:sz w:val="28"/>
                <w:szCs w:val="28"/>
                <w:lang w:val="uk-UA"/>
              </w:rPr>
              <w:t>Паспорт Міської цільової програми розвитку поза</w:t>
            </w:r>
            <w:r>
              <w:rPr>
                <w:bCs/>
                <w:sz w:val="28"/>
                <w:szCs w:val="28"/>
                <w:lang w:val="uk-UA"/>
              </w:rPr>
              <w:t>шкільної мистецької освіти у м. </w:t>
            </w:r>
            <w:r w:rsidRPr="000A46CB">
              <w:rPr>
                <w:bCs/>
                <w:sz w:val="28"/>
                <w:szCs w:val="28"/>
                <w:lang w:val="uk-UA"/>
              </w:rPr>
              <w:t>Чернігові на 2016-20</w:t>
            </w:r>
            <w:r>
              <w:rPr>
                <w:bCs/>
                <w:sz w:val="28"/>
                <w:szCs w:val="28"/>
                <w:lang w:val="uk-UA"/>
              </w:rPr>
              <w:t>21 роки</w:t>
            </w:r>
          </w:p>
          <w:p w:rsidR="005A0786" w:rsidRPr="000A46CB" w:rsidRDefault="005A0786" w:rsidP="008109FB">
            <w:pPr>
              <w:rPr>
                <w:b/>
                <w:sz w:val="28"/>
                <w:szCs w:val="28"/>
                <w:lang w:val="uk-UA"/>
              </w:rPr>
            </w:pPr>
          </w:p>
        </w:tc>
        <w:tc>
          <w:tcPr>
            <w:tcW w:w="567" w:type="dxa"/>
          </w:tcPr>
          <w:p w:rsidR="005A0786" w:rsidRPr="000A46CB" w:rsidRDefault="005A0786" w:rsidP="008109FB">
            <w:pPr>
              <w:rPr>
                <w:bCs/>
                <w:sz w:val="28"/>
                <w:szCs w:val="28"/>
                <w:lang w:val="uk-UA"/>
              </w:rPr>
            </w:pPr>
          </w:p>
          <w:p w:rsidR="005A0786" w:rsidRPr="000A46CB" w:rsidRDefault="005A0786" w:rsidP="008109FB">
            <w:pPr>
              <w:rPr>
                <w:bCs/>
                <w:sz w:val="28"/>
                <w:szCs w:val="28"/>
                <w:lang w:val="uk-UA"/>
              </w:rPr>
            </w:pPr>
            <w:r w:rsidRPr="000A46CB">
              <w:rPr>
                <w:bCs/>
                <w:sz w:val="28"/>
                <w:szCs w:val="28"/>
                <w:lang w:val="uk-UA"/>
              </w:rPr>
              <w:t>3</w:t>
            </w:r>
          </w:p>
        </w:tc>
      </w:tr>
      <w:tr w:rsidR="005A0786" w:rsidRPr="000A46CB" w:rsidTr="006A2002">
        <w:tc>
          <w:tcPr>
            <w:tcW w:w="534" w:type="dxa"/>
          </w:tcPr>
          <w:p w:rsidR="005A0786" w:rsidRPr="000A46CB" w:rsidRDefault="005A0786" w:rsidP="008109FB">
            <w:pPr>
              <w:rPr>
                <w:bCs/>
                <w:sz w:val="28"/>
                <w:szCs w:val="28"/>
                <w:lang w:val="uk-UA"/>
              </w:rPr>
            </w:pPr>
            <w:r w:rsidRPr="000A46CB">
              <w:rPr>
                <w:bCs/>
                <w:sz w:val="28"/>
                <w:szCs w:val="28"/>
                <w:lang w:val="uk-UA"/>
              </w:rPr>
              <w:t>2</w:t>
            </w:r>
          </w:p>
        </w:tc>
        <w:tc>
          <w:tcPr>
            <w:tcW w:w="8363" w:type="dxa"/>
          </w:tcPr>
          <w:p w:rsidR="005A0786" w:rsidRPr="000A46CB" w:rsidRDefault="005A0786" w:rsidP="008109FB">
            <w:pPr>
              <w:rPr>
                <w:bCs/>
                <w:sz w:val="28"/>
                <w:szCs w:val="28"/>
                <w:lang w:val="uk-UA"/>
              </w:rPr>
            </w:pPr>
            <w:r>
              <w:rPr>
                <w:bCs/>
                <w:sz w:val="28"/>
                <w:szCs w:val="28"/>
                <w:lang w:val="uk-UA"/>
              </w:rPr>
              <w:t>Міська цільова програма</w:t>
            </w:r>
            <w:r w:rsidRPr="000A46CB">
              <w:rPr>
                <w:bCs/>
                <w:sz w:val="28"/>
                <w:szCs w:val="28"/>
                <w:lang w:val="uk-UA"/>
              </w:rPr>
              <w:t xml:space="preserve"> розвитку поза</w:t>
            </w:r>
            <w:r>
              <w:rPr>
                <w:bCs/>
                <w:sz w:val="28"/>
                <w:szCs w:val="28"/>
                <w:lang w:val="uk-UA"/>
              </w:rPr>
              <w:t>шкільної мистецької освіти у м. </w:t>
            </w:r>
            <w:r w:rsidRPr="000A46CB">
              <w:rPr>
                <w:bCs/>
                <w:sz w:val="28"/>
                <w:szCs w:val="28"/>
                <w:lang w:val="uk-UA"/>
              </w:rPr>
              <w:t>Чернігові на 2016-20</w:t>
            </w:r>
            <w:r>
              <w:rPr>
                <w:bCs/>
                <w:sz w:val="28"/>
                <w:szCs w:val="28"/>
                <w:lang w:val="uk-UA"/>
              </w:rPr>
              <w:t>21</w:t>
            </w:r>
            <w:r w:rsidRPr="000A46CB">
              <w:rPr>
                <w:bCs/>
                <w:sz w:val="28"/>
                <w:szCs w:val="28"/>
                <w:lang w:val="uk-UA"/>
              </w:rPr>
              <w:t xml:space="preserve"> роки</w:t>
            </w:r>
          </w:p>
          <w:p w:rsidR="005A0786" w:rsidRPr="000A46CB" w:rsidRDefault="005A0786" w:rsidP="008109FB">
            <w:pPr>
              <w:rPr>
                <w:bCs/>
                <w:sz w:val="28"/>
                <w:szCs w:val="28"/>
                <w:lang w:val="uk-UA"/>
              </w:rPr>
            </w:pPr>
          </w:p>
        </w:tc>
        <w:tc>
          <w:tcPr>
            <w:tcW w:w="567" w:type="dxa"/>
          </w:tcPr>
          <w:p w:rsidR="005A0786" w:rsidRPr="000A46CB" w:rsidRDefault="005A0786" w:rsidP="008109FB">
            <w:pPr>
              <w:rPr>
                <w:bCs/>
                <w:sz w:val="28"/>
                <w:szCs w:val="28"/>
                <w:lang w:val="uk-UA"/>
              </w:rPr>
            </w:pPr>
          </w:p>
          <w:p w:rsidR="005A0786" w:rsidRPr="000A46CB" w:rsidRDefault="005A0786" w:rsidP="008109FB">
            <w:pPr>
              <w:rPr>
                <w:bCs/>
                <w:sz w:val="28"/>
                <w:szCs w:val="28"/>
                <w:lang w:val="uk-UA"/>
              </w:rPr>
            </w:pPr>
          </w:p>
          <w:p w:rsidR="005A0786" w:rsidRPr="000A46CB" w:rsidRDefault="005A0786" w:rsidP="008109FB">
            <w:pPr>
              <w:rPr>
                <w:bCs/>
                <w:sz w:val="28"/>
                <w:szCs w:val="28"/>
                <w:lang w:val="uk-UA"/>
              </w:rPr>
            </w:pPr>
            <w:r w:rsidRPr="000A46CB">
              <w:rPr>
                <w:bCs/>
                <w:sz w:val="28"/>
                <w:szCs w:val="28"/>
                <w:lang w:val="uk-UA"/>
              </w:rPr>
              <w:t>5</w:t>
            </w:r>
          </w:p>
        </w:tc>
      </w:tr>
      <w:tr w:rsidR="005A0786" w:rsidRPr="00790C7E" w:rsidTr="006A2002">
        <w:tc>
          <w:tcPr>
            <w:tcW w:w="534" w:type="dxa"/>
          </w:tcPr>
          <w:p w:rsidR="005A0786" w:rsidRPr="000A46CB" w:rsidRDefault="005A0786" w:rsidP="008109FB">
            <w:pPr>
              <w:rPr>
                <w:bCs/>
                <w:sz w:val="28"/>
                <w:szCs w:val="28"/>
                <w:lang w:val="uk-UA"/>
              </w:rPr>
            </w:pPr>
            <w:r w:rsidRPr="000A46CB">
              <w:rPr>
                <w:bCs/>
                <w:sz w:val="28"/>
                <w:szCs w:val="28"/>
                <w:lang w:val="uk-UA"/>
              </w:rPr>
              <w:t>3</w:t>
            </w:r>
          </w:p>
        </w:tc>
        <w:tc>
          <w:tcPr>
            <w:tcW w:w="8363" w:type="dxa"/>
          </w:tcPr>
          <w:p w:rsidR="005A0786" w:rsidRPr="000A46CB" w:rsidRDefault="005A0786" w:rsidP="008109FB">
            <w:pPr>
              <w:jc w:val="both"/>
              <w:rPr>
                <w:bCs/>
                <w:sz w:val="28"/>
                <w:szCs w:val="28"/>
                <w:lang w:val="uk-UA"/>
              </w:rPr>
            </w:pPr>
            <w:r w:rsidRPr="000A46CB">
              <w:rPr>
                <w:bCs/>
                <w:sz w:val="28"/>
                <w:szCs w:val="28"/>
                <w:lang w:val="uk-UA"/>
              </w:rPr>
              <w:t>Напрямки діяльності та заходи з виконання Міської цільової програми розвитку поза</w:t>
            </w:r>
            <w:r>
              <w:rPr>
                <w:bCs/>
                <w:sz w:val="28"/>
                <w:szCs w:val="28"/>
                <w:lang w:val="uk-UA"/>
              </w:rPr>
              <w:t>шкільної мистецької освіти у м. </w:t>
            </w:r>
            <w:r w:rsidRPr="000A46CB">
              <w:rPr>
                <w:bCs/>
                <w:sz w:val="28"/>
                <w:szCs w:val="28"/>
                <w:lang w:val="uk-UA"/>
              </w:rPr>
              <w:t>Чернігові на 2016-20</w:t>
            </w:r>
            <w:r>
              <w:rPr>
                <w:bCs/>
                <w:sz w:val="28"/>
                <w:szCs w:val="28"/>
                <w:lang w:val="uk-UA"/>
              </w:rPr>
              <w:t>21</w:t>
            </w:r>
            <w:r w:rsidRPr="000A46CB">
              <w:rPr>
                <w:bCs/>
                <w:sz w:val="28"/>
                <w:szCs w:val="28"/>
                <w:lang w:val="uk-UA"/>
              </w:rPr>
              <w:t xml:space="preserve"> роки</w:t>
            </w:r>
          </w:p>
          <w:p w:rsidR="005A0786" w:rsidRPr="000A46CB" w:rsidRDefault="005A0786" w:rsidP="008109FB">
            <w:pPr>
              <w:jc w:val="both"/>
              <w:rPr>
                <w:bCs/>
                <w:sz w:val="28"/>
                <w:szCs w:val="28"/>
                <w:lang w:val="uk-UA"/>
              </w:rPr>
            </w:pPr>
          </w:p>
        </w:tc>
        <w:tc>
          <w:tcPr>
            <w:tcW w:w="567" w:type="dxa"/>
          </w:tcPr>
          <w:p w:rsidR="005A0786" w:rsidRPr="000A46CB" w:rsidRDefault="005A0786" w:rsidP="008109FB">
            <w:pPr>
              <w:rPr>
                <w:bCs/>
                <w:sz w:val="28"/>
                <w:szCs w:val="28"/>
                <w:lang w:val="uk-UA"/>
              </w:rPr>
            </w:pPr>
          </w:p>
          <w:p w:rsidR="005A0786" w:rsidRPr="000A46CB" w:rsidRDefault="005A0786" w:rsidP="008109FB">
            <w:pPr>
              <w:rPr>
                <w:bCs/>
                <w:sz w:val="28"/>
                <w:szCs w:val="28"/>
                <w:lang w:val="uk-UA"/>
              </w:rPr>
            </w:pPr>
          </w:p>
          <w:p w:rsidR="005A0786" w:rsidRPr="000A46CB" w:rsidRDefault="005A0786" w:rsidP="008109FB">
            <w:pPr>
              <w:rPr>
                <w:bCs/>
                <w:sz w:val="28"/>
                <w:szCs w:val="28"/>
                <w:lang w:val="uk-UA"/>
              </w:rPr>
            </w:pPr>
            <w:r w:rsidRPr="000A46CB">
              <w:rPr>
                <w:bCs/>
                <w:sz w:val="28"/>
                <w:szCs w:val="28"/>
                <w:lang w:val="uk-UA"/>
              </w:rPr>
              <w:t>12</w:t>
            </w:r>
          </w:p>
        </w:tc>
      </w:tr>
    </w:tbl>
    <w:p w:rsidR="005A0786" w:rsidRPr="000A46CB" w:rsidRDefault="005A0786" w:rsidP="008109FB">
      <w:pPr>
        <w:jc w:val="center"/>
        <w:rPr>
          <w:bCs/>
          <w:sz w:val="28"/>
          <w:szCs w:val="28"/>
          <w:lang w:val="uk-UA"/>
        </w:rPr>
      </w:pPr>
    </w:p>
    <w:p w:rsidR="005A0786" w:rsidRPr="000A46CB" w:rsidRDefault="005A0786" w:rsidP="008109FB">
      <w:pPr>
        <w:jc w:val="center"/>
        <w:rPr>
          <w:bCs/>
          <w:sz w:val="28"/>
          <w:szCs w:val="28"/>
          <w:lang w:val="uk-UA"/>
        </w:rPr>
      </w:pPr>
      <w:r w:rsidRPr="000A46CB">
        <w:rPr>
          <w:bCs/>
          <w:sz w:val="28"/>
          <w:szCs w:val="28"/>
          <w:lang w:val="uk-UA"/>
        </w:rPr>
        <w:br w:type="page"/>
        <w:t xml:space="preserve">Паспорт </w:t>
      </w:r>
    </w:p>
    <w:p w:rsidR="005A0786" w:rsidRPr="000A46CB" w:rsidRDefault="005A0786" w:rsidP="008109FB">
      <w:pPr>
        <w:jc w:val="center"/>
        <w:rPr>
          <w:bCs/>
          <w:sz w:val="28"/>
          <w:szCs w:val="28"/>
          <w:lang w:val="uk-UA"/>
        </w:rPr>
      </w:pPr>
      <w:r w:rsidRPr="000A46CB">
        <w:rPr>
          <w:bCs/>
          <w:sz w:val="28"/>
          <w:szCs w:val="28"/>
          <w:lang w:val="uk-UA"/>
        </w:rPr>
        <w:t>Міської цільової програми розвитку поза</w:t>
      </w:r>
      <w:r>
        <w:rPr>
          <w:bCs/>
          <w:sz w:val="28"/>
          <w:szCs w:val="28"/>
          <w:lang w:val="uk-UA"/>
        </w:rPr>
        <w:t>шкільної мистецької освіти у м. </w:t>
      </w:r>
      <w:r w:rsidRPr="000A46CB">
        <w:rPr>
          <w:bCs/>
          <w:sz w:val="28"/>
          <w:szCs w:val="28"/>
          <w:lang w:val="uk-UA"/>
        </w:rPr>
        <w:t>Чернігові на 2016-20</w:t>
      </w:r>
      <w:r>
        <w:rPr>
          <w:bCs/>
          <w:sz w:val="28"/>
          <w:szCs w:val="28"/>
          <w:lang w:val="uk-UA"/>
        </w:rPr>
        <w:t>21</w:t>
      </w:r>
      <w:r w:rsidRPr="000A46CB">
        <w:rPr>
          <w:bCs/>
          <w:sz w:val="28"/>
          <w:szCs w:val="28"/>
          <w:lang w:val="uk-UA"/>
        </w:rPr>
        <w:t xml:space="preserve"> роки</w:t>
      </w:r>
    </w:p>
    <w:p w:rsidR="005A0786" w:rsidRPr="000A46CB" w:rsidRDefault="005A0786" w:rsidP="008109FB">
      <w:pPr>
        <w:jc w:val="both"/>
        <w:rPr>
          <w:bCs/>
          <w:sz w:val="28"/>
          <w:szCs w:val="28"/>
          <w:lang w:val="uk-U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285"/>
        <w:gridCol w:w="6646"/>
      </w:tblGrid>
      <w:tr w:rsidR="005A0786" w:rsidRPr="000A46CB" w:rsidTr="006A2002">
        <w:tc>
          <w:tcPr>
            <w:tcW w:w="675" w:type="dxa"/>
          </w:tcPr>
          <w:p w:rsidR="005A0786" w:rsidRPr="000A46CB" w:rsidRDefault="005A0786" w:rsidP="008109FB">
            <w:pPr>
              <w:jc w:val="center"/>
              <w:rPr>
                <w:bCs/>
                <w:sz w:val="28"/>
                <w:szCs w:val="28"/>
                <w:lang w:val="uk-UA"/>
              </w:rPr>
            </w:pPr>
            <w:r w:rsidRPr="000A46CB">
              <w:rPr>
                <w:bCs/>
                <w:sz w:val="28"/>
                <w:szCs w:val="28"/>
                <w:lang w:val="uk-UA"/>
              </w:rPr>
              <w:t>№ з/п</w:t>
            </w:r>
          </w:p>
        </w:tc>
        <w:tc>
          <w:tcPr>
            <w:tcW w:w="2285" w:type="dxa"/>
          </w:tcPr>
          <w:p w:rsidR="005A0786" w:rsidRPr="000A46CB" w:rsidRDefault="005A0786" w:rsidP="008109FB">
            <w:pPr>
              <w:jc w:val="center"/>
              <w:rPr>
                <w:bCs/>
                <w:sz w:val="28"/>
                <w:szCs w:val="28"/>
                <w:lang w:val="uk-UA"/>
              </w:rPr>
            </w:pPr>
            <w:r w:rsidRPr="000A46CB">
              <w:rPr>
                <w:bCs/>
                <w:sz w:val="28"/>
                <w:szCs w:val="28"/>
                <w:lang w:val="uk-UA"/>
              </w:rPr>
              <w:t>Основні параметри</w:t>
            </w:r>
          </w:p>
        </w:tc>
        <w:tc>
          <w:tcPr>
            <w:tcW w:w="6646" w:type="dxa"/>
          </w:tcPr>
          <w:p w:rsidR="005A0786" w:rsidRPr="000A46CB" w:rsidRDefault="005A0786" w:rsidP="008109FB">
            <w:pPr>
              <w:jc w:val="center"/>
              <w:rPr>
                <w:bCs/>
                <w:sz w:val="28"/>
                <w:szCs w:val="28"/>
                <w:lang w:val="uk-UA"/>
              </w:rPr>
            </w:pPr>
            <w:r w:rsidRPr="000A46CB">
              <w:rPr>
                <w:bCs/>
                <w:sz w:val="28"/>
                <w:szCs w:val="28"/>
                <w:lang w:val="uk-UA"/>
              </w:rPr>
              <w:t>Зміст</w:t>
            </w:r>
          </w:p>
        </w:tc>
      </w:tr>
      <w:tr w:rsidR="005A0786" w:rsidRPr="000A46CB" w:rsidTr="006A2002">
        <w:tc>
          <w:tcPr>
            <w:tcW w:w="675" w:type="dxa"/>
          </w:tcPr>
          <w:p w:rsidR="005A0786" w:rsidRPr="000A46CB" w:rsidRDefault="005A0786" w:rsidP="008109FB">
            <w:pPr>
              <w:jc w:val="center"/>
              <w:rPr>
                <w:bCs/>
                <w:sz w:val="28"/>
                <w:szCs w:val="28"/>
                <w:lang w:val="uk-UA"/>
              </w:rPr>
            </w:pPr>
            <w:r w:rsidRPr="000A46CB">
              <w:rPr>
                <w:bCs/>
                <w:sz w:val="28"/>
                <w:szCs w:val="28"/>
                <w:lang w:val="uk-UA"/>
              </w:rPr>
              <w:t>1</w:t>
            </w:r>
          </w:p>
        </w:tc>
        <w:tc>
          <w:tcPr>
            <w:tcW w:w="2285" w:type="dxa"/>
          </w:tcPr>
          <w:p w:rsidR="005A0786" w:rsidRPr="000A46CB" w:rsidRDefault="005A0786" w:rsidP="008109FB">
            <w:pPr>
              <w:jc w:val="center"/>
              <w:rPr>
                <w:bCs/>
                <w:sz w:val="28"/>
                <w:szCs w:val="28"/>
                <w:lang w:val="uk-UA"/>
              </w:rPr>
            </w:pPr>
            <w:r w:rsidRPr="000A46CB">
              <w:rPr>
                <w:bCs/>
                <w:sz w:val="28"/>
                <w:szCs w:val="28"/>
                <w:lang w:val="uk-UA"/>
              </w:rPr>
              <w:t>2</w:t>
            </w:r>
          </w:p>
        </w:tc>
        <w:tc>
          <w:tcPr>
            <w:tcW w:w="6646" w:type="dxa"/>
          </w:tcPr>
          <w:p w:rsidR="005A0786" w:rsidRPr="000A46CB" w:rsidRDefault="005A0786" w:rsidP="008109FB">
            <w:pPr>
              <w:jc w:val="center"/>
              <w:rPr>
                <w:bCs/>
                <w:sz w:val="28"/>
                <w:szCs w:val="28"/>
                <w:lang w:val="uk-UA"/>
              </w:rPr>
            </w:pPr>
            <w:r w:rsidRPr="000A46CB">
              <w:rPr>
                <w:bCs/>
                <w:sz w:val="28"/>
                <w:szCs w:val="28"/>
                <w:lang w:val="uk-UA"/>
              </w:rPr>
              <w:t>3</w:t>
            </w:r>
          </w:p>
        </w:tc>
      </w:tr>
      <w:tr w:rsidR="005A0786" w:rsidRPr="000A46CB" w:rsidTr="006A2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5" w:type="dxa"/>
          </w:tcPr>
          <w:p w:rsidR="005A0786" w:rsidRPr="000A46CB" w:rsidRDefault="005A0786" w:rsidP="008109FB">
            <w:pPr>
              <w:jc w:val="both"/>
              <w:rPr>
                <w:sz w:val="28"/>
                <w:szCs w:val="28"/>
                <w:lang w:val="uk-UA"/>
              </w:rPr>
            </w:pPr>
          </w:p>
        </w:tc>
        <w:tc>
          <w:tcPr>
            <w:tcW w:w="2285" w:type="dxa"/>
          </w:tcPr>
          <w:p w:rsidR="005A0786" w:rsidRPr="000A46CB" w:rsidRDefault="005A0786" w:rsidP="008109FB">
            <w:pPr>
              <w:jc w:val="both"/>
              <w:rPr>
                <w:sz w:val="28"/>
                <w:szCs w:val="28"/>
                <w:lang w:val="uk-UA"/>
              </w:rPr>
            </w:pPr>
            <w:r w:rsidRPr="000A46CB">
              <w:rPr>
                <w:sz w:val="28"/>
                <w:szCs w:val="28"/>
                <w:lang w:val="uk-UA"/>
              </w:rPr>
              <w:t>Назва Програми</w:t>
            </w:r>
          </w:p>
        </w:tc>
        <w:tc>
          <w:tcPr>
            <w:tcW w:w="6646" w:type="dxa"/>
          </w:tcPr>
          <w:p w:rsidR="005A0786" w:rsidRPr="000A46CB" w:rsidRDefault="005A0786" w:rsidP="007B650B">
            <w:pPr>
              <w:jc w:val="both"/>
              <w:rPr>
                <w:sz w:val="28"/>
                <w:szCs w:val="28"/>
                <w:lang w:val="uk-UA"/>
              </w:rPr>
            </w:pPr>
            <w:r w:rsidRPr="000A46CB">
              <w:rPr>
                <w:bCs/>
                <w:sz w:val="28"/>
                <w:szCs w:val="28"/>
                <w:lang w:val="uk-UA"/>
              </w:rPr>
              <w:t>Міська цільова програма розвитку поза</w:t>
            </w:r>
            <w:r>
              <w:rPr>
                <w:bCs/>
                <w:sz w:val="28"/>
                <w:szCs w:val="28"/>
                <w:lang w:val="uk-UA"/>
              </w:rPr>
              <w:t>шкільної мистецької освіти у м. </w:t>
            </w:r>
            <w:r w:rsidRPr="000A46CB">
              <w:rPr>
                <w:bCs/>
                <w:sz w:val="28"/>
                <w:szCs w:val="28"/>
                <w:lang w:val="uk-UA"/>
              </w:rPr>
              <w:t>Чернігові на 2016-20</w:t>
            </w:r>
            <w:r>
              <w:rPr>
                <w:bCs/>
                <w:sz w:val="28"/>
                <w:szCs w:val="28"/>
                <w:lang w:val="uk-UA"/>
              </w:rPr>
              <w:t>21</w:t>
            </w:r>
            <w:r w:rsidRPr="000A46CB">
              <w:rPr>
                <w:bCs/>
                <w:sz w:val="28"/>
                <w:szCs w:val="28"/>
                <w:lang w:val="uk-UA"/>
              </w:rPr>
              <w:t xml:space="preserve"> роки</w:t>
            </w:r>
          </w:p>
        </w:tc>
      </w:tr>
      <w:tr w:rsidR="005A0786" w:rsidRPr="000A46CB" w:rsidTr="006A2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5" w:type="dxa"/>
          </w:tcPr>
          <w:p w:rsidR="005A0786" w:rsidRPr="000A46CB" w:rsidRDefault="005A0786" w:rsidP="008109FB">
            <w:pPr>
              <w:jc w:val="both"/>
              <w:rPr>
                <w:sz w:val="28"/>
                <w:szCs w:val="28"/>
                <w:lang w:val="uk-UA"/>
              </w:rPr>
            </w:pPr>
          </w:p>
        </w:tc>
        <w:tc>
          <w:tcPr>
            <w:tcW w:w="2285" w:type="dxa"/>
          </w:tcPr>
          <w:p w:rsidR="005A0786" w:rsidRPr="000A46CB" w:rsidRDefault="005A0786" w:rsidP="008109FB">
            <w:pPr>
              <w:jc w:val="both"/>
              <w:rPr>
                <w:sz w:val="28"/>
                <w:szCs w:val="28"/>
                <w:lang w:val="uk-UA"/>
              </w:rPr>
            </w:pPr>
            <w:r w:rsidRPr="000A46CB">
              <w:rPr>
                <w:sz w:val="28"/>
                <w:szCs w:val="28"/>
                <w:lang w:val="uk-UA"/>
              </w:rPr>
              <w:t>Ініціатор розроблення Програми</w:t>
            </w:r>
          </w:p>
        </w:tc>
        <w:tc>
          <w:tcPr>
            <w:tcW w:w="6646" w:type="dxa"/>
          </w:tcPr>
          <w:p w:rsidR="005A0786" w:rsidRPr="000A46CB" w:rsidRDefault="005A0786" w:rsidP="008109FB">
            <w:pPr>
              <w:jc w:val="both"/>
              <w:rPr>
                <w:sz w:val="28"/>
                <w:szCs w:val="28"/>
                <w:lang w:val="uk-UA"/>
              </w:rPr>
            </w:pPr>
            <w:r w:rsidRPr="000A46CB">
              <w:rPr>
                <w:sz w:val="28"/>
                <w:szCs w:val="28"/>
                <w:lang w:val="uk-UA"/>
              </w:rPr>
              <w:t>Управління культури Чернігівської міської ради</w:t>
            </w:r>
          </w:p>
        </w:tc>
      </w:tr>
      <w:tr w:rsidR="005A0786" w:rsidRPr="000A46CB" w:rsidTr="006A2002">
        <w:tc>
          <w:tcPr>
            <w:tcW w:w="675" w:type="dxa"/>
          </w:tcPr>
          <w:p w:rsidR="005A0786" w:rsidRPr="000A46CB" w:rsidRDefault="005A0786" w:rsidP="008109FB">
            <w:pPr>
              <w:jc w:val="both"/>
              <w:rPr>
                <w:sz w:val="28"/>
                <w:szCs w:val="28"/>
                <w:lang w:val="uk-UA"/>
              </w:rPr>
            </w:pPr>
          </w:p>
        </w:tc>
        <w:tc>
          <w:tcPr>
            <w:tcW w:w="2285" w:type="dxa"/>
          </w:tcPr>
          <w:p w:rsidR="005A0786" w:rsidRPr="000A46CB" w:rsidRDefault="005A0786" w:rsidP="008109FB">
            <w:pPr>
              <w:jc w:val="both"/>
              <w:rPr>
                <w:sz w:val="28"/>
                <w:szCs w:val="28"/>
                <w:lang w:val="uk-UA"/>
              </w:rPr>
            </w:pPr>
            <w:r w:rsidRPr="000A46CB">
              <w:rPr>
                <w:color w:val="000000"/>
                <w:sz w:val="28"/>
                <w:szCs w:val="28"/>
                <w:lang w:val="uk-UA"/>
              </w:rPr>
              <w:t>Правове обґрунтування Програми</w:t>
            </w:r>
          </w:p>
        </w:tc>
        <w:tc>
          <w:tcPr>
            <w:tcW w:w="6646" w:type="dxa"/>
          </w:tcPr>
          <w:p w:rsidR="005A0786" w:rsidRPr="000A46CB" w:rsidRDefault="005A0786" w:rsidP="008109FB">
            <w:pPr>
              <w:jc w:val="both"/>
              <w:rPr>
                <w:color w:val="000000"/>
                <w:sz w:val="28"/>
                <w:szCs w:val="28"/>
                <w:lang w:val="uk-UA"/>
              </w:rPr>
            </w:pPr>
            <w:r w:rsidRPr="000A46CB">
              <w:rPr>
                <w:color w:val="000000"/>
                <w:sz w:val="28"/>
                <w:szCs w:val="28"/>
                <w:lang w:val="uk-UA"/>
              </w:rPr>
              <w:t>Заходи Програми розроблені відповідно до нормативно-правових актів, які визначають правові, організаційні та фінансові засади функціонування системи позашкільної мистецької освіти:</w:t>
            </w:r>
          </w:p>
          <w:p w:rsidR="005A0786" w:rsidRPr="000A46CB" w:rsidRDefault="005A0786" w:rsidP="008109FB">
            <w:pPr>
              <w:numPr>
                <w:ilvl w:val="0"/>
                <w:numId w:val="1"/>
              </w:numPr>
              <w:tabs>
                <w:tab w:val="left" w:pos="276"/>
              </w:tabs>
              <w:ind w:left="0" w:firstLine="0"/>
              <w:jc w:val="both"/>
              <w:rPr>
                <w:color w:val="000000"/>
                <w:sz w:val="28"/>
                <w:szCs w:val="28"/>
                <w:lang w:val="uk-UA"/>
              </w:rPr>
            </w:pPr>
            <w:r w:rsidRPr="000A46CB">
              <w:rPr>
                <w:color w:val="000000"/>
                <w:sz w:val="28"/>
                <w:szCs w:val="28"/>
                <w:lang w:val="uk-UA"/>
              </w:rPr>
              <w:t>Конституція України;</w:t>
            </w:r>
          </w:p>
          <w:p w:rsidR="005A0786" w:rsidRPr="000A46CB" w:rsidRDefault="005A0786" w:rsidP="008109FB">
            <w:pPr>
              <w:numPr>
                <w:ilvl w:val="0"/>
                <w:numId w:val="1"/>
              </w:numPr>
              <w:tabs>
                <w:tab w:val="left" w:pos="276"/>
              </w:tabs>
              <w:ind w:left="0" w:firstLine="0"/>
              <w:jc w:val="both"/>
              <w:rPr>
                <w:color w:val="000000"/>
                <w:sz w:val="28"/>
                <w:szCs w:val="28"/>
                <w:lang w:val="uk-UA"/>
              </w:rPr>
            </w:pPr>
            <w:r w:rsidRPr="000A46CB">
              <w:rPr>
                <w:color w:val="000000"/>
                <w:sz w:val="28"/>
                <w:szCs w:val="28"/>
                <w:lang w:val="uk-UA"/>
              </w:rPr>
              <w:t xml:space="preserve">Бюджетний Кодекс України; </w:t>
            </w:r>
          </w:p>
          <w:p w:rsidR="005A0786" w:rsidRPr="000A46CB" w:rsidRDefault="005A0786" w:rsidP="008109FB">
            <w:pPr>
              <w:numPr>
                <w:ilvl w:val="0"/>
                <w:numId w:val="1"/>
              </w:numPr>
              <w:tabs>
                <w:tab w:val="left" w:pos="276"/>
              </w:tabs>
              <w:ind w:left="0" w:firstLine="0"/>
              <w:jc w:val="both"/>
              <w:rPr>
                <w:color w:val="000000"/>
                <w:sz w:val="28"/>
                <w:szCs w:val="28"/>
                <w:lang w:val="uk-UA"/>
              </w:rPr>
            </w:pPr>
            <w:r w:rsidRPr="000A46CB">
              <w:rPr>
                <w:color w:val="000000"/>
                <w:sz w:val="28"/>
                <w:szCs w:val="28"/>
                <w:lang w:val="uk-UA"/>
              </w:rPr>
              <w:t xml:space="preserve">Закони України: </w:t>
            </w:r>
            <w:r w:rsidRPr="000A46CB">
              <w:rPr>
                <w:sz w:val="28"/>
                <w:szCs w:val="28"/>
                <w:lang w:val="uk-UA"/>
              </w:rPr>
              <w:t xml:space="preserve">«Про місцеве самоврядування в Україні», </w:t>
            </w:r>
            <w:r w:rsidRPr="000A46CB">
              <w:rPr>
                <w:color w:val="000000"/>
                <w:sz w:val="28"/>
                <w:szCs w:val="28"/>
                <w:lang w:val="uk-UA"/>
              </w:rPr>
              <w:t>«Про культуру», «Про авторське право і суміжні права», «Про інноваційну діяльність», «Про освіту», «Про позашкільну освіту», «Про охорону дитинства», «Про охорону праці»;</w:t>
            </w:r>
          </w:p>
          <w:p w:rsidR="005A0786" w:rsidRPr="000A46CB" w:rsidRDefault="005A0786" w:rsidP="008109FB">
            <w:pPr>
              <w:numPr>
                <w:ilvl w:val="0"/>
                <w:numId w:val="1"/>
              </w:numPr>
              <w:tabs>
                <w:tab w:val="left" w:pos="276"/>
              </w:tabs>
              <w:ind w:left="0" w:firstLine="0"/>
              <w:jc w:val="both"/>
              <w:rPr>
                <w:color w:val="000000"/>
                <w:sz w:val="28"/>
                <w:szCs w:val="28"/>
                <w:lang w:val="uk-UA"/>
              </w:rPr>
            </w:pPr>
            <w:r w:rsidRPr="000A46CB">
              <w:rPr>
                <w:color w:val="000000"/>
                <w:sz w:val="28"/>
                <w:szCs w:val="28"/>
                <w:lang w:val="uk-UA"/>
              </w:rPr>
              <w:t>Указ Президента України від 25 червня 2013 року №344/2013 «Про Національну стратегію розвитку освіти в Україні на період до 2021 року»;</w:t>
            </w:r>
          </w:p>
          <w:p w:rsidR="005A0786" w:rsidRPr="000A46CB" w:rsidRDefault="005A0786" w:rsidP="008109FB">
            <w:pPr>
              <w:numPr>
                <w:ilvl w:val="0"/>
                <w:numId w:val="1"/>
              </w:numPr>
              <w:tabs>
                <w:tab w:val="left" w:pos="276"/>
              </w:tabs>
              <w:ind w:left="0" w:firstLine="0"/>
              <w:jc w:val="both"/>
              <w:rPr>
                <w:sz w:val="28"/>
                <w:lang w:val="uk-UA"/>
              </w:rPr>
            </w:pPr>
            <w:r w:rsidRPr="000A46CB">
              <w:rPr>
                <w:color w:val="000000"/>
                <w:sz w:val="28"/>
                <w:szCs w:val="28"/>
                <w:lang w:val="uk-UA"/>
              </w:rPr>
              <w:t xml:space="preserve">Укази Президента України: від 21.03.2000 </w:t>
            </w:r>
            <w:r w:rsidRPr="000A46CB">
              <w:rPr>
                <w:bCs/>
                <w:iCs/>
                <w:color w:val="000000"/>
                <w:sz w:val="28"/>
                <w:szCs w:val="28"/>
                <w:lang w:val="uk-UA"/>
              </w:rPr>
              <w:t>N485/2000 «</w:t>
            </w:r>
            <w:r w:rsidRPr="000A46CB">
              <w:rPr>
                <w:color w:val="000000"/>
                <w:sz w:val="28"/>
                <w:szCs w:val="28"/>
                <w:lang w:val="uk-UA"/>
              </w:rPr>
              <w:t xml:space="preserve">Про державну підтримку клубних закладів», </w:t>
            </w:r>
            <w:r w:rsidRPr="000A46CB">
              <w:rPr>
                <w:sz w:val="28"/>
                <w:szCs w:val="28"/>
                <w:lang w:val="uk-UA"/>
              </w:rPr>
              <w:t>від 30.09.2010 № 926 «Про заходи щодо забезпечення пріоритетного розвитку освіти в Україні», від 30.09.2010 № 927 «Про заходи щодо розвитку системи виявлення та підтримки обдарованих і талановитих дітей та молоді</w:t>
            </w:r>
            <w:r w:rsidRPr="000A46CB">
              <w:rPr>
                <w:sz w:val="28"/>
                <w:lang w:val="uk-UA"/>
              </w:rPr>
              <w:t>;</w:t>
            </w:r>
          </w:p>
          <w:p w:rsidR="005A0786" w:rsidRPr="000A46CB" w:rsidRDefault="005A0786" w:rsidP="008109FB">
            <w:pPr>
              <w:numPr>
                <w:ilvl w:val="0"/>
                <w:numId w:val="1"/>
              </w:numPr>
              <w:tabs>
                <w:tab w:val="left" w:pos="276"/>
              </w:tabs>
              <w:ind w:left="0" w:firstLine="0"/>
              <w:jc w:val="both"/>
              <w:rPr>
                <w:color w:val="000000"/>
                <w:sz w:val="28"/>
                <w:szCs w:val="28"/>
                <w:lang w:val="uk-UA"/>
              </w:rPr>
            </w:pPr>
            <w:r w:rsidRPr="000A46CB">
              <w:rPr>
                <w:color w:val="000000"/>
                <w:sz w:val="28"/>
                <w:szCs w:val="28"/>
                <w:lang w:val="uk-UA"/>
              </w:rPr>
              <w:t>Постанова КМУ «Про затвердження платних послуг, які можуть надаватися закладами культури і мистецтв, заснованими на державній та комунальній формі власності» від 12.12.2011 №1271;</w:t>
            </w:r>
          </w:p>
          <w:p w:rsidR="005A0786" w:rsidRPr="000A46CB" w:rsidRDefault="005A0786" w:rsidP="008109FB">
            <w:pPr>
              <w:numPr>
                <w:ilvl w:val="0"/>
                <w:numId w:val="1"/>
              </w:numPr>
              <w:tabs>
                <w:tab w:val="left" w:pos="276"/>
              </w:tabs>
              <w:ind w:left="0" w:firstLine="0"/>
              <w:jc w:val="both"/>
              <w:rPr>
                <w:sz w:val="28"/>
                <w:lang w:val="uk-UA"/>
              </w:rPr>
            </w:pPr>
            <w:r w:rsidRPr="000A46CB">
              <w:rPr>
                <w:sz w:val="28"/>
                <w:lang w:val="uk-UA"/>
              </w:rPr>
              <w:t>Рішення Чернігівської обласної ради (п’ята сесія шостого скликання) «Про обласну цільову довгострокову Програму «Мистецька освіта Чернігівщини» на 2011- 2025 роки»;</w:t>
            </w:r>
          </w:p>
          <w:p w:rsidR="005A0786" w:rsidRPr="000A46CB" w:rsidRDefault="005A0786" w:rsidP="00A07941">
            <w:pPr>
              <w:numPr>
                <w:ilvl w:val="0"/>
                <w:numId w:val="1"/>
              </w:numPr>
              <w:tabs>
                <w:tab w:val="left" w:pos="276"/>
              </w:tabs>
              <w:ind w:left="0" w:firstLine="0"/>
              <w:jc w:val="both"/>
              <w:rPr>
                <w:sz w:val="28"/>
                <w:szCs w:val="28"/>
                <w:lang w:val="uk-UA"/>
              </w:rPr>
            </w:pPr>
            <w:r w:rsidRPr="000A46CB">
              <w:rPr>
                <w:bCs/>
                <w:sz w:val="28"/>
                <w:szCs w:val="28"/>
                <w:lang w:val="uk-UA"/>
              </w:rPr>
              <w:t xml:space="preserve">Рішення Чернігівської міської ради від </w:t>
            </w:r>
            <w:r w:rsidRPr="007E4AA7">
              <w:rPr>
                <w:sz w:val="28"/>
                <w:szCs w:val="28"/>
                <w:lang w:val="uk-UA"/>
              </w:rPr>
              <w:t>31 </w:t>
            </w:r>
            <w:r w:rsidRPr="000A46CB">
              <w:rPr>
                <w:sz w:val="28"/>
                <w:szCs w:val="28"/>
                <w:lang w:val="uk-UA"/>
              </w:rPr>
              <w:t xml:space="preserve">березня </w:t>
            </w:r>
            <w:r w:rsidRPr="000A46CB">
              <w:rPr>
                <w:bCs/>
                <w:sz w:val="28"/>
                <w:szCs w:val="28"/>
                <w:lang w:val="uk-UA"/>
              </w:rPr>
              <w:t>2011 року (7 сесія 6 скликання) «Про міську комплексну програму «</w:t>
            </w:r>
            <w:r w:rsidRPr="007E4AA7">
              <w:rPr>
                <w:bCs/>
                <w:sz w:val="28"/>
                <w:szCs w:val="28"/>
                <w:lang w:val="uk-UA"/>
              </w:rPr>
              <w:t>Культура і мистецтво м. </w:t>
            </w:r>
            <w:r w:rsidRPr="000A46CB">
              <w:rPr>
                <w:bCs/>
                <w:sz w:val="28"/>
                <w:szCs w:val="28"/>
                <w:lang w:val="uk-UA"/>
              </w:rPr>
              <w:t>Чернігова. 2011-2015 роки»</w:t>
            </w:r>
            <w:r>
              <w:rPr>
                <w:bCs/>
                <w:sz w:val="28"/>
                <w:szCs w:val="28"/>
                <w:lang w:val="uk-UA"/>
              </w:rPr>
              <w:t>.</w:t>
            </w:r>
            <w:r>
              <w:rPr>
                <w:sz w:val="28"/>
                <w:szCs w:val="28"/>
                <w:lang w:val="uk-UA"/>
              </w:rPr>
              <w:t xml:space="preserve"> </w:t>
            </w:r>
          </w:p>
        </w:tc>
      </w:tr>
      <w:tr w:rsidR="005A0786" w:rsidRPr="000A46CB" w:rsidTr="006A2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5" w:type="dxa"/>
          </w:tcPr>
          <w:p w:rsidR="005A0786" w:rsidRPr="000A46CB" w:rsidRDefault="005A0786" w:rsidP="008109FB">
            <w:pPr>
              <w:jc w:val="both"/>
              <w:rPr>
                <w:sz w:val="28"/>
                <w:szCs w:val="28"/>
                <w:lang w:val="uk-UA"/>
              </w:rPr>
            </w:pPr>
          </w:p>
        </w:tc>
        <w:tc>
          <w:tcPr>
            <w:tcW w:w="2285" w:type="dxa"/>
          </w:tcPr>
          <w:p w:rsidR="005A0786" w:rsidRPr="000A46CB" w:rsidRDefault="005A0786" w:rsidP="008109FB">
            <w:pPr>
              <w:jc w:val="both"/>
              <w:rPr>
                <w:sz w:val="28"/>
                <w:szCs w:val="28"/>
                <w:lang w:val="uk-UA"/>
              </w:rPr>
            </w:pPr>
            <w:r w:rsidRPr="000A46CB">
              <w:rPr>
                <w:sz w:val="28"/>
                <w:szCs w:val="28"/>
                <w:lang w:val="uk-UA"/>
              </w:rPr>
              <w:t xml:space="preserve">Розробник </w:t>
            </w:r>
          </w:p>
          <w:p w:rsidR="005A0786" w:rsidRPr="000A46CB" w:rsidRDefault="005A0786" w:rsidP="008109FB">
            <w:pPr>
              <w:jc w:val="both"/>
              <w:rPr>
                <w:sz w:val="28"/>
                <w:szCs w:val="28"/>
                <w:lang w:val="uk-UA"/>
              </w:rPr>
            </w:pPr>
            <w:r w:rsidRPr="000A46CB">
              <w:rPr>
                <w:sz w:val="28"/>
                <w:szCs w:val="28"/>
                <w:lang w:val="uk-UA"/>
              </w:rPr>
              <w:t>Програми</w:t>
            </w:r>
          </w:p>
        </w:tc>
        <w:tc>
          <w:tcPr>
            <w:tcW w:w="6646" w:type="dxa"/>
          </w:tcPr>
          <w:p w:rsidR="005A0786" w:rsidRPr="000A46CB" w:rsidRDefault="005A0786" w:rsidP="008109FB">
            <w:pPr>
              <w:jc w:val="both"/>
              <w:rPr>
                <w:sz w:val="28"/>
                <w:szCs w:val="28"/>
                <w:lang w:val="uk-UA"/>
              </w:rPr>
            </w:pPr>
            <w:r w:rsidRPr="000A46CB">
              <w:rPr>
                <w:sz w:val="28"/>
                <w:szCs w:val="28"/>
                <w:lang w:val="uk-UA"/>
              </w:rPr>
              <w:t>Управління культури Чернігівської міської ради</w:t>
            </w:r>
          </w:p>
        </w:tc>
      </w:tr>
      <w:tr w:rsidR="005A0786" w:rsidRPr="000A46CB" w:rsidTr="006A2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5" w:type="dxa"/>
          </w:tcPr>
          <w:p w:rsidR="005A0786" w:rsidRPr="000A46CB" w:rsidRDefault="005A0786" w:rsidP="008109FB">
            <w:pPr>
              <w:jc w:val="both"/>
              <w:rPr>
                <w:sz w:val="28"/>
                <w:szCs w:val="28"/>
                <w:lang w:val="uk-UA"/>
              </w:rPr>
            </w:pPr>
          </w:p>
        </w:tc>
        <w:tc>
          <w:tcPr>
            <w:tcW w:w="2285" w:type="dxa"/>
          </w:tcPr>
          <w:p w:rsidR="005A0786" w:rsidRPr="000A46CB" w:rsidRDefault="005A0786" w:rsidP="008109FB">
            <w:pPr>
              <w:jc w:val="both"/>
              <w:rPr>
                <w:sz w:val="28"/>
                <w:szCs w:val="28"/>
                <w:lang w:val="uk-UA"/>
              </w:rPr>
            </w:pPr>
            <w:r w:rsidRPr="000A46CB">
              <w:rPr>
                <w:sz w:val="28"/>
                <w:szCs w:val="28"/>
                <w:lang w:val="uk-UA"/>
              </w:rPr>
              <w:t xml:space="preserve">Відповідальний виконавець </w:t>
            </w:r>
          </w:p>
          <w:p w:rsidR="005A0786" w:rsidRPr="000A46CB" w:rsidRDefault="005A0786" w:rsidP="008109FB">
            <w:pPr>
              <w:jc w:val="both"/>
              <w:rPr>
                <w:sz w:val="28"/>
                <w:szCs w:val="28"/>
                <w:lang w:val="uk-UA"/>
              </w:rPr>
            </w:pPr>
            <w:r w:rsidRPr="000A46CB">
              <w:rPr>
                <w:sz w:val="28"/>
                <w:szCs w:val="28"/>
                <w:lang w:val="uk-UA"/>
              </w:rPr>
              <w:t>Програми</w:t>
            </w:r>
          </w:p>
        </w:tc>
        <w:tc>
          <w:tcPr>
            <w:tcW w:w="6646" w:type="dxa"/>
          </w:tcPr>
          <w:p w:rsidR="005A0786" w:rsidRPr="000A46CB" w:rsidRDefault="005A0786" w:rsidP="008109FB">
            <w:pPr>
              <w:jc w:val="both"/>
              <w:rPr>
                <w:sz w:val="28"/>
                <w:szCs w:val="28"/>
                <w:lang w:val="uk-UA"/>
              </w:rPr>
            </w:pPr>
            <w:r w:rsidRPr="000A46CB">
              <w:rPr>
                <w:sz w:val="28"/>
                <w:szCs w:val="28"/>
                <w:lang w:val="uk-UA"/>
              </w:rPr>
              <w:t>Управління культури Чернігівської міської ради</w:t>
            </w:r>
          </w:p>
        </w:tc>
      </w:tr>
      <w:tr w:rsidR="005A0786" w:rsidRPr="004D7516" w:rsidTr="006A2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5" w:type="dxa"/>
          </w:tcPr>
          <w:p w:rsidR="005A0786" w:rsidRPr="000A46CB" w:rsidRDefault="005A0786" w:rsidP="008109FB">
            <w:pPr>
              <w:jc w:val="both"/>
              <w:rPr>
                <w:sz w:val="28"/>
                <w:szCs w:val="28"/>
                <w:lang w:val="uk-UA"/>
              </w:rPr>
            </w:pPr>
          </w:p>
        </w:tc>
        <w:tc>
          <w:tcPr>
            <w:tcW w:w="2285" w:type="dxa"/>
          </w:tcPr>
          <w:p w:rsidR="005A0786" w:rsidRPr="000A46CB" w:rsidRDefault="005A0786" w:rsidP="008109FB">
            <w:pPr>
              <w:jc w:val="both"/>
              <w:rPr>
                <w:sz w:val="28"/>
                <w:szCs w:val="28"/>
                <w:lang w:val="uk-UA"/>
              </w:rPr>
            </w:pPr>
            <w:r w:rsidRPr="000A46CB">
              <w:rPr>
                <w:sz w:val="28"/>
                <w:szCs w:val="28"/>
                <w:lang w:val="uk-UA"/>
              </w:rPr>
              <w:t>Учасники Програми</w:t>
            </w:r>
          </w:p>
        </w:tc>
        <w:tc>
          <w:tcPr>
            <w:tcW w:w="6646" w:type="dxa"/>
          </w:tcPr>
          <w:p w:rsidR="005A0786" w:rsidRPr="000A46CB" w:rsidRDefault="005A0786" w:rsidP="008109FB">
            <w:pPr>
              <w:jc w:val="both"/>
              <w:rPr>
                <w:sz w:val="28"/>
                <w:szCs w:val="28"/>
                <w:lang w:val="uk-UA"/>
              </w:rPr>
            </w:pPr>
            <w:r w:rsidRPr="000A46CB">
              <w:rPr>
                <w:sz w:val="28"/>
                <w:szCs w:val="28"/>
                <w:lang w:val="uk-UA"/>
              </w:rPr>
              <w:t>Чернігівська міська рада, початкові спеціалізовані мистецькі навчальні заклади та клубні заклади, підпорядковані управлінню культури Чернігівської міської ради</w:t>
            </w:r>
          </w:p>
        </w:tc>
      </w:tr>
      <w:tr w:rsidR="005A0786" w:rsidRPr="000A46CB" w:rsidTr="006A2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5" w:type="dxa"/>
          </w:tcPr>
          <w:p w:rsidR="005A0786" w:rsidRPr="000A46CB" w:rsidRDefault="005A0786" w:rsidP="008109FB">
            <w:pPr>
              <w:jc w:val="both"/>
              <w:rPr>
                <w:sz w:val="28"/>
                <w:szCs w:val="28"/>
                <w:lang w:val="uk-UA"/>
              </w:rPr>
            </w:pPr>
          </w:p>
        </w:tc>
        <w:tc>
          <w:tcPr>
            <w:tcW w:w="2285" w:type="dxa"/>
          </w:tcPr>
          <w:p w:rsidR="005A0786" w:rsidRPr="000A46CB" w:rsidRDefault="005A0786" w:rsidP="008109FB">
            <w:pPr>
              <w:jc w:val="both"/>
              <w:rPr>
                <w:sz w:val="28"/>
                <w:szCs w:val="28"/>
                <w:lang w:val="uk-UA"/>
              </w:rPr>
            </w:pPr>
            <w:r w:rsidRPr="000A46CB">
              <w:rPr>
                <w:sz w:val="28"/>
                <w:szCs w:val="28"/>
                <w:lang w:val="uk-UA"/>
              </w:rPr>
              <w:t>Термін реалізації Програми</w:t>
            </w:r>
          </w:p>
        </w:tc>
        <w:tc>
          <w:tcPr>
            <w:tcW w:w="6646" w:type="dxa"/>
          </w:tcPr>
          <w:p w:rsidR="005A0786" w:rsidRPr="000A46CB" w:rsidRDefault="005A0786" w:rsidP="006934D2">
            <w:pPr>
              <w:jc w:val="both"/>
              <w:rPr>
                <w:sz w:val="28"/>
                <w:szCs w:val="28"/>
                <w:lang w:val="uk-UA"/>
              </w:rPr>
            </w:pPr>
            <w:r w:rsidRPr="000A46CB">
              <w:rPr>
                <w:sz w:val="28"/>
                <w:szCs w:val="28"/>
                <w:lang w:val="uk-UA"/>
              </w:rPr>
              <w:t>2016-20</w:t>
            </w:r>
            <w:r>
              <w:rPr>
                <w:sz w:val="28"/>
                <w:szCs w:val="28"/>
                <w:lang w:val="uk-UA"/>
              </w:rPr>
              <w:t>21</w:t>
            </w:r>
            <w:r w:rsidRPr="000A46CB">
              <w:rPr>
                <w:sz w:val="28"/>
                <w:szCs w:val="28"/>
                <w:lang w:val="uk-UA"/>
              </w:rPr>
              <w:t xml:space="preserve"> роки</w:t>
            </w:r>
          </w:p>
        </w:tc>
      </w:tr>
      <w:tr w:rsidR="005A0786" w:rsidRPr="000A46CB" w:rsidTr="006A2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5" w:type="dxa"/>
          </w:tcPr>
          <w:p w:rsidR="005A0786" w:rsidRPr="000A46CB" w:rsidRDefault="005A0786" w:rsidP="008109FB">
            <w:pPr>
              <w:jc w:val="both"/>
              <w:rPr>
                <w:sz w:val="28"/>
                <w:szCs w:val="28"/>
                <w:lang w:val="uk-UA"/>
              </w:rPr>
            </w:pPr>
          </w:p>
        </w:tc>
        <w:tc>
          <w:tcPr>
            <w:tcW w:w="2285" w:type="dxa"/>
          </w:tcPr>
          <w:p w:rsidR="005A0786" w:rsidRPr="000A46CB" w:rsidRDefault="005A0786" w:rsidP="008109FB">
            <w:pPr>
              <w:jc w:val="both"/>
              <w:rPr>
                <w:sz w:val="28"/>
                <w:szCs w:val="28"/>
                <w:lang w:val="uk-UA"/>
              </w:rPr>
            </w:pPr>
            <w:r w:rsidRPr="000A46CB">
              <w:rPr>
                <w:sz w:val="28"/>
                <w:szCs w:val="28"/>
                <w:lang w:val="uk-UA"/>
              </w:rPr>
              <w:t>Етапи виконання програми</w:t>
            </w:r>
          </w:p>
        </w:tc>
        <w:tc>
          <w:tcPr>
            <w:tcW w:w="6646" w:type="dxa"/>
          </w:tcPr>
          <w:p w:rsidR="005A0786" w:rsidRPr="000A46CB" w:rsidRDefault="005A0786" w:rsidP="008109FB">
            <w:pPr>
              <w:jc w:val="both"/>
              <w:rPr>
                <w:sz w:val="28"/>
                <w:szCs w:val="28"/>
                <w:lang w:val="uk-UA"/>
              </w:rPr>
            </w:pPr>
            <w:r w:rsidRPr="000A46CB">
              <w:rPr>
                <w:sz w:val="28"/>
                <w:szCs w:val="28"/>
                <w:lang w:val="uk-UA"/>
              </w:rPr>
              <w:t>І етап: 2016-20</w:t>
            </w:r>
            <w:r>
              <w:rPr>
                <w:sz w:val="28"/>
                <w:szCs w:val="28"/>
                <w:lang w:val="uk-UA"/>
              </w:rPr>
              <w:t>17</w:t>
            </w:r>
            <w:r w:rsidRPr="000A46CB">
              <w:rPr>
                <w:sz w:val="28"/>
                <w:szCs w:val="28"/>
                <w:lang w:val="uk-UA"/>
              </w:rPr>
              <w:t xml:space="preserve"> роки</w:t>
            </w:r>
          </w:p>
          <w:p w:rsidR="005A0786" w:rsidRPr="000A46CB" w:rsidRDefault="005A0786" w:rsidP="008109FB">
            <w:pPr>
              <w:jc w:val="both"/>
              <w:rPr>
                <w:sz w:val="28"/>
                <w:szCs w:val="28"/>
                <w:lang w:val="uk-UA"/>
              </w:rPr>
            </w:pPr>
            <w:r w:rsidRPr="000A46CB">
              <w:rPr>
                <w:sz w:val="28"/>
                <w:szCs w:val="28"/>
                <w:lang w:val="uk-UA"/>
              </w:rPr>
              <w:t>ІІ етап: 20</w:t>
            </w:r>
            <w:r>
              <w:rPr>
                <w:sz w:val="28"/>
                <w:szCs w:val="28"/>
                <w:lang w:val="uk-UA"/>
              </w:rPr>
              <w:t>18</w:t>
            </w:r>
            <w:r w:rsidRPr="000A46CB">
              <w:rPr>
                <w:sz w:val="28"/>
                <w:szCs w:val="28"/>
                <w:lang w:val="uk-UA"/>
              </w:rPr>
              <w:t>-20</w:t>
            </w:r>
            <w:r>
              <w:rPr>
                <w:sz w:val="28"/>
                <w:szCs w:val="28"/>
                <w:lang w:val="uk-UA"/>
              </w:rPr>
              <w:t>19</w:t>
            </w:r>
            <w:r w:rsidRPr="000A46CB">
              <w:rPr>
                <w:sz w:val="28"/>
                <w:szCs w:val="28"/>
                <w:lang w:val="uk-UA"/>
              </w:rPr>
              <w:t xml:space="preserve"> роки</w:t>
            </w:r>
          </w:p>
          <w:p w:rsidR="005A0786" w:rsidRPr="000A46CB" w:rsidRDefault="005A0786" w:rsidP="00C71101">
            <w:pPr>
              <w:jc w:val="both"/>
              <w:rPr>
                <w:sz w:val="28"/>
                <w:szCs w:val="28"/>
                <w:lang w:val="uk-UA"/>
              </w:rPr>
            </w:pPr>
            <w:r w:rsidRPr="000A46CB">
              <w:rPr>
                <w:sz w:val="28"/>
                <w:szCs w:val="28"/>
                <w:lang w:val="uk-UA"/>
              </w:rPr>
              <w:t>ІІІ етап: 202</w:t>
            </w:r>
            <w:r>
              <w:rPr>
                <w:sz w:val="28"/>
                <w:szCs w:val="28"/>
                <w:lang w:val="uk-UA"/>
              </w:rPr>
              <w:t>0</w:t>
            </w:r>
            <w:r w:rsidRPr="000A46CB">
              <w:rPr>
                <w:sz w:val="28"/>
                <w:szCs w:val="28"/>
                <w:lang w:val="uk-UA"/>
              </w:rPr>
              <w:t>-20</w:t>
            </w:r>
            <w:r>
              <w:rPr>
                <w:sz w:val="28"/>
                <w:szCs w:val="28"/>
                <w:lang w:val="uk-UA"/>
              </w:rPr>
              <w:t>21</w:t>
            </w:r>
            <w:r w:rsidRPr="000A46CB">
              <w:rPr>
                <w:sz w:val="28"/>
                <w:szCs w:val="28"/>
                <w:lang w:val="uk-UA"/>
              </w:rPr>
              <w:t xml:space="preserve"> роки</w:t>
            </w:r>
          </w:p>
        </w:tc>
      </w:tr>
      <w:tr w:rsidR="005A0786" w:rsidRPr="000A46CB" w:rsidTr="006A2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5" w:type="dxa"/>
          </w:tcPr>
          <w:p w:rsidR="005A0786" w:rsidRPr="000A46CB" w:rsidRDefault="005A0786" w:rsidP="008109FB">
            <w:pPr>
              <w:jc w:val="both"/>
              <w:rPr>
                <w:sz w:val="28"/>
                <w:szCs w:val="28"/>
                <w:lang w:val="uk-UA"/>
              </w:rPr>
            </w:pPr>
          </w:p>
        </w:tc>
        <w:tc>
          <w:tcPr>
            <w:tcW w:w="2285" w:type="dxa"/>
          </w:tcPr>
          <w:p w:rsidR="005A0786" w:rsidRPr="000A46CB" w:rsidRDefault="005A0786" w:rsidP="008109FB">
            <w:pPr>
              <w:jc w:val="both"/>
              <w:rPr>
                <w:sz w:val="28"/>
                <w:szCs w:val="28"/>
                <w:lang w:val="uk-UA"/>
              </w:rPr>
            </w:pPr>
            <w:r w:rsidRPr="000A46CB">
              <w:rPr>
                <w:sz w:val="28"/>
                <w:szCs w:val="28"/>
                <w:lang w:val="uk-UA"/>
              </w:rPr>
              <w:t>Перелік місцевих бюджетів, які беруть участь у виконанні Програми</w:t>
            </w:r>
          </w:p>
        </w:tc>
        <w:tc>
          <w:tcPr>
            <w:tcW w:w="6646" w:type="dxa"/>
          </w:tcPr>
          <w:p w:rsidR="005A0786" w:rsidRPr="000A46CB" w:rsidRDefault="005A0786" w:rsidP="008109FB">
            <w:pPr>
              <w:jc w:val="both"/>
              <w:rPr>
                <w:sz w:val="28"/>
                <w:szCs w:val="28"/>
                <w:lang w:val="uk-UA"/>
              </w:rPr>
            </w:pPr>
            <w:r w:rsidRPr="000A46CB">
              <w:rPr>
                <w:sz w:val="28"/>
                <w:szCs w:val="28"/>
                <w:lang w:val="uk-UA"/>
              </w:rPr>
              <w:t>Міський бюджет</w:t>
            </w:r>
          </w:p>
        </w:tc>
      </w:tr>
      <w:tr w:rsidR="005A0786" w:rsidRPr="000A46CB" w:rsidTr="006A2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5" w:type="dxa"/>
          </w:tcPr>
          <w:p w:rsidR="005A0786" w:rsidRPr="000A46CB" w:rsidRDefault="005A0786" w:rsidP="008109FB">
            <w:pPr>
              <w:jc w:val="both"/>
              <w:rPr>
                <w:sz w:val="28"/>
                <w:szCs w:val="28"/>
                <w:lang w:val="uk-UA"/>
              </w:rPr>
            </w:pPr>
          </w:p>
        </w:tc>
        <w:tc>
          <w:tcPr>
            <w:tcW w:w="2285" w:type="dxa"/>
          </w:tcPr>
          <w:p w:rsidR="005A0786" w:rsidRPr="000A46CB" w:rsidRDefault="005A0786" w:rsidP="008109FB">
            <w:pPr>
              <w:jc w:val="both"/>
              <w:rPr>
                <w:sz w:val="28"/>
                <w:szCs w:val="28"/>
                <w:lang w:val="uk-UA"/>
              </w:rPr>
            </w:pPr>
            <w:r w:rsidRPr="000A46CB">
              <w:rPr>
                <w:sz w:val="28"/>
                <w:szCs w:val="28"/>
                <w:lang w:val="uk-UA"/>
              </w:rPr>
              <w:t xml:space="preserve">Загальний обсяг фінансових ресурсів, необхідних для реалізації </w:t>
            </w:r>
          </w:p>
          <w:p w:rsidR="005A0786" w:rsidRPr="000A46CB" w:rsidRDefault="005A0786" w:rsidP="008109FB">
            <w:pPr>
              <w:jc w:val="both"/>
              <w:rPr>
                <w:sz w:val="28"/>
                <w:szCs w:val="28"/>
                <w:lang w:val="uk-UA"/>
              </w:rPr>
            </w:pPr>
            <w:r w:rsidRPr="000A46CB">
              <w:rPr>
                <w:sz w:val="28"/>
                <w:szCs w:val="28"/>
                <w:lang w:val="uk-UA"/>
              </w:rPr>
              <w:t>Програми</w:t>
            </w:r>
          </w:p>
        </w:tc>
        <w:tc>
          <w:tcPr>
            <w:tcW w:w="6646" w:type="dxa"/>
          </w:tcPr>
          <w:p w:rsidR="005A0786" w:rsidRPr="000A46CB" w:rsidRDefault="005A0786" w:rsidP="008109FB">
            <w:pPr>
              <w:jc w:val="both"/>
              <w:rPr>
                <w:sz w:val="28"/>
                <w:szCs w:val="28"/>
                <w:lang w:val="uk-UA"/>
              </w:rPr>
            </w:pPr>
            <w:r w:rsidRPr="000A46CB">
              <w:rPr>
                <w:sz w:val="28"/>
                <w:szCs w:val="28"/>
                <w:lang w:val="uk-UA"/>
              </w:rPr>
              <w:t>У рамках затвердженого обсягу видатків на галузь «Культура і мистецтво» на відповідний бюджетний період</w:t>
            </w:r>
          </w:p>
          <w:p w:rsidR="005A0786" w:rsidRPr="000A46CB" w:rsidRDefault="005A0786" w:rsidP="008109FB">
            <w:pPr>
              <w:widowControl w:val="0"/>
              <w:autoSpaceDE w:val="0"/>
              <w:autoSpaceDN w:val="0"/>
              <w:adjustRightInd w:val="0"/>
              <w:jc w:val="both"/>
              <w:rPr>
                <w:color w:val="FF00FF"/>
                <w:sz w:val="28"/>
                <w:szCs w:val="28"/>
                <w:lang w:val="uk-UA"/>
              </w:rPr>
            </w:pPr>
          </w:p>
        </w:tc>
      </w:tr>
      <w:tr w:rsidR="005A0786" w:rsidRPr="000A46CB" w:rsidTr="006A2002">
        <w:tc>
          <w:tcPr>
            <w:tcW w:w="675" w:type="dxa"/>
          </w:tcPr>
          <w:p w:rsidR="005A0786" w:rsidRPr="000A46CB" w:rsidRDefault="005A0786" w:rsidP="008109FB">
            <w:pPr>
              <w:jc w:val="both"/>
              <w:rPr>
                <w:sz w:val="28"/>
                <w:szCs w:val="28"/>
                <w:lang w:val="uk-UA"/>
              </w:rPr>
            </w:pPr>
          </w:p>
        </w:tc>
        <w:tc>
          <w:tcPr>
            <w:tcW w:w="2285" w:type="dxa"/>
          </w:tcPr>
          <w:p w:rsidR="005A0786" w:rsidRPr="000A46CB" w:rsidRDefault="005A0786" w:rsidP="008109FB">
            <w:pPr>
              <w:jc w:val="both"/>
              <w:rPr>
                <w:bCs/>
                <w:sz w:val="28"/>
                <w:szCs w:val="28"/>
                <w:lang w:val="uk-UA"/>
              </w:rPr>
            </w:pPr>
            <w:r w:rsidRPr="000A46CB">
              <w:rPr>
                <w:bCs/>
                <w:sz w:val="28"/>
                <w:szCs w:val="28"/>
                <w:lang w:val="uk-UA"/>
              </w:rPr>
              <w:t>Головна мета Програми</w:t>
            </w:r>
          </w:p>
        </w:tc>
        <w:tc>
          <w:tcPr>
            <w:tcW w:w="6646" w:type="dxa"/>
          </w:tcPr>
          <w:p w:rsidR="005A0786" w:rsidRPr="000A46CB" w:rsidRDefault="005A0786" w:rsidP="0081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0A46CB">
              <w:rPr>
                <w:color w:val="000000"/>
                <w:sz w:val="28"/>
                <w:szCs w:val="28"/>
                <w:lang w:val="uk-UA"/>
              </w:rPr>
              <w:t>Створення правових, економічних та організаційних умов для подальшого розвитку поза</w:t>
            </w:r>
            <w:r>
              <w:rPr>
                <w:color w:val="000000"/>
                <w:sz w:val="28"/>
                <w:szCs w:val="28"/>
                <w:lang w:val="uk-UA"/>
              </w:rPr>
              <w:t>шкільної мистецької освіти у м. </w:t>
            </w:r>
            <w:r w:rsidRPr="000A46CB">
              <w:rPr>
                <w:color w:val="000000"/>
                <w:sz w:val="28"/>
                <w:szCs w:val="28"/>
                <w:lang w:val="uk-UA"/>
              </w:rPr>
              <w:t>Чернігові</w:t>
            </w:r>
          </w:p>
        </w:tc>
      </w:tr>
    </w:tbl>
    <w:p w:rsidR="005A0786" w:rsidRPr="000A46CB" w:rsidRDefault="005A0786" w:rsidP="0081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5A0786" w:rsidRPr="000A46CB" w:rsidRDefault="005A0786" w:rsidP="0081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A46CB">
        <w:rPr>
          <w:sz w:val="28"/>
          <w:szCs w:val="28"/>
          <w:lang w:val="uk-UA"/>
        </w:rPr>
        <w:tab/>
        <w:t>Програма є відкритою, що передбачає внесення до неї змін і доповнень, виходячи з реалій розвитку економіки міста, наявності фінансових та інших видів ресурсів</w:t>
      </w:r>
      <w:r>
        <w:rPr>
          <w:sz w:val="28"/>
          <w:szCs w:val="28"/>
          <w:lang w:val="uk-UA"/>
        </w:rPr>
        <w:t>.</w:t>
      </w:r>
    </w:p>
    <w:p w:rsidR="005A0786" w:rsidRPr="000A46CB" w:rsidRDefault="005A0786" w:rsidP="008109FB">
      <w:pPr>
        <w:jc w:val="center"/>
        <w:rPr>
          <w:bCs/>
          <w:sz w:val="28"/>
          <w:szCs w:val="28"/>
          <w:lang w:val="uk-UA"/>
        </w:rPr>
      </w:pPr>
      <w:r w:rsidRPr="000A46CB">
        <w:rPr>
          <w:sz w:val="28"/>
          <w:szCs w:val="28"/>
          <w:lang w:val="uk-UA"/>
        </w:rPr>
        <w:br w:type="page"/>
      </w:r>
    </w:p>
    <w:p w:rsidR="005A0786" w:rsidRPr="000A46CB" w:rsidRDefault="005A0786" w:rsidP="008109FB">
      <w:pPr>
        <w:jc w:val="center"/>
        <w:rPr>
          <w:bCs/>
          <w:sz w:val="28"/>
          <w:szCs w:val="28"/>
          <w:lang w:val="uk-UA"/>
        </w:rPr>
      </w:pPr>
      <w:r>
        <w:rPr>
          <w:bCs/>
          <w:sz w:val="28"/>
          <w:szCs w:val="28"/>
          <w:lang w:val="uk-UA"/>
        </w:rPr>
        <w:t xml:space="preserve"> Міська цільова програма</w:t>
      </w:r>
      <w:r w:rsidRPr="000A46CB">
        <w:rPr>
          <w:bCs/>
          <w:sz w:val="28"/>
          <w:szCs w:val="28"/>
          <w:lang w:val="uk-UA"/>
        </w:rPr>
        <w:t xml:space="preserve"> розвитку поза</w:t>
      </w:r>
      <w:r>
        <w:rPr>
          <w:bCs/>
          <w:sz w:val="28"/>
          <w:szCs w:val="28"/>
          <w:lang w:val="uk-UA"/>
        </w:rPr>
        <w:t>шкільної мистецької освіти у м. </w:t>
      </w:r>
      <w:r w:rsidRPr="000A46CB">
        <w:rPr>
          <w:bCs/>
          <w:sz w:val="28"/>
          <w:szCs w:val="28"/>
          <w:lang w:val="uk-UA"/>
        </w:rPr>
        <w:t>Чернігові на 2016-20</w:t>
      </w:r>
      <w:r>
        <w:rPr>
          <w:bCs/>
          <w:sz w:val="28"/>
          <w:szCs w:val="28"/>
          <w:lang w:val="uk-UA"/>
        </w:rPr>
        <w:t>21</w:t>
      </w:r>
      <w:r w:rsidRPr="000A46CB">
        <w:rPr>
          <w:bCs/>
          <w:sz w:val="28"/>
          <w:szCs w:val="28"/>
          <w:lang w:val="uk-UA"/>
        </w:rPr>
        <w:t xml:space="preserve"> роки</w:t>
      </w:r>
    </w:p>
    <w:p w:rsidR="005A0786" w:rsidRPr="000A46CB" w:rsidRDefault="005A0786" w:rsidP="00A07941">
      <w:pPr>
        <w:ind w:firstLine="709"/>
        <w:jc w:val="center"/>
        <w:rPr>
          <w:bCs/>
          <w:sz w:val="28"/>
          <w:szCs w:val="28"/>
          <w:lang w:val="uk-UA"/>
        </w:rPr>
      </w:pPr>
    </w:p>
    <w:p w:rsidR="005A0786" w:rsidRDefault="005A0786" w:rsidP="00A07941">
      <w:pPr>
        <w:tabs>
          <w:tab w:val="left" w:pos="276"/>
        </w:tabs>
        <w:ind w:firstLine="709"/>
        <w:jc w:val="both"/>
        <w:rPr>
          <w:bCs/>
          <w:color w:val="000000"/>
          <w:sz w:val="28"/>
          <w:szCs w:val="28"/>
          <w:lang w:val="uk-UA"/>
        </w:rPr>
      </w:pPr>
      <w:r w:rsidRPr="000A46CB">
        <w:rPr>
          <w:sz w:val="28"/>
          <w:lang w:val="uk-UA"/>
        </w:rPr>
        <w:t>Проект Міської цільової програми розвитку поза</w:t>
      </w:r>
      <w:r>
        <w:rPr>
          <w:sz w:val="28"/>
          <w:lang w:val="uk-UA"/>
        </w:rPr>
        <w:t>шкільної мистецької освіти у м. </w:t>
      </w:r>
      <w:r w:rsidRPr="000A46CB">
        <w:rPr>
          <w:sz w:val="28"/>
          <w:lang w:val="uk-UA"/>
        </w:rPr>
        <w:t>Чернігові на 2016-20</w:t>
      </w:r>
      <w:r>
        <w:rPr>
          <w:sz w:val="28"/>
          <w:lang w:val="uk-UA"/>
        </w:rPr>
        <w:t>21</w:t>
      </w:r>
      <w:r w:rsidRPr="000A46CB">
        <w:rPr>
          <w:sz w:val="28"/>
          <w:lang w:val="uk-UA"/>
        </w:rPr>
        <w:t xml:space="preserve"> роки (далі – Програма) розроблений на виконання указів </w:t>
      </w:r>
      <w:r w:rsidRPr="000A46CB">
        <w:rPr>
          <w:color w:val="000000"/>
          <w:sz w:val="28"/>
          <w:szCs w:val="28"/>
          <w:lang w:val="uk-UA"/>
        </w:rPr>
        <w:t xml:space="preserve">Президента України: від 25 червня 2013 року №344/2013 «Про Національну стратегію розвитку освіти в Україні на період до 2021 року», від 21.03.2000 </w:t>
      </w:r>
      <w:r w:rsidRPr="000A46CB">
        <w:rPr>
          <w:bCs/>
          <w:iCs/>
          <w:color w:val="000000"/>
          <w:sz w:val="28"/>
          <w:szCs w:val="28"/>
          <w:lang w:val="uk-UA"/>
        </w:rPr>
        <w:t>N485/2000 «</w:t>
      </w:r>
      <w:r w:rsidRPr="000A46CB">
        <w:rPr>
          <w:color w:val="000000"/>
          <w:sz w:val="28"/>
          <w:szCs w:val="28"/>
          <w:lang w:val="uk-UA"/>
        </w:rPr>
        <w:t xml:space="preserve">Про державну підтримку клубних закладів», </w:t>
      </w:r>
      <w:r w:rsidRPr="000A46CB">
        <w:rPr>
          <w:sz w:val="28"/>
          <w:szCs w:val="28"/>
          <w:lang w:val="uk-UA"/>
        </w:rPr>
        <w:t>від 30.09.2010 № 926 «Про заходи щодо забезпечення пріоритетного розвитку освіти в Україні», від 30.09.2010 № 927 «Про заходи щодо розвитку системи виявлення та підтримки обдарованих і талановитих дітей та молоді»; п</w:t>
      </w:r>
      <w:r w:rsidRPr="000A46CB">
        <w:rPr>
          <w:color w:val="000000"/>
          <w:sz w:val="28"/>
          <w:szCs w:val="28"/>
          <w:lang w:val="uk-UA"/>
        </w:rPr>
        <w:t>останови КМУ «Про затвердження платних послуг, які можуть надаватися закладами культури і мистецтв, заснованими на державній та комунальній формі власності» від 12.12.2011 №1271; р</w:t>
      </w:r>
      <w:r w:rsidRPr="000A46CB">
        <w:rPr>
          <w:sz w:val="28"/>
          <w:lang w:val="uk-UA"/>
        </w:rPr>
        <w:t xml:space="preserve">ішення Чернігівської обласної ради (п’ята сесія шостого скликання) «Про обласну цільову довгострокову Програму «Мистецька освіта Чернігівщини» на 2011- 2025 роки»; </w:t>
      </w:r>
      <w:r w:rsidRPr="000A46CB">
        <w:rPr>
          <w:color w:val="000000"/>
          <w:sz w:val="28"/>
          <w:lang w:val="uk-UA"/>
        </w:rPr>
        <w:t>р</w:t>
      </w:r>
      <w:r w:rsidRPr="000A46CB">
        <w:rPr>
          <w:bCs/>
          <w:color w:val="000000"/>
          <w:sz w:val="28"/>
          <w:szCs w:val="28"/>
          <w:lang w:val="uk-UA"/>
        </w:rPr>
        <w:t xml:space="preserve">ішення Чернігівської міської ради від </w:t>
      </w:r>
      <w:r w:rsidRPr="000A46CB">
        <w:rPr>
          <w:color w:val="000000"/>
          <w:sz w:val="28"/>
          <w:szCs w:val="28"/>
          <w:lang w:val="uk-UA"/>
        </w:rPr>
        <w:t xml:space="preserve">31 березня </w:t>
      </w:r>
      <w:r w:rsidRPr="000A46CB">
        <w:rPr>
          <w:bCs/>
          <w:color w:val="000000"/>
          <w:sz w:val="28"/>
          <w:szCs w:val="28"/>
          <w:lang w:val="uk-UA"/>
        </w:rPr>
        <w:t>2011 року (7 сесія 6 скликання) «Про міську комплексну програму «Культура і мистецтво м. Чернігова. 2011-2015 роки»</w:t>
      </w:r>
      <w:r>
        <w:rPr>
          <w:bCs/>
          <w:color w:val="000000"/>
          <w:sz w:val="28"/>
          <w:szCs w:val="28"/>
          <w:lang w:val="uk-UA"/>
        </w:rPr>
        <w:t>.</w:t>
      </w:r>
    </w:p>
    <w:p w:rsidR="005A0786" w:rsidRPr="000A46CB" w:rsidRDefault="005A0786" w:rsidP="00A07941">
      <w:pPr>
        <w:tabs>
          <w:tab w:val="left" w:pos="276"/>
        </w:tabs>
        <w:ind w:firstLine="709"/>
        <w:jc w:val="both"/>
        <w:rPr>
          <w:sz w:val="28"/>
          <w:lang w:val="uk-UA"/>
        </w:rPr>
      </w:pPr>
      <w:r w:rsidRPr="000A46CB">
        <w:rPr>
          <w:sz w:val="28"/>
          <w:lang w:val="uk-UA"/>
        </w:rPr>
        <w:t xml:space="preserve">Програма спрямована на втілення політики держави у сфері естетичного виховання громадян через доступність до надбань вітчизняної та світової культури, розвиток мережі мистецьких навчальних закладів, створення умов для індивідуальної і колективної художньої творчості, створення рівного доступу до отримання дітьми міста Чернігова якісної мистецької освіти, поліпшення матеріально-технічної та навчальної бази, забезпечення формування інтелектуального потенціалу міста шляхом створення оптимальних умов для виявлення обдарованих дітей і молоді, надання їм підтримки у розвитку творчого потенціалу, самореалізації та постійного духовного самовдосконалення. </w:t>
      </w:r>
    </w:p>
    <w:p w:rsidR="005A0786" w:rsidRPr="000A46CB" w:rsidRDefault="005A0786" w:rsidP="008109FB">
      <w:pPr>
        <w:jc w:val="both"/>
        <w:rPr>
          <w:sz w:val="28"/>
          <w:lang w:val="uk-UA"/>
        </w:rPr>
      </w:pPr>
    </w:p>
    <w:p w:rsidR="005A0786" w:rsidRPr="000A46CB" w:rsidRDefault="005A0786" w:rsidP="008109FB">
      <w:pPr>
        <w:jc w:val="center"/>
        <w:rPr>
          <w:sz w:val="28"/>
          <w:szCs w:val="28"/>
          <w:lang w:val="uk-UA"/>
        </w:rPr>
      </w:pPr>
      <w:r w:rsidRPr="000A46CB">
        <w:rPr>
          <w:sz w:val="28"/>
          <w:szCs w:val="28"/>
          <w:lang w:val="uk-UA"/>
        </w:rPr>
        <w:t>І. Визначення проблем, на розв’язання яких спрямована Програма</w:t>
      </w:r>
    </w:p>
    <w:p w:rsidR="005A0786" w:rsidRPr="000A46CB" w:rsidRDefault="005A0786" w:rsidP="008109FB">
      <w:pPr>
        <w:jc w:val="center"/>
        <w:rPr>
          <w:sz w:val="28"/>
          <w:szCs w:val="28"/>
          <w:lang w:val="uk-UA"/>
        </w:rPr>
      </w:pPr>
    </w:p>
    <w:p w:rsidR="005A0786" w:rsidRPr="000A46CB" w:rsidRDefault="005A0786" w:rsidP="00A07941">
      <w:pPr>
        <w:ind w:firstLine="709"/>
        <w:jc w:val="both"/>
        <w:rPr>
          <w:sz w:val="28"/>
          <w:szCs w:val="28"/>
          <w:lang w:val="uk-UA"/>
        </w:rPr>
      </w:pPr>
      <w:r w:rsidRPr="000A46CB">
        <w:rPr>
          <w:sz w:val="28"/>
          <w:szCs w:val="28"/>
          <w:lang w:val="uk-UA"/>
        </w:rPr>
        <w:t xml:space="preserve">В </w:t>
      </w:r>
      <w:r>
        <w:rPr>
          <w:sz w:val="28"/>
          <w:szCs w:val="28"/>
          <w:lang w:val="uk-UA"/>
        </w:rPr>
        <w:t>м. </w:t>
      </w:r>
      <w:r w:rsidRPr="000A46CB">
        <w:rPr>
          <w:sz w:val="28"/>
          <w:szCs w:val="28"/>
          <w:lang w:val="uk-UA"/>
        </w:rPr>
        <w:t xml:space="preserve">Чернігові діє система позашкільної мистецької освіти, до складу якої входять 4 початкових спеціалізованих мистецьких навчальних заклади (школи естетичного виховання), з </w:t>
      </w:r>
      <w:r>
        <w:rPr>
          <w:sz w:val="28"/>
          <w:szCs w:val="28"/>
          <w:lang w:val="uk-UA"/>
        </w:rPr>
        <w:t>як</w:t>
      </w:r>
      <w:r w:rsidRPr="000A46CB">
        <w:rPr>
          <w:sz w:val="28"/>
          <w:szCs w:val="28"/>
          <w:lang w:val="uk-UA"/>
        </w:rPr>
        <w:t>их 2</w:t>
      </w:r>
      <w:r>
        <w:rPr>
          <w:sz w:val="28"/>
          <w:szCs w:val="28"/>
          <w:lang w:val="uk-UA"/>
        </w:rPr>
        <w:t> </w:t>
      </w:r>
      <w:r w:rsidRPr="000A46CB">
        <w:rPr>
          <w:sz w:val="28"/>
          <w:szCs w:val="28"/>
          <w:lang w:val="uk-UA"/>
        </w:rPr>
        <w:t>музичні школи</w:t>
      </w:r>
      <w:r>
        <w:rPr>
          <w:sz w:val="28"/>
          <w:szCs w:val="28"/>
          <w:lang w:val="uk-UA"/>
        </w:rPr>
        <w:t>, 1 </w:t>
      </w:r>
      <w:r w:rsidRPr="000A46CB">
        <w:rPr>
          <w:sz w:val="28"/>
          <w:szCs w:val="28"/>
          <w:lang w:val="uk-UA"/>
        </w:rPr>
        <w:t xml:space="preserve">школа </w:t>
      </w:r>
      <w:r>
        <w:rPr>
          <w:sz w:val="28"/>
          <w:szCs w:val="28"/>
          <w:lang w:val="uk-UA"/>
        </w:rPr>
        <w:t>мистецтв, 1 </w:t>
      </w:r>
      <w:r w:rsidRPr="000A46CB">
        <w:rPr>
          <w:sz w:val="28"/>
          <w:szCs w:val="28"/>
          <w:lang w:val="uk-UA"/>
        </w:rPr>
        <w:t>художня школ</w:t>
      </w:r>
      <w:r>
        <w:rPr>
          <w:sz w:val="28"/>
          <w:szCs w:val="28"/>
          <w:lang w:val="uk-UA"/>
        </w:rPr>
        <w:t xml:space="preserve">а, та </w:t>
      </w:r>
      <w:r w:rsidRPr="000A46CB">
        <w:rPr>
          <w:sz w:val="28"/>
          <w:szCs w:val="28"/>
          <w:lang w:val="uk-UA"/>
        </w:rPr>
        <w:t xml:space="preserve">Палац культури художньої творчості дітей, юнацтва та молоді. </w:t>
      </w:r>
    </w:p>
    <w:p w:rsidR="005A0786" w:rsidRPr="00C71101" w:rsidRDefault="005A0786" w:rsidP="00A07941">
      <w:pPr>
        <w:ind w:firstLine="709"/>
        <w:jc w:val="both"/>
        <w:rPr>
          <w:sz w:val="28"/>
          <w:szCs w:val="28"/>
          <w:lang w:val="uk-UA"/>
        </w:rPr>
      </w:pPr>
      <w:r w:rsidRPr="000A46CB">
        <w:rPr>
          <w:sz w:val="28"/>
          <w:szCs w:val="28"/>
          <w:lang w:val="uk-UA"/>
        </w:rPr>
        <w:t>Початкові спеціалізовані мистецькі навчальні заклади працюють у тісній співпраці з управлінням освіти Чернігівської міської ради. Загальний контингент учнів початкових спеціалізованих мист</w:t>
      </w:r>
      <w:r>
        <w:rPr>
          <w:sz w:val="28"/>
          <w:szCs w:val="28"/>
          <w:lang w:val="uk-UA"/>
        </w:rPr>
        <w:t xml:space="preserve">ецьких навчальних закладів </w:t>
      </w:r>
      <w:r w:rsidRPr="00C71101">
        <w:rPr>
          <w:sz w:val="28"/>
          <w:szCs w:val="28"/>
          <w:lang w:val="uk-UA"/>
        </w:rPr>
        <w:t>на 1 липня</w:t>
      </w:r>
      <w:r w:rsidRPr="00C71101">
        <w:rPr>
          <w:lang w:val="uk-UA"/>
        </w:rPr>
        <w:t> </w:t>
      </w:r>
      <w:r w:rsidRPr="00C71101">
        <w:rPr>
          <w:sz w:val="28"/>
          <w:szCs w:val="28"/>
          <w:lang w:val="uk-UA"/>
        </w:rPr>
        <w:t xml:space="preserve">2015 року становить 2137 учнів, з них на бюджетній формі навчаються 1834 учнів та в госпрозрахункових групах – 303 учні. </w:t>
      </w:r>
    </w:p>
    <w:p w:rsidR="005A0786" w:rsidRPr="00C71101" w:rsidRDefault="005A0786" w:rsidP="00A07941">
      <w:pPr>
        <w:ind w:firstLine="709"/>
        <w:jc w:val="both"/>
        <w:rPr>
          <w:sz w:val="28"/>
          <w:szCs w:val="28"/>
          <w:lang w:val="uk-UA"/>
        </w:rPr>
      </w:pPr>
      <w:r w:rsidRPr="00C71101">
        <w:rPr>
          <w:sz w:val="28"/>
          <w:szCs w:val="28"/>
          <w:lang w:val="uk-UA"/>
        </w:rPr>
        <w:t>Охоплення</w:t>
      </w:r>
      <w:bookmarkStart w:id="0" w:name="_GoBack"/>
      <w:bookmarkEnd w:id="0"/>
      <w:r w:rsidRPr="00C71101">
        <w:rPr>
          <w:sz w:val="28"/>
          <w:szCs w:val="28"/>
          <w:lang w:val="uk-UA"/>
        </w:rPr>
        <w:t xml:space="preserve"> мистецькою освітою – близько 10 % від кількості дітей шкільного віку, що становить третій показник серед міст обласного підпорядкування. (для порівняння у містах Ніжин та Прилуки – близько 13%).</w:t>
      </w:r>
    </w:p>
    <w:p w:rsidR="005A0786" w:rsidRDefault="005A0786" w:rsidP="00A07941">
      <w:pPr>
        <w:ind w:firstLine="709"/>
        <w:jc w:val="both"/>
        <w:rPr>
          <w:sz w:val="28"/>
          <w:szCs w:val="28"/>
          <w:lang w:val="uk-UA"/>
        </w:rPr>
      </w:pPr>
      <w:r w:rsidRPr="000A46CB">
        <w:rPr>
          <w:sz w:val="28"/>
          <w:szCs w:val="28"/>
          <w:lang w:val="uk-UA"/>
        </w:rPr>
        <w:t>В той же час абсолютні та відносні показники участі та перемог вихованців закладів позашкільної мистецької освіти міста Чернігова у обласних, всеукраїнських та міжнародних конкурсах та олімпіадах є вищими,</w:t>
      </w:r>
      <w:r>
        <w:rPr>
          <w:sz w:val="28"/>
          <w:szCs w:val="28"/>
          <w:lang w:val="uk-UA"/>
        </w:rPr>
        <w:t xml:space="preserve"> ніж у містах Ніжин та Прилуки.</w:t>
      </w:r>
    </w:p>
    <w:p w:rsidR="005A0786" w:rsidRPr="00C71101" w:rsidRDefault="005A0786" w:rsidP="00A07941">
      <w:pPr>
        <w:pStyle w:val="NoSpacing"/>
        <w:ind w:firstLine="709"/>
        <w:jc w:val="both"/>
        <w:rPr>
          <w:rFonts w:ascii="Times New Roman" w:hAnsi="Times New Roman"/>
          <w:sz w:val="28"/>
          <w:szCs w:val="28"/>
          <w:lang w:val="uk-UA"/>
        </w:rPr>
      </w:pPr>
      <w:r w:rsidRPr="00C71101">
        <w:rPr>
          <w:rFonts w:ascii="Times New Roman" w:hAnsi="Times New Roman"/>
          <w:sz w:val="28"/>
          <w:szCs w:val="28"/>
          <w:lang w:val="uk-UA"/>
        </w:rPr>
        <w:t>Реалізація Програми дасть можливість збільшити контингент учнів та вихованців закладів позашкільної мистецької освіти та підняти творчий та організаційний рівень заходів, що проводяться ними, зокрема, патріотичного спрямування.</w:t>
      </w:r>
    </w:p>
    <w:p w:rsidR="005A0786" w:rsidRPr="000A46CB" w:rsidRDefault="005A0786" w:rsidP="00A07941">
      <w:pPr>
        <w:ind w:firstLine="709"/>
        <w:jc w:val="both"/>
        <w:rPr>
          <w:color w:val="000000"/>
          <w:sz w:val="28"/>
          <w:szCs w:val="28"/>
          <w:lang w:val="uk-UA"/>
        </w:rPr>
      </w:pPr>
      <w:r w:rsidRPr="000A46CB">
        <w:rPr>
          <w:color w:val="000000"/>
          <w:sz w:val="28"/>
          <w:szCs w:val="28"/>
          <w:lang w:val="uk-UA"/>
        </w:rPr>
        <w:t>Основними проблемними питаннями, які гальмують розвиток мистецької освіти та потребують вирішення, є:</w:t>
      </w:r>
    </w:p>
    <w:p w:rsidR="005A0786" w:rsidRPr="000A46CB" w:rsidRDefault="005A0786" w:rsidP="00A07941">
      <w:pPr>
        <w:ind w:firstLine="709"/>
        <w:jc w:val="both"/>
        <w:rPr>
          <w:sz w:val="28"/>
          <w:szCs w:val="28"/>
          <w:lang w:val="uk-UA"/>
        </w:rPr>
      </w:pPr>
      <w:r w:rsidRPr="000A46CB">
        <w:rPr>
          <w:color w:val="000000"/>
          <w:sz w:val="28"/>
          <w:szCs w:val="28"/>
          <w:lang w:val="uk-UA"/>
        </w:rPr>
        <w:t>-</w:t>
      </w:r>
      <w:r w:rsidRPr="000A46CB">
        <w:rPr>
          <w:sz w:val="28"/>
          <w:szCs w:val="28"/>
          <w:lang w:val="uk-UA"/>
        </w:rPr>
        <w:t xml:space="preserve"> нестача навчальних площ шкіл естетичного виховання і закладів позашкільної мистецької освіти, розташування їх у приміщеннях, які потребують капітальних та поточних ремонтів;</w:t>
      </w:r>
    </w:p>
    <w:p w:rsidR="005A0786" w:rsidRPr="000A46CB" w:rsidRDefault="005A0786" w:rsidP="00A07941">
      <w:pPr>
        <w:ind w:firstLine="709"/>
        <w:jc w:val="both"/>
        <w:rPr>
          <w:color w:val="000000"/>
          <w:sz w:val="28"/>
          <w:szCs w:val="28"/>
          <w:lang w:val="uk-UA"/>
        </w:rPr>
      </w:pPr>
      <w:r w:rsidRPr="000A46CB">
        <w:rPr>
          <w:sz w:val="28"/>
          <w:szCs w:val="28"/>
          <w:lang w:val="uk-UA"/>
        </w:rPr>
        <w:t>- застаріла матеріально-технічна база мистецьких навчальних закладів і закладів позашкільної мистецької освіти, значна фізична й моральна зношеність обладнання, устаткування, а також технічних засобів</w:t>
      </w:r>
      <w:r w:rsidRPr="000A46CB">
        <w:rPr>
          <w:color w:val="000000"/>
          <w:sz w:val="28"/>
          <w:szCs w:val="28"/>
          <w:lang w:val="uk-UA"/>
        </w:rPr>
        <w:t>;</w:t>
      </w:r>
    </w:p>
    <w:p w:rsidR="005A0786" w:rsidRPr="000A46CB" w:rsidRDefault="005A0786" w:rsidP="00A07941">
      <w:pPr>
        <w:ind w:firstLine="709"/>
        <w:jc w:val="both"/>
        <w:rPr>
          <w:sz w:val="28"/>
          <w:szCs w:val="28"/>
          <w:lang w:val="uk-UA"/>
        </w:rPr>
      </w:pPr>
      <w:r w:rsidRPr="000A46CB">
        <w:rPr>
          <w:color w:val="000000"/>
          <w:sz w:val="28"/>
          <w:szCs w:val="28"/>
          <w:lang w:val="uk-UA"/>
        </w:rPr>
        <w:t xml:space="preserve">- </w:t>
      </w:r>
      <w:r w:rsidRPr="000A46CB">
        <w:rPr>
          <w:sz w:val="28"/>
          <w:szCs w:val="28"/>
          <w:lang w:val="uk-UA"/>
        </w:rPr>
        <w:t>зношеність музичних інструментів, які застаріли за строками експлуатації та потребують заміни;</w:t>
      </w:r>
    </w:p>
    <w:p w:rsidR="005A0786" w:rsidRPr="000A46CB" w:rsidRDefault="005A0786" w:rsidP="00A07941">
      <w:pPr>
        <w:ind w:firstLine="709"/>
        <w:jc w:val="both"/>
        <w:rPr>
          <w:color w:val="000000"/>
          <w:sz w:val="28"/>
          <w:szCs w:val="28"/>
          <w:lang w:val="uk-UA"/>
        </w:rPr>
      </w:pPr>
      <w:r w:rsidRPr="000A46CB">
        <w:rPr>
          <w:sz w:val="28"/>
          <w:szCs w:val="28"/>
          <w:lang w:val="uk-UA"/>
        </w:rPr>
        <w:t>- застарілі бібліотечні фонди навчальних закладів, які протягом багатьох років недостатньо поповнюються методичною, нотною, довідковою літературою, фонохрестоматіями на сучасних носіях, електронними підручниками;</w:t>
      </w:r>
    </w:p>
    <w:p w:rsidR="005A0786" w:rsidRDefault="005A0786" w:rsidP="00A07941">
      <w:pPr>
        <w:ind w:firstLine="709"/>
        <w:jc w:val="both"/>
        <w:rPr>
          <w:sz w:val="28"/>
          <w:szCs w:val="28"/>
          <w:lang w:val="uk-UA"/>
        </w:rPr>
      </w:pPr>
      <w:r w:rsidRPr="000A46CB">
        <w:rPr>
          <w:color w:val="000000"/>
          <w:sz w:val="28"/>
          <w:szCs w:val="28"/>
          <w:lang w:val="uk-UA"/>
        </w:rPr>
        <w:t xml:space="preserve">Розв’язання цих проблем </w:t>
      </w:r>
      <w:r w:rsidRPr="000A46CB">
        <w:rPr>
          <w:sz w:val="28"/>
          <w:szCs w:val="28"/>
          <w:lang w:val="uk-UA"/>
        </w:rPr>
        <w:t xml:space="preserve">можливе за умови розробки і прийняття міської цільової програми, якою передбачатимуться відповідні заходи щодо </w:t>
      </w:r>
      <w:r w:rsidRPr="000A46CB">
        <w:rPr>
          <w:color w:val="000000"/>
          <w:sz w:val="28"/>
          <w:szCs w:val="28"/>
          <w:lang w:val="uk-UA"/>
        </w:rPr>
        <w:t xml:space="preserve">збереження та розвитку мережі </w:t>
      </w:r>
      <w:r w:rsidRPr="000A46CB">
        <w:rPr>
          <w:sz w:val="28"/>
          <w:szCs w:val="28"/>
          <w:lang w:val="uk-UA"/>
        </w:rPr>
        <w:t>закладів позашкільної мистецької освіти</w:t>
      </w:r>
      <w:r w:rsidRPr="000A46CB">
        <w:rPr>
          <w:color w:val="000000"/>
          <w:sz w:val="28"/>
          <w:szCs w:val="28"/>
          <w:lang w:val="uk-UA"/>
        </w:rPr>
        <w:t xml:space="preserve"> міста, оптимізації їх діяльності</w:t>
      </w:r>
      <w:r w:rsidRPr="000A46CB">
        <w:rPr>
          <w:sz w:val="28"/>
          <w:szCs w:val="28"/>
          <w:lang w:val="uk-UA"/>
        </w:rPr>
        <w:t xml:space="preserve"> та додаткові асигнування з міського бюджету.</w:t>
      </w:r>
    </w:p>
    <w:p w:rsidR="005A0786" w:rsidRPr="000A46CB" w:rsidRDefault="005A0786" w:rsidP="008109FB">
      <w:pPr>
        <w:jc w:val="both"/>
        <w:rPr>
          <w:sz w:val="28"/>
          <w:szCs w:val="28"/>
          <w:lang w:val="uk-UA"/>
        </w:rPr>
      </w:pPr>
    </w:p>
    <w:p w:rsidR="005A0786" w:rsidRPr="000A46CB" w:rsidRDefault="005A0786" w:rsidP="008109FB">
      <w:pPr>
        <w:jc w:val="center"/>
        <w:rPr>
          <w:sz w:val="28"/>
          <w:szCs w:val="28"/>
          <w:lang w:val="uk-UA"/>
        </w:rPr>
      </w:pPr>
      <w:r w:rsidRPr="000A46CB">
        <w:rPr>
          <w:sz w:val="28"/>
          <w:szCs w:val="28"/>
          <w:lang w:val="uk-UA"/>
        </w:rPr>
        <w:t>ІІ. Цілі Програми</w:t>
      </w:r>
    </w:p>
    <w:p w:rsidR="005A0786" w:rsidRPr="000A46CB" w:rsidRDefault="005A0786" w:rsidP="008109FB">
      <w:pPr>
        <w:jc w:val="center"/>
        <w:rPr>
          <w:sz w:val="28"/>
          <w:szCs w:val="28"/>
          <w:lang w:val="uk-UA"/>
        </w:rPr>
      </w:pPr>
    </w:p>
    <w:p w:rsidR="005A0786" w:rsidRPr="000A46CB" w:rsidRDefault="005A0786" w:rsidP="00A07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lang w:val="uk-UA"/>
        </w:rPr>
      </w:pPr>
      <w:r w:rsidRPr="000A46CB">
        <w:rPr>
          <w:sz w:val="28"/>
          <w:szCs w:val="28"/>
          <w:lang w:val="uk-UA"/>
        </w:rPr>
        <w:t xml:space="preserve">Головною метою Програми є </w:t>
      </w:r>
      <w:r w:rsidRPr="000A46CB">
        <w:rPr>
          <w:color w:val="000000"/>
          <w:sz w:val="28"/>
          <w:szCs w:val="28"/>
          <w:lang w:val="uk-UA"/>
        </w:rPr>
        <w:t>створення правових, економічних та організаційних умов для подальшого розвитку поза</w:t>
      </w:r>
      <w:r>
        <w:rPr>
          <w:color w:val="000000"/>
          <w:sz w:val="28"/>
          <w:szCs w:val="28"/>
          <w:lang w:val="uk-UA"/>
        </w:rPr>
        <w:t>шкільної мистецької освіти у м. </w:t>
      </w:r>
      <w:r w:rsidRPr="000A46CB">
        <w:rPr>
          <w:color w:val="000000"/>
          <w:sz w:val="28"/>
          <w:szCs w:val="28"/>
          <w:lang w:val="uk-UA"/>
        </w:rPr>
        <w:t xml:space="preserve">Чернігові. </w:t>
      </w:r>
      <w:r w:rsidRPr="000A46CB">
        <w:rPr>
          <w:sz w:val="28"/>
          <w:szCs w:val="28"/>
          <w:lang w:val="uk-UA"/>
        </w:rPr>
        <w:t xml:space="preserve">Цілі </w:t>
      </w:r>
      <w:r w:rsidRPr="000A46CB">
        <w:rPr>
          <w:bCs/>
          <w:sz w:val="28"/>
          <w:szCs w:val="28"/>
          <w:lang w:val="uk-UA"/>
        </w:rPr>
        <w:t>Програми:</w:t>
      </w:r>
    </w:p>
    <w:p w:rsidR="005A0786" w:rsidRPr="000A46CB" w:rsidRDefault="005A0786" w:rsidP="00A07941">
      <w:pPr>
        <w:numPr>
          <w:ilvl w:val="0"/>
          <w:numId w:val="2"/>
        </w:numPr>
        <w:ind w:left="0" w:firstLine="709"/>
        <w:jc w:val="both"/>
        <w:rPr>
          <w:sz w:val="28"/>
          <w:szCs w:val="28"/>
          <w:lang w:val="uk-UA"/>
        </w:rPr>
      </w:pPr>
      <w:r w:rsidRPr="000A46CB">
        <w:rPr>
          <w:sz w:val="28"/>
          <w:szCs w:val="28"/>
          <w:lang w:val="uk-UA"/>
        </w:rPr>
        <w:t>створення сприятливих умов для забезпечення творчого, інтелектуального та духовного розвитку підростаючого покоління;</w:t>
      </w:r>
    </w:p>
    <w:p w:rsidR="005A0786" w:rsidRPr="000A46CB" w:rsidRDefault="005A0786" w:rsidP="00A07941">
      <w:pPr>
        <w:numPr>
          <w:ilvl w:val="0"/>
          <w:numId w:val="2"/>
        </w:numPr>
        <w:ind w:left="0" w:firstLine="709"/>
        <w:jc w:val="both"/>
        <w:rPr>
          <w:sz w:val="28"/>
          <w:szCs w:val="28"/>
          <w:lang w:val="uk-UA"/>
        </w:rPr>
      </w:pPr>
      <w:r w:rsidRPr="000A46CB">
        <w:rPr>
          <w:sz w:val="28"/>
          <w:szCs w:val="28"/>
          <w:lang w:val="uk-UA"/>
        </w:rPr>
        <w:t>надання рівних можливостей у здобутті якісної мистецької освіти, пропорційного розвитку всіх відділів і спеціалізацій;</w:t>
      </w:r>
    </w:p>
    <w:p w:rsidR="005A0786" w:rsidRPr="000A46CB" w:rsidRDefault="005A0786" w:rsidP="00A07941">
      <w:pPr>
        <w:numPr>
          <w:ilvl w:val="0"/>
          <w:numId w:val="2"/>
        </w:numPr>
        <w:ind w:left="0" w:firstLine="709"/>
        <w:jc w:val="both"/>
        <w:rPr>
          <w:sz w:val="28"/>
          <w:szCs w:val="28"/>
          <w:lang w:val="uk-UA"/>
        </w:rPr>
      </w:pPr>
      <w:r w:rsidRPr="000A46CB">
        <w:rPr>
          <w:sz w:val="28"/>
          <w:szCs w:val="28"/>
          <w:lang w:val="uk-UA"/>
        </w:rPr>
        <w:t xml:space="preserve">поліпшення матеріально-технічної бази закладів </w:t>
      </w:r>
      <w:r w:rsidRPr="000A46CB">
        <w:rPr>
          <w:color w:val="000000"/>
          <w:sz w:val="28"/>
          <w:szCs w:val="28"/>
          <w:lang w:val="uk-UA"/>
        </w:rPr>
        <w:t>позашкільної мистецької освіти</w:t>
      </w:r>
      <w:r w:rsidRPr="000A46CB">
        <w:rPr>
          <w:sz w:val="28"/>
          <w:szCs w:val="28"/>
          <w:lang w:val="uk-UA"/>
        </w:rPr>
        <w:t>;</w:t>
      </w:r>
    </w:p>
    <w:p w:rsidR="005A0786" w:rsidRPr="000A46CB" w:rsidRDefault="005A0786" w:rsidP="00A07941">
      <w:pPr>
        <w:numPr>
          <w:ilvl w:val="0"/>
          <w:numId w:val="2"/>
        </w:numPr>
        <w:ind w:left="0" w:firstLine="709"/>
        <w:jc w:val="both"/>
        <w:rPr>
          <w:color w:val="000000"/>
          <w:sz w:val="28"/>
          <w:szCs w:val="28"/>
          <w:lang w:val="uk-UA"/>
        </w:rPr>
      </w:pPr>
      <w:r w:rsidRPr="000A46CB">
        <w:rPr>
          <w:color w:val="000000"/>
          <w:sz w:val="28"/>
          <w:szCs w:val="28"/>
          <w:lang w:val="uk-UA"/>
        </w:rPr>
        <w:t>сприяння становленню талановитої мистецької молоді, підтримка професійної творчої діяльності, реалізації науково-освітніх, культурно-мистецьких заходів для дітей та молоді, аматорських колективів;</w:t>
      </w:r>
    </w:p>
    <w:p w:rsidR="005A0786" w:rsidRPr="000A46CB" w:rsidRDefault="005A0786" w:rsidP="00A07941">
      <w:pPr>
        <w:numPr>
          <w:ilvl w:val="0"/>
          <w:numId w:val="2"/>
        </w:numPr>
        <w:ind w:left="0" w:firstLine="709"/>
        <w:jc w:val="both"/>
        <w:rPr>
          <w:bCs/>
          <w:sz w:val="28"/>
          <w:szCs w:val="28"/>
          <w:lang w:val="uk-UA"/>
        </w:rPr>
      </w:pPr>
      <w:r w:rsidRPr="000A46CB">
        <w:rPr>
          <w:bCs/>
          <w:sz w:val="28"/>
          <w:szCs w:val="28"/>
          <w:lang w:val="uk-UA"/>
        </w:rPr>
        <w:t>створення оптимальних умов для виявлення обдарованих дітей і молоді, надання їм підтримки у розвитку творчого потенціалу, самореалізації та постійного духовного самовдосконалення;</w:t>
      </w:r>
    </w:p>
    <w:p w:rsidR="005A0786" w:rsidRPr="000A46CB" w:rsidRDefault="005A0786" w:rsidP="00A07941">
      <w:pPr>
        <w:numPr>
          <w:ilvl w:val="0"/>
          <w:numId w:val="2"/>
        </w:numPr>
        <w:ind w:left="0" w:firstLine="709"/>
        <w:jc w:val="both"/>
        <w:rPr>
          <w:color w:val="000000"/>
          <w:sz w:val="28"/>
          <w:szCs w:val="28"/>
          <w:lang w:val="uk-UA"/>
        </w:rPr>
      </w:pPr>
      <w:r w:rsidRPr="000A46CB">
        <w:rPr>
          <w:color w:val="000000"/>
          <w:sz w:val="28"/>
          <w:szCs w:val="28"/>
          <w:lang w:val="uk-UA"/>
        </w:rPr>
        <w:t>модернізація структури та змісту позашкільної мистецької освіти, розвиток мережі та підвищення якості освітньої діяльності закладів позашкільної мистецької освіти шляхом надання підтримки та забезпечення їх розвитку, відкриття нових закладів позашкільної мистецької освіти.</w:t>
      </w:r>
    </w:p>
    <w:p w:rsidR="005A0786" w:rsidRPr="000A46CB" w:rsidRDefault="005A0786" w:rsidP="008109FB">
      <w:pPr>
        <w:jc w:val="both"/>
        <w:rPr>
          <w:color w:val="000000"/>
          <w:sz w:val="28"/>
          <w:szCs w:val="28"/>
          <w:lang w:val="uk-UA"/>
        </w:rPr>
      </w:pPr>
    </w:p>
    <w:p w:rsidR="005A0786" w:rsidRPr="000A46CB" w:rsidRDefault="005A0786" w:rsidP="008109FB">
      <w:pPr>
        <w:jc w:val="center"/>
        <w:rPr>
          <w:sz w:val="28"/>
          <w:szCs w:val="28"/>
          <w:lang w:val="uk-UA"/>
        </w:rPr>
      </w:pPr>
      <w:r w:rsidRPr="000A46CB">
        <w:rPr>
          <w:sz w:val="28"/>
          <w:szCs w:val="28"/>
          <w:lang w:val="uk-UA"/>
        </w:rPr>
        <w:t xml:space="preserve">ІІІ. </w:t>
      </w:r>
      <w:r w:rsidRPr="000A46CB">
        <w:rPr>
          <w:bCs/>
          <w:sz w:val="28"/>
          <w:szCs w:val="28"/>
          <w:lang w:val="uk-UA"/>
        </w:rPr>
        <w:t>Основні завдання Програми</w:t>
      </w:r>
      <w:r w:rsidRPr="000A46CB">
        <w:rPr>
          <w:sz w:val="28"/>
          <w:szCs w:val="28"/>
          <w:lang w:val="uk-UA"/>
        </w:rPr>
        <w:t xml:space="preserve"> </w:t>
      </w:r>
    </w:p>
    <w:p w:rsidR="005A0786" w:rsidRPr="000A46CB" w:rsidRDefault="005A0786" w:rsidP="008109FB">
      <w:pPr>
        <w:jc w:val="center"/>
        <w:rPr>
          <w:sz w:val="28"/>
          <w:szCs w:val="28"/>
          <w:lang w:val="uk-UA"/>
        </w:rPr>
      </w:pPr>
    </w:p>
    <w:p w:rsidR="005A0786" w:rsidRPr="000A46CB" w:rsidRDefault="005A0786" w:rsidP="00A07941">
      <w:pPr>
        <w:numPr>
          <w:ilvl w:val="0"/>
          <w:numId w:val="3"/>
        </w:numPr>
        <w:ind w:left="0" w:firstLine="709"/>
        <w:jc w:val="both"/>
        <w:rPr>
          <w:sz w:val="28"/>
          <w:szCs w:val="28"/>
          <w:lang w:val="uk-UA"/>
        </w:rPr>
      </w:pPr>
      <w:r w:rsidRPr="000A46CB">
        <w:rPr>
          <w:sz w:val="28"/>
          <w:szCs w:val="28"/>
          <w:lang w:val="uk-UA"/>
        </w:rPr>
        <w:t xml:space="preserve">збереження та розвиток мережі закладів </w:t>
      </w:r>
      <w:r w:rsidRPr="000A46CB">
        <w:rPr>
          <w:color w:val="000000"/>
          <w:sz w:val="28"/>
          <w:szCs w:val="28"/>
          <w:lang w:val="uk-UA"/>
        </w:rPr>
        <w:t>позашкільної мистецької освіти м</w:t>
      </w:r>
      <w:r>
        <w:rPr>
          <w:color w:val="000000"/>
          <w:sz w:val="28"/>
          <w:szCs w:val="28"/>
          <w:lang w:val="uk-UA"/>
        </w:rPr>
        <w:t>. </w:t>
      </w:r>
      <w:r w:rsidRPr="000A46CB">
        <w:rPr>
          <w:color w:val="000000"/>
          <w:sz w:val="28"/>
          <w:szCs w:val="28"/>
          <w:lang w:val="uk-UA"/>
        </w:rPr>
        <w:t>Чернігова</w:t>
      </w:r>
      <w:r w:rsidRPr="000A46CB">
        <w:rPr>
          <w:sz w:val="28"/>
          <w:szCs w:val="28"/>
          <w:lang w:val="uk-UA"/>
        </w:rPr>
        <w:t>;</w:t>
      </w:r>
    </w:p>
    <w:p w:rsidR="005A0786" w:rsidRPr="000A46CB" w:rsidRDefault="005A0786" w:rsidP="00A07941">
      <w:pPr>
        <w:numPr>
          <w:ilvl w:val="0"/>
          <w:numId w:val="3"/>
        </w:numPr>
        <w:ind w:left="0" w:firstLine="709"/>
        <w:jc w:val="both"/>
        <w:rPr>
          <w:color w:val="000000"/>
          <w:sz w:val="28"/>
          <w:szCs w:val="28"/>
          <w:lang w:val="uk-UA"/>
        </w:rPr>
      </w:pPr>
      <w:r w:rsidRPr="000A46CB">
        <w:rPr>
          <w:color w:val="000000"/>
          <w:sz w:val="28"/>
          <w:szCs w:val="28"/>
          <w:lang w:val="uk-UA"/>
        </w:rPr>
        <w:t xml:space="preserve">комплексна модернізація та розширення мережі </w:t>
      </w:r>
      <w:r w:rsidRPr="000A46CB">
        <w:rPr>
          <w:sz w:val="28"/>
          <w:szCs w:val="28"/>
          <w:lang w:val="uk-UA"/>
        </w:rPr>
        <w:t xml:space="preserve">закладів </w:t>
      </w:r>
      <w:r w:rsidRPr="000A46CB">
        <w:rPr>
          <w:color w:val="000000"/>
          <w:sz w:val="28"/>
          <w:szCs w:val="28"/>
          <w:lang w:val="uk-UA"/>
        </w:rPr>
        <w:t>позашкільної мистецької освіти;</w:t>
      </w:r>
    </w:p>
    <w:p w:rsidR="005A0786" w:rsidRPr="000A46CB" w:rsidRDefault="005A0786" w:rsidP="00A07941">
      <w:pPr>
        <w:numPr>
          <w:ilvl w:val="0"/>
          <w:numId w:val="3"/>
        </w:numPr>
        <w:ind w:left="0" w:firstLine="709"/>
        <w:jc w:val="both"/>
        <w:rPr>
          <w:sz w:val="28"/>
          <w:szCs w:val="28"/>
          <w:lang w:val="uk-UA"/>
        </w:rPr>
      </w:pPr>
      <w:r w:rsidRPr="000A46CB">
        <w:rPr>
          <w:sz w:val="28"/>
          <w:szCs w:val="28"/>
          <w:lang w:val="uk-UA"/>
        </w:rPr>
        <w:t>поліпшення умов та якості надання освітніх послуг;</w:t>
      </w:r>
    </w:p>
    <w:p w:rsidR="005A0786" w:rsidRPr="000A46CB" w:rsidRDefault="005A0786" w:rsidP="00A07941">
      <w:pPr>
        <w:numPr>
          <w:ilvl w:val="0"/>
          <w:numId w:val="3"/>
        </w:numPr>
        <w:ind w:left="0" w:firstLine="709"/>
        <w:jc w:val="both"/>
        <w:rPr>
          <w:sz w:val="28"/>
          <w:szCs w:val="28"/>
          <w:lang w:val="uk-UA"/>
        </w:rPr>
      </w:pPr>
      <w:r w:rsidRPr="000A46CB">
        <w:rPr>
          <w:sz w:val="28"/>
          <w:szCs w:val="28"/>
          <w:lang w:val="uk-UA"/>
        </w:rPr>
        <w:t>підтримка творчо обдарованих дітей та молоді;</w:t>
      </w:r>
    </w:p>
    <w:p w:rsidR="005A0786" w:rsidRPr="000A46CB" w:rsidRDefault="005A0786" w:rsidP="00A07941">
      <w:pPr>
        <w:numPr>
          <w:ilvl w:val="0"/>
          <w:numId w:val="3"/>
        </w:numPr>
        <w:ind w:left="0" w:firstLine="709"/>
        <w:jc w:val="both"/>
        <w:rPr>
          <w:sz w:val="28"/>
          <w:szCs w:val="28"/>
          <w:lang w:val="uk-UA"/>
        </w:rPr>
      </w:pPr>
      <w:r w:rsidRPr="000A46CB">
        <w:rPr>
          <w:sz w:val="28"/>
          <w:szCs w:val="28"/>
          <w:lang w:val="uk-UA"/>
        </w:rPr>
        <w:t xml:space="preserve">підвищення статусу мистецької освіти; </w:t>
      </w:r>
    </w:p>
    <w:p w:rsidR="005A0786" w:rsidRPr="000A46CB" w:rsidRDefault="005A0786" w:rsidP="00A07941">
      <w:pPr>
        <w:numPr>
          <w:ilvl w:val="0"/>
          <w:numId w:val="3"/>
        </w:numPr>
        <w:ind w:left="0" w:firstLine="709"/>
        <w:jc w:val="both"/>
        <w:rPr>
          <w:sz w:val="28"/>
          <w:szCs w:val="28"/>
          <w:lang w:val="uk-UA"/>
        </w:rPr>
      </w:pPr>
      <w:r w:rsidRPr="000A46CB">
        <w:rPr>
          <w:sz w:val="28"/>
          <w:szCs w:val="28"/>
          <w:lang w:val="uk-UA"/>
        </w:rPr>
        <w:t xml:space="preserve">підвищення кваліфікації працівників закладів </w:t>
      </w:r>
      <w:r w:rsidRPr="000A46CB">
        <w:rPr>
          <w:color w:val="000000"/>
          <w:sz w:val="28"/>
          <w:szCs w:val="28"/>
          <w:lang w:val="uk-UA"/>
        </w:rPr>
        <w:t>позашкільної мистецької освіти</w:t>
      </w:r>
      <w:r w:rsidRPr="000A46CB">
        <w:rPr>
          <w:sz w:val="28"/>
          <w:szCs w:val="28"/>
          <w:lang w:val="uk-UA"/>
        </w:rPr>
        <w:t>.</w:t>
      </w:r>
    </w:p>
    <w:p w:rsidR="005A0786" w:rsidRPr="000A46CB" w:rsidRDefault="005A0786" w:rsidP="00A07941">
      <w:pPr>
        <w:numPr>
          <w:ilvl w:val="0"/>
          <w:numId w:val="3"/>
        </w:numPr>
        <w:ind w:left="0" w:firstLine="709"/>
        <w:jc w:val="both"/>
        <w:rPr>
          <w:color w:val="000000"/>
          <w:sz w:val="28"/>
          <w:szCs w:val="28"/>
          <w:lang w:val="uk-UA" w:eastAsia="uk-UA"/>
        </w:rPr>
      </w:pPr>
      <w:r w:rsidRPr="000A46CB">
        <w:rPr>
          <w:color w:val="000000"/>
          <w:sz w:val="28"/>
          <w:szCs w:val="28"/>
          <w:lang w:val="uk-UA" w:eastAsia="uk-UA"/>
        </w:rPr>
        <w:t>забезпечення гарантій свободи творчості, рівного доступу до позашкільної мистецької освіти;</w:t>
      </w:r>
    </w:p>
    <w:p w:rsidR="005A0786" w:rsidRPr="000A46CB" w:rsidRDefault="005A0786" w:rsidP="00A07941">
      <w:pPr>
        <w:numPr>
          <w:ilvl w:val="0"/>
          <w:numId w:val="3"/>
        </w:numPr>
        <w:ind w:left="0" w:firstLine="709"/>
        <w:jc w:val="both"/>
        <w:rPr>
          <w:color w:val="000000"/>
          <w:sz w:val="28"/>
          <w:szCs w:val="28"/>
          <w:lang w:val="uk-UA" w:eastAsia="uk-UA"/>
        </w:rPr>
      </w:pPr>
      <w:r w:rsidRPr="000A46CB">
        <w:rPr>
          <w:color w:val="000000"/>
          <w:sz w:val="28"/>
          <w:szCs w:val="28"/>
          <w:lang w:val="uk-UA" w:eastAsia="uk-UA"/>
        </w:rPr>
        <w:t>організація та проведення науково-практичних конференцій, семінарів з проблем розвитку позашкільної мистецької освіти, видання друкованих матеріалів за їх підсумками;</w:t>
      </w:r>
    </w:p>
    <w:p w:rsidR="005A0786" w:rsidRPr="000A46CB" w:rsidRDefault="005A0786" w:rsidP="00A07941">
      <w:pPr>
        <w:numPr>
          <w:ilvl w:val="0"/>
          <w:numId w:val="3"/>
        </w:numPr>
        <w:ind w:left="0" w:firstLine="709"/>
        <w:jc w:val="both"/>
        <w:rPr>
          <w:sz w:val="28"/>
          <w:szCs w:val="28"/>
          <w:lang w:val="uk-UA"/>
        </w:rPr>
      </w:pPr>
      <w:r w:rsidRPr="000A46CB">
        <w:rPr>
          <w:sz w:val="28"/>
          <w:szCs w:val="28"/>
          <w:lang w:val="uk-UA"/>
        </w:rPr>
        <w:t>формування науково-дослідницького підходу у методичній роботі, вивчення надбань та досвіду української та світової педагогічної науки; проведення наукових досліджень та впровадження їх результатів у практику навчального процесу;</w:t>
      </w:r>
    </w:p>
    <w:p w:rsidR="005A0786" w:rsidRPr="000A46CB" w:rsidRDefault="005A0786" w:rsidP="00A07941">
      <w:pPr>
        <w:numPr>
          <w:ilvl w:val="0"/>
          <w:numId w:val="3"/>
        </w:numPr>
        <w:ind w:left="0" w:firstLine="709"/>
        <w:jc w:val="both"/>
        <w:rPr>
          <w:color w:val="000000"/>
          <w:sz w:val="28"/>
          <w:szCs w:val="28"/>
          <w:lang w:val="uk-UA"/>
        </w:rPr>
      </w:pPr>
      <w:r w:rsidRPr="000A46CB">
        <w:rPr>
          <w:color w:val="000000"/>
          <w:sz w:val="28"/>
          <w:szCs w:val="28"/>
          <w:lang w:val="uk-UA"/>
        </w:rPr>
        <w:t xml:space="preserve">використання сучасних інформаційних технологій в роботі </w:t>
      </w:r>
      <w:r w:rsidRPr="000A46CB">
        <w:rPr>
          <w:sz w:val="28"/>
          <w:szCs w:val="28"/>
          <w:lang w:val="uk-UA"/>
        </w:rPr>
        <w:t xml:space="preserve">закладів </w:t>
      </w:r>
      <w:r w:rsidRPr="000A46CB">
        <w:rPr>
          <w:color w:val="000000"/>
          <w:sz w:val="28"/>
          <w:szCs w:val="28"/>
          <w:lang w:val="uk-UA"/>
        </w:rPr>
        <w:t xml:space="preserve">позашкільної мистецької освіти, створення нових та модернізація існуючих веб-сторінок </w:t>
      </w:r>
      <w:r w:rsidRPr="000A46CB">
        <w:rPr>
          <w:sz w:val="28"/>
          <w:szCs w:val="28"/>
          <w:lang w:val="uk-UA"/>
        </w:rPr>
        <w:t xml:space="preserve">закладів </w:t>
      </w:r>
      <w:r w:rsidRPr="000A46CB">
        <w:rPr>
          <w:color w:val="000000"/>
          <w:sz w:val="28"/>
          <w:szCs w:val="28"/>
          <w:lang w:val="uk-UA"/>
        </w:rPr>
        <w:t>позашкільної мистецької освіти в мережі Інтернет;</w:t>
      </w:r>
    </w:p>
    <w:p w:rsidR="005A0786" w:rsidRPr="000A46CB" w:rsidRDefault="005A0786" w:rsidP="00A07941">
      <w:pPr>
        <w:numPr>
          <w:ilvl w:val="0"/>
          <w:numId w:val="3"/>
        </w:numPr>
        <w:ind w:left="0" w:firstLine="709"/>
        <w:jc w:val="both"/>
        <w:rPr>
          <w:color w:val="000000"/>
          <w:sz w:val="28"/>
          <w:szCs w:val="28"/>
          <w:lang w:val="uk-UA"/>
        </w:rPr>
      </w:pPr>
      <w:r w:rsidRPr="000A46CB">
        <w:rPr>
          <w:color w:val="000000"/>
          <w:sz w:val="28"/>
          <w:szCs w:val="28"/>
          <w:lang w:val="uk-UA"/>
        </w:rPr>
        <w:t xml:space="preserve">розвиток індивідуальних здібностей і талантів дітей та молоді, забезпечення цілісної системи роботи </w:t>
      </w:r>
      <w:r w:rsidRPr="000A46CB">
        <w:rPr>
          <w:sz w:val="28"/>
          <w:szCs w:val="28"/>
          <w:lang w:val="uk-UA"/>
        </w:rPr>
        <w:t xml:space="preserve">закладів </w:t>
      </w:r>
      <w:r w:rsidRPr="000A46CB">
        <w:rPr>
          <w:color w:val="000000"/>
          <w:sz w:val="28"/>
          <w:szCs w:val="28"/>
          <w:lang w:val="uk-UA"/>
        </w:rPr>
        <w:t>позашкільної мистецької освіти для всебічного розвитку особистості;</w:t>
      </w:r>
    </w:p>
    <w:p w:rsidR="005A0786" w:rsidRPr="000A46CB" w:rsidRDefault="005A0786" w:rsidP="00A07941">
      <w:pPr>
        <w:numPr>
          <w:ilvl w:val="0"/>
          <w:numId w:val="3"/>
        </w:numPr>
        <w:ind w:left="0" w:firstLine="709"/>
        <w:jc w:val="both"/>
        <w:rPr>
          <w:color w:val="000000"/>
          <w:sz w:val="28"/>
          <w:szCs w:val="28"/>
          <w:lang w:val="uk-UA"/>
        </w:rPr>
      </w:pPr>
      <w:r w:rsidRPr="000A46CB">
        <w:rPr>
          <w:color w:val="000000"/>
          <w:sz w:val="28"/>
          <w:szCs w:val="28"/>
          <w:lang w:val="uk-UA"/>
        </w:rPr>
        <w:t>втілення задач з ранньої професійної орієнтації учнів початкових спеціалізованих мистецьких навчальних закладів міста, створення реальних умов ефективного розвитку і навчання дітей, які володіють здібностями для подальшого отримання професійної освіти у сфері мистецтва;</w:t>
      </w:r>
    </w:p>
    <w:p w:rsidR="005A0786" w:rsidRPr="000A46CB" w:rsidRDefault="005A0786" w:rsidP="00A07941">
      <w:pPr>
        <w:numPr>
          <w:ilvl w:val="0"/>
          <w:numId w:val="3"/>
        </w:numPr>
        <w:ind w:left="0" w:firstLine="709"/>
        <w:jc w:val="both"/>
        <w:rPr>
          <w:color w:val="000000"/>
          <w:sz w:val="28"/>
          <w:szCs w:val="28"/>
          <w:lang w:val="uk-UA" w:eastAsia="uk-UA"/>
        </w:rPr>
      </w:pPr>
      <w:r w:rsidRPr="000A46CB">
        <w:rPr>
          <w:color w:val="000000"/>
          <w:sz w:val="28"/>
          <w:szCs w:val="28"/>
          <w:lang w:val="uk-UA" w:eastAsia="uk-UA"/>
        </w:rPr>
        <w:t xml:space="preserve">сприяння становленню спонсорства та меценатства для підтримки розвитку культури та мистецтва в місті, активної участі </w:t>
      </w:r>
      <w:r w:rsidRPr="000A46CB">
        <w:rPr>
          <w:sz w:val="28"/>
          <w:szCs w:val="28"/>
          <w:lang w:val="uk-UA" w:eastAsia="uk-UA"/>
        </w:rPr>
        <w:t xml:space="preserve">закладів </w:t>
      </w:r>
      <w:r w:rsidRPr="000A46CB">
        <w:rPr>
          <w:color w:val="000000"/>
          <w:sz w:val="28"/>
          <w:szCs w:val="28"/>
          <w:lang w:val="uk-UA" w:eastAsia="uk-UA"/>
        </w:rPr>
        <w:t xml:space="preserve">позашкільної мистецької освіти у грантових програмах для залучення коштів у розвиток системи </w:t>
      </w:r>
      <w:r w:rsidRPr="000A46CB">
        <w:rPr>
          <w:sz w:val="28"/>
          <w:szCs w:val="28"/>
          <w:lang w:val="uk-UA" w:eastAsia="uk-UA"/>
        </w:rPr>
        <w:t xml:space="preserve">закладів </w:t>
      </w:r>
      <w:r w:rsidRPr="000A46CB">
        <w:rPr>
          <w:color w:val="000000"/>
          <w:sz w:val="28"/>
          <w:szCs w:val="28"/>
          <w:lang w:val="uk-UA" w:eastAsia="uk-UA"/>
        </w:rPr>
        <w:t>позашкільної мистецької освіти.</w:t>
      </w:r>
    </w:p>
    <w:p w:rsidR="005A0786" w:rsidRPr="000A46CB" w:rsidRDefault="005A0786" w:rsidP="008109FB">
      <w:pPr>
        <w:jc w:val="both"/>
        <w:rPr>
          <w:sz w:val="28"/>
          <w:szCs w:val="28"/>
          <w:lang w:val="uk-UA"/>
        </w:rPr>
      </w:pPr>
    </w:p>
    <w:p w:rsidR="005A0786" w:rsidRPr="000A46CB" w:rsidRDefault="005A0786" w:rsidP="008109FB">
      <w:pPr>
        <w:jc w:val="center"/>
        <w:rPr>
          <w:sz w:val="28"/>
          <w:szCs w:val="28"/>
          <w:lang w:val="uk-UA"/>
        </w:rPr>
      </w:pPr>
      <w:r w:rsidRPr="000A46CB">
        <w:rPr>
          <w:sz w:val="28"/>
          <w:szCs w:val="28"/>
          <w:lang w:val="uk-UA"/>
        </w:rPr>
        <w:t>V. Фінансове забезпечення Програми</w:t>
      </w:r>
    </w:p>
    <w:p w:rsidR="005A0786" w:rsidRPr="000A46CB" w:rsidRDefault="005A0786" w:rsidP="008109FB">
      <w:pPr>
        <w:jc w:val="center"/>
        <w:rPr>
          <w:sz w:val="28"/>
          <w:szCs w:val="28"/>
          <w:lang w:val="uk-UA"/>
        </w:rPr>
      </w:pPr>
    </w:p>
    <w:p w:rsidR="005A0786" w:rsidRPr="000A46CB" w:rsidRDefault="005A0786" w:rsidP="00A07941">
      <w:pPr>
        <w:ind w:firstLine="709"/>
        <w:jc w:val="both"/>
        <w:rPr>
          <w:sz w:val="28"/>
          <w:lang w:val="uk-UA"/>
        </w:rPr>
      </w:pPr>
      <w:r w:rsidRPr="000A46CB">
        <w:rPr>
          <w:sz w:val="28"/>
          <w:lang w:val="uk-UA"/>
        </w:rPr>
        <w:t xml:space="preserve">Фінансування Програми здійснюється в межах обсягу бюджетних призначень за </w:t>
      </w:r>
      <w:r w:rsidRPr="000A46CB">
        <w:rPr>
          <w:sz w:val="28"/>
          <w:szCs w:val="28"/>
          <w:lang w:val="uk-UA"/>
        </w:rPr>
        <w:t>загальним та спеціальним фондами міського бюджету, затверджених на фінансування галузі «Культура і мистецтво» на відповідний бюджетний період</w:t>
      </w:r>
      <w:r w:rsidRPr="000A46CB">
        <w:rPr>
          <w:sz w:val="28"/>
          <w:lang w:val="uk-UA"/>
        </w:rPr>
        <w:t>.</w:t>
      </w:r>
    </w:p>
    <w:p w:rsidR="005A0786" w:rsidRPr="000A46CB" w:rsidRDefault="005A0786" w:rsidP="00A07941">
      <w:pPr>
        <w:ind w:firstLine="709"/>
        <w:jc w:val="both"/>
        <w:rPr>
          <w:sz w:val="28"/>
          <w:lang w:val="uk-UA"/>
        </w:rPr>
      </w:pPr>
      <w:r w:rsidRPr="000A46CB">
        <w:rPr>
          <w:sz w:val="28"/>
          <w:lang w:val="uk-UA"/>
        </w:rPr>
        <w:t>Фінансування Програми здійснюється за рахунок коштів міського бюджету та за рахунок інших джерел, не заборонених законодавством.</w:t>
      </w:r>
    </w:p>
    <w:p w:rsidR="005A0786" w:rsidRPr="000A46CB" w:rsidRDefault="005A0786" w:rsidP="008109FB">
      <w:pPr>
        <w:widowControl w:val="0"/>
        <w:tabs>
          <w:tab w:val="right" w:pos="7767"/>
        </w:tabs>
        <w:autoSpaceDE w:val="0"/>
        <w:autoSpaceDN w:val="0"/>
        <w:adjustRightInd w:val="0"/>
        <w:jc w:val="both"/>
        <w:rPr>
          <w:color w:val="000000"/>
          <w:sz w:val="28"/>
          <w:szCs w:val="28"/>
          <w:lang w:val="uk-UA"/>
        </w:rPr>
      </w:pPr>
    </w:p>
    <w:p w:rsidR="005A0786" w:rsidRPr="000A46CB" w:rsidRDefault="005A0786" w:rsidP="008109FB">
      <w:pPr>
        <w:jc w:val="center"/>
        <w:rPr>
          <w:sz w:val="28"/>
          <w:szCs w:val="28"/>
          <w:lang w:val="uk-UA"/>
        </w:rPr>
      </w:pPr>
      <w:r w:rsidRPr="000A46CB">
        <w:rPr>
          <w:sz w:val="28"/>
          <w:szCs w:val="28"/>
          <w:lang w:val="uk-UA"/>
        </w:rPr>
        <w:t>VІ. Очікувані результати виконання Програми</w:t>
      </w:r>
    </w:p>
    <w:p w:rsidR="005A0786" w:rsidRPr="000A46CB" w:rsidRDefault="005A0786" w:rsidP="008109FB">
      <w:pPr>
        <w:jc w:val="center"/>
        <w:rPr>
          <w:sz w:val="28"/>
          <w:szCs w:val="28"/>
          <w:lang w:val="uk-UA"/>
        </w:rPr>
      </w:pPr>
    </w:p>
    <w:p w:rsidR="005A0786" w:rsidRPr="000A46CB" w:rsidRDefault="005A0786" w:rsidP="00A07941">
      <w:pPr>
        <w:ind w:firstLine="709"/>
        <w:jc w:val="both"/>
        <w:rPr>
          <w:sz w:val="28"/>
          <w:szCs w:val="28"/>
          <w:lang w:val="uk-UA"/>
        </w:rPr>
      </w:pPr>
      <w:r w:rsidRPr="000A46CB">
        <w:rPr>
          <w:sz w:val="28"/>
          <w:szCs w:val="28"/>
          <w:lang w:val="uk-UA"/>
        </w:rPr>
        <w:t xml:space="preserve">Головним соціальним ефектом Програми буде створення в </w:t>
      </w:r>
      <w:r>
        <w:rPr>
          <w:sz w:val="28"/>
          <w:szCs w:val="28"/>
          <w:lang w:val="uk-UA"/>
        </w:rPr>
        <w:t>м. </w:t>
      </w:r>
      <w:r w:rsidRPr="000A46CB">
        <w:rPr>
          <w:sz w:val="28"/>
          <w:szCs w:val="28"/>
          <w:lang w:val="uk-UA"/>
        </w:rPr>
        <w:t>Чернігові умов для подальшого розвитку системи закладів позашкільної мистецької освіти.</w:t>
      </w:r>
    </w:p>
    <w:p w:rsidR="005A0786" w:rsidRPr="000A46CB" w:rsidRDefault="005A0786" w:rsidP="00A07941">
      <w:pPr>
        <w:ind w:firstLine="709"/>
        <w:jc w:val="both"/>
        <w:rPr>
          <w:sz w:val="28"/>
          <w:szCs w:val="28"/>
          <w:lang w:val="uk-UA"/>
        </w:rPr>
      </w:pPr>
      <w:r w:rsidRPr="000A46CB">
        <w:rPr>
          <w:sz w:val="28"/>
          <w:szCs w:val="28"/>
          <w:lang w:val="uk-UA"/>
        </w:rPr>
        <w:t>Реалізація програмних заходів забезпечить:</w:t>
      </w:r>
    </w:p>
    <w:p w:rsidR="005A0786" w:rsidRPr="000A46CB" w:rsidRDefault="005A0786" w:rsidP="00A07941">
      <w:pPr>
        <w:numPr>
          <w:ilvl w:val="0"/>
          <w:numId w:val="4"/>
        </w:numPr>
        <w:ind w:left="0" w:firstLine="709"/>
        <w:jc w:val="both"/>
        <w:rPr>
          <w:sz w:val="28"/>
          <w:szCs w:val="28"/>
          <w:lang w:val="uk-UA"/>
        </w:rPr>
      </w:pPr>
      <w:r w:rsidRPr="000A46CB">
        <w:rPr>
          <w:sz w:val="28"/>
          <w:szCs w:val="28"/>
          <w:lang w:val="uk-UA"/>
        </w:rPr>
        <w:t>духовне, естетичне та національно-патріотичне виховання молоді, подальший розвиток позашкільної мистецької освіти;</w:t>
      </w:r>
    </w:p>
    <w:p w:rsidR="005A0786" w:rsidRPr="000A46CB" w:rsidRDefault="005A0786" w:rsidP="00A07941">
      <w:pPr>
        <w:numPr>
          <w:ilvl w:val="0"/>
          <w:numId w:val="4"/>
        </w:numPr>
        <w:ind w:left="0" w:firstLine="709"/>
        <w:jc w:val="both"/>
        <w:rPr>
          <w:sz w:val="28"/>
          <w:szCs w:val="28"/>
          <w:lang w:val="uk-UA"/>
        </w:rPr>
      </w:pPr>
      <w:r w:rsidRPr="000A46CB">
        <w:rPr>
          <w:sz w:val="28"/>
          <w:szCs w:val="28"/>
          <w:lang w:val="uk-UA"/>
        </w:rPr>
        <w:t>зміцнення матеріально-технічної бази закладів позашкільної мистецької освіти міського підпорядкування.</w:t>
      </w:r>
    </w:p>
    <w:p w:rsidR="005A0786" w:rsidRPr="000A46CB" w:rsidRDefault="005A0786" w:rsidP="00A07941">
      <w:pPr>
        <w:numPr>
          <w:ilvl w:val="0"/>
          <w:numId w:val="4"/>
        </w:numPr>
        <w:ind w:left="0" w:firstLine="709"/>
        <w:jc w:val="both"/>
        <w:rPr>
          <w:sz w:val="28"/>
          <w:szCs w:val="28"/>
          <w:lang w:val="uk-UA"/>
        </w:rPr>
      </w:pPr>
      <w:r w:rsidRPr="000A46CB">
        <w:rPr>
          <w:sz w:val="28"/>
          <w:szCs w:val="28"/>
          <w:lang w:val="uk-UA"/>
        </w:rPr>
        <w:t xml:space="preserve">створення максимально сприятливих умов для здобуття доступної і якісної позашкільної митецької освіти; </w:t>
      </w:r>
    </w:p>
    <w:p w:rsidR="005A0786" w:rsidRPr="000A46CB" w:rsidRDefault="005A0786" w:rsidP="00A07941">
      <w:pPr>
        <w:numPr>
          <w:ilvl w:val="0"/>
          <w:numId w:val="4"/>
        </w:numPr>
        <w:ind w:left="0" w:firstLine="709"/>
        <w:jc w:val="both"/>
        <w:rPr>
          <w:sz w:val="28"/>
          <w:szCs w:val="28"/>
          <w:lang w:val="uk-UA"/>
        </w:rPr>
      </w:pPr>
      <w:r w:rsidRPr="000A46CB">
        <w:rPr>
          <w:sz w:val="28"/>
          <w:szCs w:val="28"/>
          <w:lang w:val="uk-UA"/>
        </w:rPr>
        <w:t>забезпечення змістовного дозвілля підростаючого покоління;</w:t>
      </w:r>
    </w:p>
    <w:p w:rsidR="005A0786" w:rsidRPr="000A46CB" w:rsidRDefault="005A0786" w:rsidP="00A07941">
      <w:pPr>
        <w:numPr>
          <w:ilvl w:val="0"/>
          <w:numId w:val="4"/>
        </w:numPr>
        <w:ind w:left="0" w:firstLine="709"/>
        <w:jc w:val="both"/>
        <w:rPr>
          <w:sz w:val="28"/>
          <w:szCs w:val="28"/>
          <w:lang w:val="uk-UA"/>
        </w:rPr>
      </w:pPr>
      <w:r w:rsidRPr="000A46CB">
        <w:rPr>
          <w:sz w:val="28"/>
          <w:szCs w:val="28"/>
          <w:lang w:val="uk-UA"/>
        </w:rPr>
        <w:t>профілактика негативних явищ у молодіжному середовищі;</w:t>
      </w:r>
    </w:p>
    <w:p w:rsidR="005A0786" w:rsidRPr="000A46CB" w:rsidRDefault="005A0786" w:rsidP="00A07941">
      <w:pPr>
        <w:numPr>
          <w:ilvl w:val="0"/>
          <w:numId w:val="4"/>
        </w:numPr>
        <w:ind w:left="0" w:firstLine="709"/>
        <w:jc w:val="both"/>
        <w:rPr>
          <w:sz w:val="28"/>
          <w:szCs w:val="28"/>
          <w:lang w:val="uk-UA"/>
        </w:rPr>
      </w:pPr>
      <w:r w:rsidRPr="000A46CB">
        <w:rPr>
          <w:sz w:val="28"/>
          <w:szCs w:val="28"/>
          <w:lang w:val="uk-UA"/>
        </w:rPr>
        <w:t>підвищення рівня художньо-естетичної і музичної освіти дітей та молоді;</w:t>
      </w:r>
    </w:p>
    <w:p w:rsidR="005A0786" w:rsidRPr="000A46CB" w:rsidRDefault="005A0786" w:rsidP="00A07941">
      <w:pPr>
        <w:numPr>
          <w:ilvl w:val="0"/>
          <w:numId w:val="4"/>
        </w:numPr>
        <w:ind w:left="0" w:firstLine="709"/>
        <w:jc w:val="both"/>
        <w:rPr>
          <w:sz w:val="28"/>
          <w:szCs w:val="28"/>
          <w:lang w:val="uk-UA"/>
        </w:rPr>
      </w:pPr>
      <w:r w:rsidRPr="000A46CB">
        <w:rPr>
          <w:sz w:val="28"/>
          <w:szCs w:val="28"/>
          <w:lang w:val="uk-UA"/>
        </w:rPr>
        <w:t>збільшення загального контингенту вихованців закладів позашкільної мистецької освіти, та переможців міських, обласних, всеукраїнських та міжнародних конкурсів;</w:t>
      </w:r>
    </w:p>
    <w:p w:rsidR="005A0786" w:rsidRPr="000A46CB" w:rsidRDefault="005A0786" w:rsidP="00A07941">
      <w:pPr>
        <w:numPr>
          <w:ilvl w:val="0"/>
          <w:numId w:val="4"/>
        </w:numPr>
        <w:ind w:left="0" w:firstLine="709"/>
        <w:jc w:val="both"/>
        <w:rPr>
          <w:sz w:val="28"/>
          <w:szCs w:val="28"/>
          <w:lang w:val="uk-UA"/>
        </w:rPr>
      </w:pPr>
      <w:r w:rsidRPr="000A46CB">
        <w:rPr>
          <w:sz w:val="28"/>
          <w:szCs w:val="28"/>
          <w:lang w:val="uk-UA"/>
        </w:rPr>
        <w:t xml:space="preserve">створення безпечних умов праці та навчання у закладах позашкільної мистецької освіти міста; </w:t>
      </w:r>
    </w:p>
    <w:p w:rsidR="005A0786" w:rsidRPr="000A46CB" w:rsidRDefault="005A0786" w:rsidP="00A07941">
      <w:pPr>
        <w:numPr>
          <w:ilvl w:val="0"/>
          <w:numId w:val="4"/>
        </w:numPr>
        <w:ind w:left="0" w:firstLine="709"/>
        <w:jc w:val="both"/>
        <w:rPr>
          <w:sz w:val="28"/>
          <w:szCs w:val="28"/>
          <w:lang w:val="uk-UA"/>
        </w:rPr>
      </w:pPr>
      <w:r w:rsidRPr="000A46CB">
        <w:rPr>
          <w:sz w:val="28"/>
          <w:szCs w:val="28"/>
          <w:lang w:val="uk-UA"/>
        </w:rPr>
        <w:t>посилення соціального захисту учасників навчально-виховного процесу;</w:t>
      </w:r>
    </w:p>
    <w:p w:rsidR="005A0786" w:rsidRPr="000A46CB" w:rsidRDefault="005A0786" w:rsidP="00A07941">
      <w:pPr>
        <w:numPr>
          <w:ilvl w:val="0"/>
          <w:numId w:val="4"/>
        </w:numPr>
        <w:ind w:left="0" w:firstLine="709"/>
        <w:jc w:val="both"/>
        <w:rPr>
          <w:sz w:val="28"/>
          <w:szCs w:val="28"/>
          <w:lang w:val="uk-UA"/>
        </w:rPr>
      </w:pPr>
      <w:r w:rsidRPr="000A46CB">
        <w:rPr>
          <w:sz w:val="28"/>
          <w:szCs w:val="28"/>
          <w:lang w:val="uk-UA"/>
        </w:rPr>
        <w:t>застосування роботі закладів позашкільної мистецької освіти інноваційних методик;</w:t>
      </w:r>
    </w:p>
    <w:p w:rsidR="005A0786" w:rsidRPr="000A46CB" w:rsidRDefault="005A0786" w:rsidP="00A07941">
      <w:pPr>
        <w:numPr>
          <w:ilvl w:val="0"/>
          <w:numId w:val="4"/>
        </w:numPr>
        <w:shd w:val="clear" w:color="auto" w:fill="FFFFFF"/>
        <w:ind w:left="0" w:firstLine="709"/>
        <w:jc w:val="both"/>
        <w:textAlignment w:val="baseline"/>
        <w:rPr>
          <w:sz w:val="28"/>
          <w:szCs w:val="28"/>
          <w:lang w:val="uk-UA"/>
        </w:rPr>
      </w:pPr>
      <w:r w:rsidRPr="000A46CB">
        <w:rPr>
          <w:sz w:val="28"/>
          <w:szCs w:val="28"/>
          <w:lang w:val="uk-UA"/>
        </w:rPr>
        <w:t>реалізація нових підходів до формування середовища, що сприяє найбільш повному виявленню і розвитку здібностей та інтересів дітей, молоді та юнацтва;</w:t>
      </w:r>
    </w:p>
    <w:p w:rsidR="005A0786" w:rsidRPr="000A46CB" w:rsidRDefault="005A0786" w:rsidP="00A07941">
      <w:pPr>
        <w:numPr>
          <w:ilvl w:val="0"/>
          <w:numId w:val="4"/>
        </w:numPr>
        <w:shd w:val="clear" w:color="auto" w:fill="FFFFFF"/>
        <w:ind w:left="0" w:firstLine="709"/>
        <w:jc w:val="both"/>
        <w:textAlignment w:val="baseline"/>
        <w:rPr>
          <w:sz w:val="28"/>
          <w:szCs w:val="28"/>
          <w:lang w:val="uk-UA"/>
        </w:rPr>
      </w:pPr>
      <w:r w:rsidRPr="000A46CB">
        <w:rPr>
          <w:sz w:val="28"/>
          <w:szCs w:val="28"/>
          <w:lang w:val="uk-UA"/>
        </w:rPr>
        <w:t>наближення до світових та європейських стандартів розвитку культури, відповідно до Конвенції про охорону та заохочення розмаїття форм культурного самовираження, прийнятій на 33 сесії Генеральної конференції Організації Об'єднаних Націй з питань освіти, науки і культури, Порядку денного асоціації Україна – ЄС для підготовки та сприяння імплементації Угоди про асоціацію, що набрав чинності 23 листопада 2009 р.</w:t>
      </w:r>
    </w:p>
    <w:p w:rsidR="005A0786" w:rsidRPr="000A46CB" w:rsidRDefault="005A0786" w:rsidP="00A07941">
      <w:pPr>
        <w:numPr>
          <w:ilvl w:val="0"/>
          <w:numId w:val="4"/>
        </w:numPr>
        <w:shd w:val="clear" w:color="auto" w:fill="FFFFFF"/>
        <w:ind w:left="0" w:firstLine="709"/>
        <w:jc w:val="both"/>
        <w:textAlignment w:val="baseline"/>
        <w:rPr>
          <w:sz w:val="28"/>
          <w:szCs w:val="28"/>
          <w:lang w:val="uk-UA"/>
        </w:rPr>
      </w:pPr>
      <w:r w:rsidRPr="000A46CB">
        <w:rPr>
          <w:sz w:val="28"/>
          <w:szCs w:val="28"/>
          <w:lang w:val="uk-UA"/>
        </w:rPr>
        <w:t xml:space="preserve">приведення матеріально-технічної бази закладів </w:t>
      </w:r>
      <w:r w:rsidRPr="000A46CB">
        <w:rPr>
          <w:color w:val="000000"/>
          <w:sz w:val="28"/>
          <w:szCs w:val="28"/>
          <w:lang w:val="uk-UA"/>
        </w:rPr>
        <w:t>позашкільної мистецької освіти</w:t>
      </w:r>
      <w:r w:rsidRPr="000A46CB">
        <w:rPr>
          <w:sz w:val="28"/>
          <w:szCs w:val="28"/>
          <w:lang w:val="uk-UA"/>
        </w:rPr>
        <w:t xml:space="preserve"> у відповідність до норм та вимог чинного законодавства.</w:t>
      </w:r>
    </w:p>
    <w:p w:rsidR="005A0786" w:rsidRPr="000A46CB" w:rsidRDefault="005A0786" w:rsidP="008109FB">
      <w:pPr>
        <w:jc w:val="center"/>
        <w:rPr>
          <w:sz w:val="28"/>
          <w:szCs w:val="28"/>
          <w:lang w:val="uk-UA"/>
        </w:rPr>
      </w:pPr>
    </w:p>
    <w:p w:rsidR="005A0786" w:rsidRPr="000A46CB" w:rsidRDefault="005A0786" w:rsidP="008109FB">
      <w:pPr>
        <w:jc w:val="center"/>
        <w:rPr>
          <w:sz w:val="28"/>
          <w:szCs w:val="28"/>
          <w:lang w:val="uk-UA"/>
        </w:rPr>
      </w:pPr>
      <w:r w:rsidRPr="000A46CB">
        <w:rPr>
          <w:sz w:val="28"/>
          <w:szCs w:val="28"/>
          <w:lang w:val="uk-UA"/>
        </w:rPr>
        <w:t>VII. Ресурсне забезпечення Програми</w:t>
      </w:r>
    </w:p>
    <w:p w:rsidR="005A0786" w:rsidRPr="000A46CB" w:rsidRDefault="005A0786" w:rsidP="008109FB">
      <w:pPr>
        <w:jc w:val="both"/>
        <w:rPr>
          <w:sz w:val="28"/>
          <w:szCs w:val="28"/>
          <w:lang w:val="uk-UA"/>
        </w:rPr>
      </w:pPr>
    </w:p>
    <w:p w:rsidR="005A0786" w:rsidRPr="000A46CB" w:rsidRDefault="005A0786" w:rsidP="00A07941">
      <w:pPr>
        <w:ind w:firstLine="709"/>
        <w:jc w:val="both"/>
        <w:rPr>
          <w:sz w:val="28"/>
          <w:szCs w:val="28"/>
          <w:lang w:val="uk-UA"/>
        </w:rPr>
      </w:pPr>
      <w:r w:rsidRPr="000A46CB">
        <w:rPr>
          <w:sz w:val="28"/>
          <w:szCs w:val="28"/>
          <w:lang w:val="uk-UA"/>
        </w:rPr>
        <w:t>Фінансове забезпечення.</w:t>
      </w:r>
    </w:p>
    <w:p w:rsidR="005A0786" w:rsidRPr="000A46CB" w:rsidRDefault="005A0786" w:rsidP="00A07941">
      <w:pPr>
        <w:ind w:firstLine="709"/>
        <w:jc w:val="both"/>
        <w:rPr>
          <w:sz w:val="28"/>
          <w:szCs w:val="28"/>
          <w:lang w:val="uk-UA"/>
        </w:rPr>
      </w:pPr>
      <w:r w:rsidRPr="000A46CB">
        <w:rPr>
          <w:sz w:val="28"/>
          <w:szCs w:val="28"/>
          <w:lang w:val="uk-UA"/>
        </w:rPr>
        <w:t>Фінансування Програми передбачається за рахунок міського бюджету, залучення коштів з бюджетів усіх рівнів, спонсорської допомоги, інших джерел, не заборонених діючим законодавством.</w:t>
      </w:r>
    </w:p>
    <w:p w:rsidR="005A0786" w:rsidRPr="000A46CB" w:rsidRDefault="005A0786" w:rsidP="00A07941">
      <w:pPr>
        <w:ind w:firstLine="709"/>
        <w:jc w:val="both"/>
        <w:rPr>
          <w:sz w:val="28"/>
          <w:szCs w:val="28"/>
          <w:lang w:val="uk-UA"/>
        </w:rPr>
      </w:pPr>
      <w:r w:rsidRPr="000A46CB">
        <w:rPr>
          <w:sz w:val="28"/>
          <w:szCs w:val="28"/>
          <w:lang w:val="uk-UA"/>
        </w:rPr>
        <w:t>Кадрове забезпечення.</w:t>
      </w:r>
    </w:p>
    <w:p w:rsidR="005A0786" w:rsidRPr="000A46CB" w:rsidRDefault="005A0786" w:rsidP="00A07941">
      <w:pPr>
        <w:ind w:firstLine="709"/>
        <w:jc w:val="both"/>
        <w:rPr>
          <w:sz w:val="28"/>
          <w:szCs w:val="28"/>
          <w:lang w:val="uk-UA"/>
        </w:rPr>
      </w:pPr>
      <w:r w:rsidRPr="000A46CB">
        <w:rPr>
          <w:sz w:val="28"/>
          <w:szCs w:val="28"/>
          <w:lang w:val="uk-UA"/>
        </w:rPr>
        <w:t xml:space="preserve">В рамках реалізації Програми передбачена система заходів щодо забезпечення закладів </w:t>
      </w:r>
      <w:r w:rsidRPr="000A46CB">
        <w:rPr>
          <w:color w:val="000000"/>
          <w:sz w:val="28"/>
          <w:szCs w:val="28"/>
          <w:lang w:val="uk-UA"/>
        </w:rPr>
        <w:t>позашкільної мистецької освіти</w:t>
      </w:r>
      <w:r w:rsidRPr="000A46CB">
        <w:rPr>
          <w:sz w:val="28"/>
          <w:szCs w:val="28"/>
          <w:lang w:val="uk-UA"/>
        </w:rPr>
        <w:t xml:space="preserve"> кваліфікованими кадрами, підвищення рівня якості освіти і створення виховного середовища, в якому б проявились здібності та позитивні сторони особистості.</w:t>
      </w:r>
    </w:p>
    <w:p w:rsidR="005A0786" w:rsidRPr="000A46CB" w:rsidRDefault="005A0786" w:rsidP="00A07941">
      <w:pPr>
        <w:ind w:firstLine="709"/>
        <w:jc w:val="both"/>
        <w:rPr>
          <w:sz w:val="28"/>
          <w:szCs w:val="28"/>
          <w:lang w:val="uk-UA"/>
        </w:rPr>
      </w:pPr>
      <w:r w:rsidRPr="000A46CB">
        <w:rPr>
          <w:sz w:val="28"/>
          <w:szCs w:val="28"/>
          <w:lang w:val="uk-UA"/>
        </w:rPr>
        <w:t>Зміцнення кадрового потенціалу забезпечуватиметься шляхом створення умов для творчої діяльності, встановлення надбавки до заробітної плати викладачам початкових спеціалізованих мистецьких навчальних закладів міста за підготовку переможців всеукраїнських та міжнародних конкурсів, виплати стипендій міського голови учням початкових спеціалізованих мистецьких навчальних закладів міста – переможцям всеукраїнських та міжнародних конкурсів, встановлення грантів обдарованій молоді для створення і реалізації творчих проектів, організації майстер-класів провідних викладачів, семінарів та науково-практичних конференцій.</w:t>
      </w:r>
    </w:p>
    <w:p w:rsidR="005A0786" w:rsidRPr="000A46CB" w:rsidRDefault="005A0786" w:rsidP="00A07941">
      <w:pPr>
        <w:ind w:firstLine="709"/>
        <w:jc w:val="both"/>
        <w:rPr>
          <w:sz w:val="28"/>
          <w:szCs w:val="28"/>
          <w:lang w:val="uk-UA"/>
        </w:rPr>
      </w:pPr>
      <w:r w:rsidRPr="000A46CB">
        <w:rPr>
          <w:sz w:val="28"/>
          <w:szCs w:val="28"/>
          <w:lang w:val="uk-UA"/>
        </w:rPr>
        <w:t>Науков</w:t>
      </w:r>
      <w:r>
        <w:rPr>
          <w:sz w:val="28"/>
          <w:szCs w:val="28"/>
          <w:lang w:val="uk-UA"/>
        </w:rPr>
        <w:t>о-методичне</w:t>
      </w:r>
      <w:r w:rsidRPr="000A46CB">
        <w:rPr>
          <w:sz w:val="28"/>
          <w:szCs w:val="28"/>
          <w:lang w:val="uk-UA"/>
        </w:rPr>
        <w:t xml:space="preserve"> забезпечення.</w:t>
      </w:r>
    </w:p>
    <w:p w:rsidR="005A0786" w:rsidRPr="000A46CB" w:rsidRDefault="005A0786" w:rsidP="00A07941">
      <w:pPr>
        <w:ind w:firstLine="709"/>
        <w:jc w:val="both"/>
        <w:rPr>
          <w:color w:val="000000"/>
          <w:sz w:val="28"/>
          <w:szCs w:val="28"/>
          <w:lang w:val="uk-UA"/>
        </w:rPr>
      </w:pPr>
      <w:r w:rsidRPr="000A46CB">
        <w:rPr>
          <w:color w:val="000000"/>
          <w:sz w:val="28"/>
          <w:szCs w:val="28"/>
          <w:lang w:val="uk-UA"/>
        </w:rPr>
        <w:t>Науков</w:t>
      </w:r>
      <w:r>
        <w:rPr>
          <w:color w:val="000000"/>
          <w:sz w:val="28"/>
          <w:szCs w:val="28"/>
          <w:lang w:val="uk-UA"/>
        </w:rPr>
        <w:t>о-методичне</w:t>
      </w:r>
      <w:r w:rsidRPr="000A46CB">
        <w:rPr>
          <w:color w:val="000000"/>
          <w:sz w:val="28"/>
          <w:szCs w:val="28"/>
          <w:lang w:val="uk-UA"/>
        </w:rPr>
        <w:t xml:space="preserve"> забезпечення передбачає </w:t>
      </w:r>
      <w:r>
        <w:rPr>
          <w:color w:val="000000"/>
          <w:sz w:val="28"/>
          <w:szCs w:val="28"/>
          <w:lang w:val="uk-UA"/>
        </w:rPr>
        <w:t>створення о</w:t>
      </w:r>
      <w:r w:rsidRPr="00A07941">
        <w:rPr>
          <w:color w:val="000000"/>
          <w:sz w:val="28"/>
          <w:szCs w:val="28"/>
          <w:lang w:val="uk-UA"/>
        </w:rPr>
        <w:t>рганізаційно-методичн</w:t>
      </w:r>
      <w:r>
        <w:rPr>
          <w:color w:val="000000"/>
          <w:sz w:val="28"/>
          <w:szCs w:val="28"/>
          <w:lang w:val="uk-UA"/>
        </w:rPr>
        <w:t>ого</w:t>
      </w:r>
      <w:r w:rsidRPr="00A07941">
        <w:rPr>
          <w:color w:val="000000"/>
          <w:sz w:val="28"/>
          <w:szCs w:val="28"/>
          <w:lang w:val="uk-UA"/>
        </w:rPr>
        <w:t xml:space="preserve"> центр</w:t>
      </w:r>
      <w:r>
        <w:rPr>
          <w:color w:val="000000"/>
          <w:sz w:val="28"/>
          <w:szCs w:val="28"/>
          <w:lang w:val="uk-UA"/>
        </w:rPr>
        <w:t>у</w:t>
      </w:r>
      <w:r w:rsidRPr="00A07941">
        <w:rPr>
          <w:color w:val="000000"/>
          <w:sz w:val="28"/>
          <w:szCs w:val="28"/>
          <w:lang w:val="uk-UA"/>
        </w:rPr>
        <w:t xml:space="preserve"> культури і мистецтв</w:t>
      </w:r>
      <w:r>
        <w:rPr>
          <w:color w:val="000000"/>
          <w:sz w:val="28"/>
          <w:szCs w:val="28"/>
          <w:lang w:val="uk-UA"/>
        </w:rPr>
        <w:t xml:space="preserve"> для </w:t>
      </w:r>
      <w:r w:rsidRPr="000A46CB">
        <w:rPr>
          <w:color w:val="000000"/>
          <w:sz w:val="28"/>
          <w:szCs w:val="28"/>
          <w:lang w:val="uk-UA"/>
        </w:rPr>
        <w:t>проведення наукових досліджень та обґрунтувань шляхів реалізації Програми, координаці</w:t>
      </w:r>
      <w:r>
        <w:rPr>
          <w:color w:val="000000"/>
          <w:sz w:val="28"/>
          <w:szCs w:val="28"/>
          <w:lang w:val="uk-UA"/>
        </w:rPr>
        <w:t>ї</w:t>
      </w:r>
      <w:r w:rsidRPr="000A46CB">
        <w:rPr>
          <w:color w:val="000000"/>
          <w:sz w:val="28"/>
          <w:szCs w:val="28"/>
          <w:lang w:val="uk-UA"/>
        </w:rPr>
        <w:t xml:space="preserve"> наукових розробок, що можуть бути застосовані при реалізації програмних завдань.</w:t>
      </w:r>
    </w:p>
    <w:p w:rsidR="005A0786" w:rsidRPr="000A46CB" w:rsidRDefault="005A0786" w:rsidP="00A07941">
      <w:pPr>
        <w:ind w:firstLine="709"/>
        <w:jc w:val="both"/>
        <w:rPr>
          <w:color w:val="000000"/>
          <w:sz w:val="28"/>
          <w:szCs w:val="28"/>
          <w:lang w:val="uk-UA"/>
        </w:rPr>
      </w:pPr>
      <w:r w:rsidRPr="000A46CB">
        <w:rPr>
          <w:color w:val="000000"/>
          <w:sz w:val="28"/>
          <w:szCs w:val="28"/>
          <w:lang w:val="uk-UA"/>
        </w:rPr>
        <w:t xml:space="preserve">З метою підвищення ефективності освітнього процесу, результативності навчання учнів, якісного покращання професійного рівня працівників, формування наукового мислення педагогів-дослідників, експериментаторів-методистів планується зосередити зусилля на переході від методичної до науково-дослідницької роботи, </w:t>
      </w:r>
      <w:r w:rsidRPr="000A46CB">
        <w:rPr>
          <w:sz w:val="28"/>
          <w:szCs w:val="28"/>
          <w:lang w:val="uk-UA"/>
        </w:rPr>
        <w:t>формуванні науково-дослідницького підходу у методичній роботі, вивченні надбань та досвіду української та світової педагогічної науки; проведенні наукових досліджень та впровадженні їх результатів у практику навчального процесу</w:t>
      </w:r>
      <w:r w:rsidRPr="000A46CB">
        <w:rPr>
          <w:color w:val="000000"/>
          <w:sz w:val="28"/>
          <w:szCs w:val="28"/>
          <w:lang w:val="uk-UA"/>
        </w:rPr>
        <w:t>.</w:t>
      </w:r>
    </w:p>
    <w:p w:rsidR="005A0786" w:rsidRPr="000A46CB" w:rsidRDefault="005A0786" w:rsidP="00A07941">
      <w:pPr>
        <w:ind w:firstLine="709"/>
        <w:jc w:val="both"/>
        <w:rPr>
          <w:color w:val="000000"/>
          <w:sz w:val="28"/>
          <w:szCs w:val="28"/>
          <w:lang w:val="uk-UA"/>
        </w:rPr>
      </w:pPr>
      <w:r w:rsidRPr="000A46CB">
        <w:rPr>
          <w:color w:val="000000"/>
          <w:sz w:val="28"/>
          <w:szCs w:val="28"/>
          <w:lang w:val="uk-UA"/>
        </w:rPr>
        <w:t>Інформаційне забезпечення.</w:t>
      </w:r>
    </w:p>
    <w:p w:rsidR="005A0786" w:rsidRPr="000A46CB" w:rsidRDefault="005A0786" w:rsidP="00A07941">
      <w:pPr>
        <w:ind w:firstLine="709"/>
        <w:jc w:val="both"/>
        <w:rPr>
          <w:color w:val="000000"/>
          <w:sz w:val="28"/>
          <w:szCs w:val="28"/>
          <w:lang w:val="uk-UA"/>
        </w:rPr>
      </w:pPr>
      <w:r w:rsidRPr="000A46CB">
        <w:rPr>
          <w:color w:val="000000"/>
          <w:sz w:val="28"/>
          <w:szCs w:val="28"/>
          <w:lang w:val="uk-UA"/>
        </w:rPr>
        <w:t>Для успішної реалізації завдань та заходів Програми буде створене необхідне інформаційне середовище шляхом застосування сучасних інформаційних технологій і створення умов для вільного і повного доступу кожного жителя міста до всіх духовних культурних цінностей у Чернігові, країні, світі, а також підвищення ефективності роботи галузі. Такий ефект буде досягнуто побудовою розгалуженої інформаційної інфраструктури сфери культури в місті, яка включатиме інтелектуальні автоматизовані інформаційно-пошукові та довідкові документальні системи, відповідні банки і бази даних, засоби високоякісного зображення і розмноження відео- і аудіо інформації для широкого загалу населення.</w:t>
      </w:r>
    </w:p>
    <w:p w:rsidR="005A0786" w:rsidRPr="000A46CB" w:rsidRDefault="005A0786" w:rsidP="008109FB">
      <w:pPr>
        <w:jc w:val="both"/>
        <w:rPr>
          <w:color w:val="000000"/>
          <w:sz w:val="28"/>
          <w:szCs w:val="28"/>
          <w:lang w:val="uk-UA"/>
        </w:rPr>
      </w:pPr>
    </w:p>
    <w:p w:rsidR="005A0786" w:rsidRPr="000A46CB" w:rsidRDefault="005A0786" w:rsidP="008109FB">
      <w:pPr>
        <w:jc w:val="center"/>
        <w:rPr>
          <w:sz w:val="28"/>
          <w:szCs w:val="28"/>
          <w:lang w:val="uk-UA"/>
        </w:rPr>
      </w:pPr>
      <w:r w:rsidRPr="000A46CB">
        <w:rPr>
          <w:sz w:val="28"/>
          <w:szCs w:val="28"/>
          <w:lang w:val="uk-UA"/>
        </w:rPr>
        <w:t xml:space="preserve">VIIІ. </w:t>
      </w:r>
      <w:r w:rsidRPr="000A46CB">
        <w:rPr>
          <w:bCs/>
          <w:color w:val="000000"/>
          <w:sz w:val="28"/>
          <w:szCs w:val="28"/>
        </w:rPr>
        <w:t>Організаці</w:t>
      </w:r>
      <w:r w:rsidRPr="000A46CB">
        <w:rPr>
          <w:bCs/>
          <w:color w:val="000000"/>
          <w:sz w:val="28"/>
          <w:szCs w:val="28"/>
          <w:lang w:val="uk-UA"/>
        </w:rPr>
        <w:t xml:space="preserve">я </w:t>
      </w:r>
      <w:r w:rsidRPr="000A46CB">
        <w:rPr>
          <w:bCs/>
          <w:color w:val="000000"/>
          <w:sz w:val="28"/>
          <w:szCs w:val="28"/>
        </w:rPr>
        <w:t xml:space="preserve">управління і контролю за ходом реалізації </w:t>
      </w:r>
      <w:r w:rsidRPr="000A46CB">
        <w:rPr>
          <w:sz w:val="28"/>
          <w:szCs w:val="28"/>
          <w:lang w:val="uk-UA"/>
        </w:rPr>
        <w:t>Програми</w:t>
      </w:r>
    </w:p>
    <w:p w:rsidR="005A0786" w:rsidRPr="000A46CB" w:rsidRDefault="005A0786" w:rsidP="008109FB">
      <w:pPr>
        <w:jc w:val="center"/>
        <w:rPr>
          <w:sz w:val="28"/>
          <w:szCs w:val="28"/>
          <w:lang w:val="uk-UA"/>
        </w:rPr>
      </w:pPr>
    </w:p>
    <w:p w:rsidR="005A0786" w:rsidRPr="000A46CB" w:rsidRDefault="005A0786" w:rsidP="00A07941">
      <w:pPr>
        <w:ind w:firstLine="709"/>
        <w:jc w:val="both"/>
        <w:rPr>
          <w:sz w:val="28"/>
          <w:szCs w:val="28"/>
          <w:lang w:val="uk-UA"/>
        </w:rPr>
      </w:pPr>
      <w:r w:rsidRPr="000A46CB">
        <w:rPr>
          <w:sz w:val="28"/>
          <w:szCs w:val="28"/>
          <w:lang w:val="uk-UA"/>
        </w:rPr>
        <w:t>Виконання Програми здійснюється шляхом реалізації заходів головним виконавцем та учасниками, зазначеними у цій Програмі.</w:t>
      </w:r>
    </w:p>
    <w:p w:rsidR="005A0786" w:rsidRPr="000A46CB" w:rsidRDefault="005A0786" w:rsidP="00A07941">
      <w:pPr>
        <w:ind w:firstLine="709"/>
        <w:jc w:val="both"/>
        <w:rPr>
          <w:bCs/>
          <w:sz w:val="28"/>
          <w:szCs w:val="28"/>
          <w:lang w:val="uk-UA"/>
        </w:rPr>
      </w:pPr>
      <w:r w:rsidRPr="000A46CB">
        <w:rPr>
          <w:sz w:val="28"/>
          <w:szCs w:val="28"/>
          <w:lang w:val="uk-UA"/>
        </w:rPr>
        <w:t xml:space="preserve">Координація та контроль виконання Програми здійснюється управлінням культури міської ради та постійною комісією міської ради з питань </w:t>
      </w:r>
      <w:r w:rsidRPr="000A46CB">
        <w:rPr>
          <w:bCs/>
          <w:sz w:val="28"/>
          <w:szCs w:val="28"/>
          <w:lang w:val="uk-UA"/>
        </w:rPr>
        <w:t>з питань освіти, культури, фізичної культури і спорту, сім’ї, молоді та соціального захисту.</w:t>
      </w:r>
    </w:p>
    <w:p w:rsidR="005A0786" w:rsidRPr="000A46CB" w:rsidRDefault="005A0786" w:rsidP="00A07941">
      <w:pPr>
        <w:ind w:firstLine="709"/>
        <w:jc w:val="both"/>
        <w:rPr>
          <w:sz w:val="28"/>
          <w:szCs w:val="28"/>
          <w:lang w:val="uk-UA"/>
        </w:rPr>
      </w:pPr>
      <w:r w:rsidRPr="000A46CB">
        <w:rPr>
          <w:bCs/>
          <w:sz w:val="28"/>
          <w:szCs w:val="28"/>
          <w:lang w:val="uk-UA"/>
        </w:rPr>
        <w:t>Моніторинг виконання Програми з</w:t>
      </w:r>
      <w:r w:rsidRPr="000A46CB">
        <w:rPr>
          <w:sz w:val="28"/>
          <w:szCs w:val="28"/>
          <w:lang w:val="uk-UA"/>
        </w:rPr>
        <w:t xml:space="preserve">дійснює управління культури Чернігівської міської ради. </w:t>
      </w:r>
    </w:p>
    <w:p w:rsidR="005A0786" w:rsidRPr="000A46CB" w:rsidRDefault="005A0786" w:rsidP="00A07941">
      <w:pPr>
        <w:tabs>
          <w:tab w:val="left" w:pos="675"/>
          <w:tab w:val="left" w:pos="2960"/>
        </w:tabs>
        <w:ind w:firstLine="709"/>
        <w:jc w:val="both"/>
        <w:rPr>
          <w:sz w:val="28"/>
          <w:szCs w:val="28"/>
          <w:lang w:val="uk-UA"/>
        </w:rPr>
      </w:pPr>
      <w:r w:rsidRPr="000A46CB">
        <w:rPr>
          <w:sz w:val="28"/>
          <w:szCs w:val="28"/>
          <w:lang w:val="uk-UA"/>
        </w:rPr>
        <w:t xml:space="preserve">Узагальнена інформація про стан та результати виконання заходів Програми за попередній рік надається щороку виконавчому комітету Чернігівської міської ради. Інформація про результати виконання Програми розміщується на офіційному сайті Чернігівської міської ради. </w:t>
      </w:r>
    </w:p>
    <w:p w:rsidR="005A0786" w:rsidRPr="000A46CB" w:rsidRDefault="005A0786" w:rsidP="00A07941">
      <w:pPr>
        <w:ind w:firstLine="709"/>
        <w:jc w:val="both"/>
        <w:rPr>
          <w:color w:val="000000"/>
          <w:sz w:val="28"/>
          <w:szCs w:val="28"/>
          <w:lang w:val="uk-UA"/>
        </w:rPr>
      </w:pPr>
      <w:r w:rsidRPr="000A46CB">
        <w:rPr>
          <w:color w:val="000000"/>
          <w:sz w:val="28"/>
          <w:szCs w:val="28"/>
          <w:lang w:val="uk-UA"/>
        </w:rPr>
        <w:t>Базовими принципами механізму управління Програмою є:</w:t>
      </w:r>
    </w:p>
    <w:p w:rsidR="005A0786" w:rsidRPr="000A46CB" w:rsidRDefault="005A0786" w:rsidP="00A07941">
      <w:pPr>
        <w:numPr>
          <w:ilvl w:val="0"/>
          <w:numId w:val="5"/>
        </w:numPr>
        <w:ind w:left="0" w:firstLine="709"/>
        <w:jc w:val="both"/>
        <w:rPr>
          <w:color w:val="000000"/>
          <w:sz w:val="28"/>
          <w:szCs w:val="28"/>
          <w:lang w:val="uk-UA"/>
        </w:rPr>
      </w:pPr>
      <w:r w:rsidRPr="000A46CB">
        <w:rPr>
          <w:color w:val="000000"/>
          <w:sz w:val="28"/>
          <w:szCs w:val="28"/>
          <w:lang w:val="uk-UA"/>
        </w:rPr>
        <w:t>партнерство і співпраця;</w:t>
      </w:r>
    </w:p>
    <w:p w:rsidR="005A0786" w:rsidRPr="000A46CB" w:rsidRDefault="005A0786" w:rsidP="00A07941">
      <w:pPr>
        <w:numPr>
          <w:ilvl w:val="0"/>
          <w:numId w:val="5"/>
        </w:numPr>
        <w:ind w:left="0" w:firstLine="709"/>
        <w:jc w:val="both"/>
        <w:rPr>
          <w:color w:val="000000"/>
          <w:sz w:val="28"/>
          <w:szCs w:val="28"/>
          <w:lang w:val="uk-UA"/>
        </w:rPr>
      </w:pPr>
      <w:r w:rsidRPr="000A46CB">
        <w:rPr>
          <w:color w:val="000000"/>
          <w:sz w:val="28"/>
          <w:szCs w:val="28"/>
          <w:lang w:val="uk-UA"/>
        </w:rPr>
        <w:t>якість освітньо-виховних процесів;</w:t>
      </w:r>
    </w:p>
    <w:p w:rsidR="005A0786" w:rsidRPr="000A46CB" w:rsidRDefault="005A0786" w:rsidP="00A07941">
      <w:pPr>
        <w:numPr>
          <w:ilvl w:val="0"/>
          <w:numId w:val="5"/>
        </w:numPr>
        <w:ind w:left="0" w:firstLine="709"/>
        <w:jc w:val="both"/>
        <w:rPr>
          <w:color w:val="000000"/>
          <w:sz w:val="28"/>
          <w:szCs w:val="28"/>
          <w:lang w:val="uk-UA"/>
        </w:rPr>
      </w:pPr>
      <w:r w:rsidRPr="000A46CB">
        <w:rPr>
          <w:color w:val="000000"/>
          <w:sz w:val="28"/>
          <w:szCs w:val="28"/>
          <w:lang w:val="uk-UA"/>
        </w:rPr>
        <w:t>мотивація і соціальна значущість освітньо-виховної діяльності;</w:t>
      </w:r>
    </w:p>
    <w:p w:rsidR="005A0786" w:rsidRPr="000A46CB" w:rsidRDefault="005A0786" w:rsidP="00A07941">
      <w:pPr>
        <w:numPr>
          <w:ilvl w:val="0"/>
          <w:numId w:val="5"/>
        </w:numPr>
        <w:ind w:left="0" w:firstLine="709"/>
        <w:jc w:val="both"/>
        <w:rPr>
          <w:color w:val="000000"/>
          <w:sz w:val="28"/>
          <w:szCs w:val="28"/>
          <w:lang w:val="uk-UA"/>
        </w:rPr>
      </w:pPr>
      <w:r w:rsidRPr="000A46CB">
        <w:rPr>
          <w:color w:val="000000"/>
          <w:sz w:val="28"/>
          <w:szCs w:val="28"/>
          <w:lang w:val="uk-UA"/>
        </w:rPr>
        <w:t>коригування завдань за наслідками етапів реалізації Програми.</w:t>
      </w:r>
    </w:p>
    <w:p w:rsidR="005A0786" w:rsidRPr="000A46CB" w:rsidRDefault="005A0786" w:rsidP="00A07941">
      <w:pPr>
        <w:ind w:firstLine="709"/>
        <w:jc w:val="both"/>
        <w:rPr>
          <w:color w:val="000000"/>
          <w:sz w:val="28"/>
          <w:szCs w:val="28"/>
          <w:lang w:val="uk-UA"/>
        </w:rPr>
      </w:pPr>
      <w:r w:rsidRPr="000A46CB">
        <w:rPr>
          <w:color w:val="000000"/>
          <w:sz w:val="28"/>
          <w:szCs w:val="28"/>
          <w:lang w:val="uk-UA"/>
        </w:rPr>
        <w:t>Механізм реалізації Програми передбачає розробку організаційно-фінансових схем забезпечення системи заходів і проекті</w:t>
      </w:r>
      <w:r>
        <w:rPr>
          <w:color w:val="000000"/>
          <w:sz w:val="28"/>
          <w:szCs w:val="28"/>
          <w:lang w:val="uk-UA"/>
        </w:rPr>
        <w:t>в розвитку закладів культури м. </w:t>
      </w:r>
      <w:r w:rsidRPr="000A46CB">
        <w:rPr>
          <w:color w:val="000000"/>
          <w:sz w:val="28"/>
          <w:szCs w:val="28"/>
          <w:lang w:val="uk-UA"/>
        </w:rPr>
        <w:t>Чернігова відповідно до змісту Програми.</w:t>
      </w:r>
    </w:p>
    <w:p w:rsidR="005A0786" w:rsidRPr="000A46CB" w:rsidRDefault="005A0786" w:rsidP="00A07941">
      <w:pPr>
        <w:ind w:firstLine="709"/>
        <w:jc w:val="both"/>
        <w:rPr>
          <w:color w:val="000000"/>
          <w:sz w:val="28"/>
          <w:szCs w:val="28"/>
          <w:lang w:val="uk-UA"/>
        </w:rPr>
      </w:pPr>
      <w:r w:rsidRPr="000A46CB">
        <w:rPr>
          <w:color w:val="000000"/>
          <w:sz w:val="28"/>
          <w:szCs w:val="28"/>
          <w:lang w:val="uk-UA"/>
        </w:rPr>
        <w:t>Механізм управління включає:</w:t>
      </w:r>
    </w:p>
    <w:p w:rsidR="005A0786" w:rsidRPr="000A46CB" w:rsidRDefault="005A0786" w:rsidP="00A07941">
      <w:pPr>
        <w:numPr>
          <w:ilvl w:val="0"/>
          <w:numId w:val="6"/>
        </w:numPr>
        <w:ind w:left="0" w:firstLine="709"/>
        <w:jc w:val="both"/>
        <w:rPr>
          <w:color w:val="000000"/>
          <w:sz w:val="28"/>
          <w:szCs w:val="28"/>
          <w:lang w:val="uk-UA" w:eastAsia="uk-UA"/>
        </w:rPr>
      </w:pPr>
      <w:r w:rsidRPr="000A46CB">
        <w:rPr>
          <w:color w:val="000000"/>
          <w:sz w:val="28"/>
          <w:szCs w:val="28"/>
          <w:lang w:val="uk-UA" w:eastAsia="uk-UA"/>
        </w:rPr>
        <w:t>сприяння організації фінансового забезпечення Програми;</w:t>
      </w:r>
    </w:p>
    <w:p w:rsidR="005A0786" w:rsidRPr="000A46CB" w:rsidRDefault="005A0786" w:rsidP="00A07941">
      <w:pPr>
        <w:numPr>
          <w:ilvl w:val="0"/>
          <w:numId w:val="6"/>
        </w:numPr>
        <w:ind w:left="0" w:firstLine="709"/>
        <w:jc w:val="both"/>
        <w:rPr>
          <w:color w:val="000000"/>
          <w:sz w:val="28"/>
          <w:szCs w:val="28"/>
          <w:lang w:val="uk-UA" w:eastAsia="uk-UA"/>
        </w:rPr>
      </w:pPr>
      <w:r w:rsidRPr="000A46CB">
        <w:rPr>
          <w:color w:val="000000"/>
          <w:sz w:val="28"/>
          <w:szCs w:val="28"/>
          <w:lang w:val="uk-UA" w:eastAsia="uk-UA"/>
        </w:rPr>
        <w:t>створення системи інформаційного забезпечення контролю за виконанням заходів Програми;</w:t>
      </w:r>
    </w:p>
    <w:p w:rsidR="005A0786" w:rsidRPr="000A46CB" w:rsidRDefault="005A0786" w:rsidP="00A07941">
      <w:pPr>
        <w:numPr>
          <w:ilvl w:val="0"/>
          <w:numId w:val="6"/>
        </w:numPr>
        <w:ind w:left="0" w:firstLine="709"/>
        <w:jc w:val="both"/>
        <w:rPr>
          <w:color w:val="000000"/>
          <w:sz w:val="28"/>
          <w:szCs w:val="28"/>
          <w:lang w:val="uk-UA" w:eastAsia="uk-UA"/>
        </w:rPr>
      </w:pPr>
      <w:r w:rsidRPr="000A46CB">
        <w:rPr>
          <w:color w:val="000000"/>
          <w:sz w:val="28"/>
          <w:szCs w:val="28"/>
          <w:lang w:val="uk-UA" w:eastAsia="uk-UA"/>
        </w:rPr>
        <w:t>погодження перспективних та поточних завдань, включення конкретних заходів, передбачених Програмою (або їх складових частин – у залежності від реальних ресурсних можливостей), до складу річних програм соціально-економічного і культурного розвитку м. Чернігова та бюджету міста з метою їх поступової реалізації у перспективі, організацію їх виконання;</w:t>
      </w:r>
    </w:p>
    <w:p w:rsidR="005A0786" w:rsidRPr="000A46CB" w:rsidRDefault="005A0786" w:rsidP="00A07941">
      <w:pPr>
        <w:numPr>
          <w:ilvl w:val="0"/>
          <w:numId w:val="6"/>
        </w:numPr>
        <w:ind w:left="0" w:firstLine="709"/>
        <w:jc w:val="both"/>
        <w:rPr>
          <w:color w:val="000000"/>
          <w:sz w:val="28"/>
          <w:szCs w:val="28"/>
          <w:lang w:val="uk-UA" w:eastAsia="uk-UA"/>
        </w:rPr>
      </w:pPr>
      <w:r w:rsidRPr="000A46CB">
        <w:rPr>
          <w:color w:val="000000"/>
          <w:sz w:val="28"/>
          <w:szCs w:val="28"/>
          <w:lang w:val="uk-UA" w:eastAsia="uk-UA"/>
        </w:rPr>
        <w:t xml:space="preserve">організацію взаємодії </w:t>
      </w:r>
      <w:r w:rsidRPr="000A46CB">
        <w:rPr>
          <w:sz w:val="28"/>
          <w:szCs w:val="28"/>
          <w:lang w:val="uk-UA" w:eastAsia="uk-UA"/>
        </w:rPr>
        <w:t xml:space="preserve">закладів </w:t>
      </w:r>
      <w:r w:rsidRPr="000A46CB">
        <w:rPr>
          <w:color w:val="000000"/>
          <w:sz w:val="28"/>
          <w:szCs w:val="28"/>
          <w:lang w:val="uk-UA" w:eastAsia="uk-UA"/>
        </w:rPr>
        <w:t>позашкільної мистецької освіти</w:t>
      </w:r>
      <w:r w:rsidRPr="000A46CB">
        <w:rPr>
          <w:sz w:val="28"/>
          <w:szCs w:val="28"/>
          <w:lang w:val="uk-UA" w:eastAsia="uk-UA"/>
        </w:rPr>
        <w:t xml:space="preserve"> </w:t>
      </w:r>
      <w:r w:rsidRPr="000A46CB">
        <w:rPr>
          <w:color w:val="000000"/>
          <w:sz w:val="28"/>
          <w:szCs w:val="28"/>
          <w:lang w:val="uk-UA" w:eastAsia="uk-UA"/>
        </w:rPr>
        <w:t>з підприємствами та організаціями міста, місцевими органами виконавчої влади, органами місцевого самоврядування;</w:t>
      </w:r>
    </w:p>
    <w:p w:rsidR="005A0786" w:rsidRPr="000A46CB" w:rsidRDefault="005A0786" w:rsidP="00A07941">
      <w:pPr>
        <w:numPr>
          <w:ilvl w:val="0"/>
          <w:numId w:val="6"/>
        </w:numPr>
        <w:ind w:left="0" w:firstLine="709"/>
        <w:jc w:val="both"/>
        <w:rPr>
          <w:color w:val="000000"/>
          <w:sz w:val="28"/>
          <w:szCs w:val="28"/>
          <w:lang w:val="uk-UA" w:eastAsia="uk-UA"/>
        </w:rPr>
      </w:pPr>
      <w:r w:rsidRPr="000A46CB">
        <w:rPr>
          <w:color w:val="000000"/>
          <w:sz w:val="28"/>
          <w:szCs w:val="28"/>
          <w:lang w:val="uk-UA" w:eastAsia="uk-UA"/>
        </w:rPr>
        <w:t>сприяння залученню благодійних внесків у розвиток позашкільної мистецької освіти;</w:t>
      </w:r>
    </w:p>
    <w:p w:rsidR="005A0786" w:rsidRPr="000A46CB" w:rsidRDefault="005A0786" w:rsidP="00A07941">
      <w:pPr>
        <w:numPr>
          <w:ilvl w:val="0"/>
          <w:numId w:val="6"/>
        </w:numPr>
        <w:ind w:left="0" w:firstLine="709"/>
        <w:jc w:val="both"/>
        <w:rPr>
          <w:color w:val="000000"/>
          <w:sz w:val="28"/>
          <w:szCs w:val="28"/>
          <w:lang w:val="uk-UA" w:eastAsia="uk-UA"/>
        </w:rPr>
      </w:pPr>
      <w:r w:rsidRPr="000A46CB">
        <w:rPr>
          <w:color w:val="000000"/>
          <w:sz w:val="28"/>
          <w:szCs w:val="28"/>
          <w:lang w:val="uk-UA" w:eastAsia="uk-UA"/>
        </w:rPr>
        <w:t>висвітлення засобами масової інформації результатів реалізації завдань та заходів Програми.</w:t>
      </w:r>
    </w:p>
    <w:p w:rsidR="005A0786" w:rsidRPr="000A46CB" w:rsidRDefault="005A0786" w:rsidP="00A07941">
      <w:pPr>
        <w:ind w:firstLine="709"/>
        <w:jc w:val="both"/>
        <w:rPr>
          <w:color w:val="000000"/>
          <w:sz w:val="28"/>
          <w:szCs w:val="28"/>
          <w:lang w:val="uk-UA" w:eastAsia="uk-UA"/>
        </w:rPr>
      </w:pPr>
      <w:r w:rsidRPr="000A46CB">
        <w:rPr>
          <w:color w:val="000000"/>
          <w:sz w:val="28"/>
          <w:szCs w:val="28"/>
          <w:lang w:val="uk-UA" w:eastAsia="uk-UA"/>
        </w:rPr>
        <w:t>Механізм реалізації Програми буде формуватись і коригуватись поетапно з урахуванням змін соціально-економічної ситуації, пріоритетів розвитку позашкільної мистецької освіти</w:t>
      </w:r>
      <w:r w:rsidRPr="000A46CB">
        <w:rPr>
          <w:sz w:val="28"/>
          <w:szCs w:val="28"/>
          <w:lang w:val="uk-UA" w:eastAsia="uk-UA"/>
        </w:rPr>
        <w:t xml:space="preserve"> </w:t>
      </w:r>
      <w:r w:rsidRPr="000A46CB">
        <w:rPr>
          <w:color w:val="000000"/>
          <w:sz w:val="28"/>
          <w:szCs w:val="28"/>
          <w:lang w:val="uk-UA" w:eastAsia="uk-UA"/>
        </w:rPr>
        <w:t>в місті.</w:t>
      </w:r>
    </w:p>
    <w:p w:rsidR="005A0786" w:rsidRPr="000A46CB" w:rsidRDefault="005A0786" w:rsidP="008109FB">
      <w:pPr>
        <w:jc w:val="both"/>
        <w:rPr>
          <w:rFonts w:ascii="Calibri" w:hAnsi="Calibri"/>
          <w:bCs/>
          <w:sz w:val="28"/>
          <w:szCs w:val="28"/>
          <w:lang w:val="uk-UA" w:eastAsia="uk-UA"/>
        </w:rPr>
        <w:sectPr w:rsidR="005A0786" w:rsidRPr="000A46CB" w:rsidSect="00A91543">
          <w:headerReference w:type="even" r:id="rId7"/>
          <w:headerReference w:type="default" r:id="rId8"/>
          <w:headerReference w:type="first" r:id="rId9"/>
          <w:pgSz w:w="11906" w:h="16838"/>
          <w:pgMar w:top="1440" w:right="746" w:bottom="1440" w:left="1800" w:header="708" w:footer="708" w:gutter="0"/>
          <w:cols w:space="708"/>
          <w:titlePg/>
          <w:docGrid w:linePitch="360"/>
        </w:sectPr>
      </w:pPr>
      <w:r w:rsidRPr="000A46CB">
        <w:rPr>
          <w:rFonts w:ascii="Calibri" w:hAnsi="Calibri"/>
          <w:bCs/>
          <w:sz w:val="28"/>
          <w:szCs w:val="28"/>
          <w:lang w:val="uk-UA" w:eastAsia="uk-UA"/>
        </w:rPr>
        <w:t xml:space="preserve"> </w:t>
      </w:r>
    </w:p>
    <w:p w:rsidR="005A0786" w:rsidRPr="000A46CB" w:rsidRDefault="005A0786" w:rsidP="008109FB">
      <w:pPr>
        <w:jc w:val="center"/>
        <w:rPr>
          <w:bCs/>
          <w:sz w:val="28"/>
          <w:szCs w:val="28"/>
          <w:lang w:val="uk-UA"/>
        </w:rPr>
      </w:pPr>
      <w:r w:rsidRPr="000A46CB">
        <w:rPr>
          <w:bCs/>
          <w:sz w:val="28"/>
          <w:szCs w:val="28"/>
          <w:lang w:val="uk-UA"/>
        </w:rPr>
        <w:t xml:space="preserve">Напрямки діяльності та заходи </w:t>
      </w:r>
    </w:p>
    <w:p w:rsidR="005A0786" w:rsidRPr="000A46CB" w:rsidRDefault="005A0786" w:rsidP="008109FB">
      <w:pPr>
        <w:jc w:val="center"/>
        <w:rPr>
          <w:bCs/>
          <w:sz w:val="28"/>
          <w:szCs w:val="28"/>
          <w:lang w:val="uk-UA"/>
        </w:rPr>
      </w:pPr>
      <w:r w:rsidRPr="000A46CB">
        <w:rPr>
          <w:bCs/>
          <w:sz w:val="28"/>
          <w:szCs w:val="28"/>
          <w:lang w:val="uk-UA"/>
        </w:rPr>
        <w:t>з виконання Міської цільової програми розвитку позашкільної мистецької освіти у м. Чернігові на 2016-20</w:t>
      </w:r>
      <w:r>
        <w:rPr>
          <w:bCs/>
          <w:sz w:val="28"/>
          <w:szCs w:val="28"/>
          <w:lang w:val="uk-UA"/>
        </w:rPr>
        <w:t>21</w:t>
      </w:r>
      <w:r w:rsidRPr="000A46CB">
        <w:rPr>
          <w:bCs/>
          <w:sz w:val="28"/>
          <w:szCs w:val="28"/>
          <w:lang w:val="uk-UA"/>
        </w:rPr>
        <w:t xml:space="preserve"> роки</w:t>
      </w:r>
    </w:p>
    <w:tbl>
      <w:tblPr>
        <w:tblW w:w="9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0"/>
        <w:gridCol w:w="7645"/>
        <w:gridCol w:w="10"/>
        <w:gridCol w:w="1267"/>
        <w:gridCol w:w="10"/>
      </w:tblGrid>
      <w:tr w:rsidR="005A0786" w:rsidRPr="000A46CB" w:rsidTr="006A2002">
        <w:trPr>
          <w:gridAfter w:val="1"/>
          <w:wAfter w:w="10" w:type="dxa"/>
          <w:trHeight w:val="276"/>
        </w:trPr>
        <w:tc>
          <w:tcPr>
            <w:tcW w:w="709" w:type="dxa"/>
            <w:vMerge w:val="restart"/>
          </w:tcPr>
          <w:p w:rsidR="005A0786" w:rsidRPr="000A46CB" w:rsidRDefault="005A0786" w:rsidP="008109FB">
            <w:pPr>
              <w:jc w:val="center"/>
              <w:rPr>
                <w:b/>
                <w:lang w:val="uk-UA"/>
              </w:rPr>
            </w:pPr>
            <w:r w:rsidRPr="000A46CB">
              <w:rPr>
                <w:b/>
                <w:lang w:val="uk-UA"/>
              </w:rPr>
              <w:t>№ з/п</w:t>
            </w:r>
          </w:p>
        </w:tc>
        <w:tc>
          <w:tcPr>
            <w:tcW w:w="7655" w:type="dxa"/>
            <w:gridSpan w:val="2"/>
            <w:vMerge w:val="restart"/>
          </w:tcPr>
          <w:p w:rsidR="005A0786" w:rsidRPr="000A46CB" w:rsidRDefault="005A0786" w:rsidP="008109FB">
            <w:pPr>
              <w:jc w:val="center"/>
              <w:rPr>
                <w:b/>
                <w:lang w:val="uk-UA"/>
              </w:rPr>
            </w:pPr>
            <w:r w:rsidRPr="000A46CB">
              <w:rPr>
                <w:b/>
                <w:lang w:val="uk-UA"/>
              </w:rPr>
              <w:t>Назва напрямку діяльності (пріоритетні завдання) та перелік заходів</w:t>
            </w:r>
          </w:p>
        </w:tc>
        <w:tc>
          <w:tcPr>
            <w:tcW w:w="1277" w:type="dxa"/>
            <w:gridSpan w:val="2"/>
            <w:vMerge w:val="restart"/>
          </w:tcPr>
          <w:p w:rsidR="005A0786" w:rsidRPr="000A46CB" w:rsidRDefault="005A0786" w:rsidP="008109FB">
            <w:pPr>
              <w:ind w:right="-109"/>
              <w:jc w:val="center"/>
              <w:rPr>
                <w:b/>
                <w:lang w:val="uk-UA"/>
              </w:rPr>
            </w:pPr>
            <w:r w:rsidRPr="000A46CB">
              <w:rPr>
                <w:b/>
                <w:lang w:val="uk-UA"/>
              </w:rPr>
              <w:t>Строк виконання</w:t>
            </w:r>
          </w:p>
        </w:tc>
      </w:tr>
      <w:tr w:rsidR="005A0786" w:rsidRPr="000A46CB" w:rsidTr="006A2002">
        <w:trPr>
          <w:gridAfter w:val="1"/>
          <w:wAfter w:w="10" w:type="dxa"/>
          <w:trHeight w:val="276"/>
        </w:trPr>
        <w:tc>
          <w:tcPr>
            <w:tcW w:w="709" w:type="dxa"/>
            <w:vMerge/>
          </w:tcPr>
          <w:p w:rsidR="005A0786" w:rsidRPr="000A46CB" w:rsidRDefault="005A0786" w:rsidP="008109FB">
            <w:pPr>
              <w:jc w:val="center"/>
              <w:rPr>
                <w:lang w:val="uk-UA"/>
              </w:rPr>
            </w:pPr>
          </w:p>
        </w:tc>
        <w:tc>
          <w:tcPr>
            <w:tcW w:w="7655" w:type="dxa"/>
            <w:gridSpan w:val="2"/>
            <w:vMerge/>
          </w:tcPr>
          <w:p w:rsidR="005A0786" w:rsidRPr="000A46CB" w:rsidRDefault="005A0786" w:rsidP="008109FB">
            <w:pPr>
              <w:jc w:val="center"/>
              <w:rPr>
                <w:lang w:val="uk-UA"/>
              </w:rPr>
            </w:pPr>
          </w:p>
        </w:tc>
        <w:tc>
          <w:tcPr>
            <w:tcW w:w="1277" w:type="dxa"/>
            <w:gridSpan w:val="2"/>
            <w:vMerge/>
          </w:tcPr>
          <w:p w:rsidR="005A0786" w:rsidRPr="000A46CB" w:rsidRDefault="005A0786" w:rsidP="008109FB">
            <w:pPr>
              <w:ind w:right="-109"/>
              <w:jc w:val="center"/>
              <w:rPr>
                <w:lang w:val="uk-UA"/>
              </w:rPr>
            </w:pPr>
          </w:p>
        </w:tc>
      </w:tr>
      <w:tr w:rsidR="005A0786" w:rsidRPr="000A46CB" w:rsidTr="006A2002">
        <w:trPr>
          <w:gridAfter w:val="1"/>
          <w:wAfter w:w="10" w:type="dxa"/>
          <w:trHeight w:val="276"/>
        </w:trPr>
        <w:tc>
          <w:tcPr>
            <w:tcW w:w="709" w:type="dxa"/>
            <w:vMerge/>
          </w:tcPr>
          <w:p w:rsidR="005A0786" w:rsidRPr="000A46CB" w:rsidRDefault="005A0786" w:rsidP="008109FB">
            <w:pPr>
              <w:jc w:val="center"/>
              <w:rPr>
                <w:lang w:val="uk-UA"/>
              </w:rPr>
            </w:pPr>
          </w:p>
        </w:tc>
        <w:tc>
          <w:tcPr>
            <w:tcW w:w="7655" w:type="dxa"/>
            <w:gridSpan w:val="2"/>
            <w:vMerge/>
          </w:tcPr>
          <w:p w:rsidR="005A0786" w:rsidRPr="000A46CB" w:rsidRDefault="005A0786" w:rsidP="008109FB">
            <w:pPr>
              <w:jc w:val="center"/>
              <w:rPr>
                <w:lang w:val="uk-UA"/>
              </w:rPr>
            </w:pPr>
          </w:p>
        </w:tc>
        <w:tc>
          <w:tcPr>
            <w:tcW w:w="1277" w:type="dxa"/>
            <w:gridSpan w:val="2"/>
            <w:vMerge/>
          </w:tcPr>
          <w:p w:rsidR="005A0786" w:rsidRPr="000A46CB" w:rsidRDefault="005A0786" w:rsidP="008109FB">
            <w:pPr>
              <w:ind w:right="-109"/>
              <w:jc w:val="center"/>
              <w:rPr>
                <w:lang w:val="uk-UA"/>
              </w:rPr>
            </w:pPr>
          </w:p>
        </w:tc>
      </w:tr>
      <w:tr w:rsidR="005A0786" w:rsidRPr="000A46CB" w:rsidTr="006A2002">
        <w:trPr>
          <w:gridAfter w:val="1"/>
          <w:wAfter w:w="10" w:type="dxa"/>
          <w:trHeight w:val="20"/>
        </w:trPr>
        <w:tc>
          <w:tcPr>
            <w:tcW w:w="709" w:type="dxa"/>
          </w:tcPr>
          <w:p w:rsidR="005A0786" w:rsidRPr="000A46CB" w:rsidRDefault="005A0786" w:rsidP="008109FB">
            <w:pPr>
              <w:jc w:val="center"/>
              <w:rPr>
                <w:lang w:val="uk-UA"/>
              </w:rPr>
            </w:pPr>
            <w:r w:rsidRPr="000A46CB">
              <w:rPr>
                <w:lang w:val="uk-UA"/>
              </w:rPr>
              <w:t>1</w:t>
            </w:r>
          </w:p>
        </w:tc>
        <w:tc>
          <w:tcPr>
            <w:tcW w:w="7655" w:type="dxa"/>
            <w:gridSpan w:val="2"/>
          </w:tcPr>
          <w:p w:rsidR="005A0786" w:rsidRPr="000A46CB" w:rsidRDefault="005A0786" w:rsidP="008109FB">
            <w:pPr>
              <w:jc w:val="center"/>
              <w:rPr>
                <w:lang w:val="uk-UA"/>
              </w:rPr>
            </w:pPr>
            <w:r w:rsidRPr="000A46CB">
              <w:rPr>
                <w:lang w:val="uk-UA"/>
              </w:rPr>
              <w:t>2</w:t>
            </w:r>
          </w:p>
        </w:tc>
        <w:tc>
          <w:tcPr>
            <w:tcW w:w="1277" w:type="dxa"/>
            <w:gridSpan w:val="2"/>
          </w:tcPr>
          <w:p w:rsidR="005A0786" w:rsidRPr="000A46CB" w:rsidRDefault="005A0786" w:rsidP="008109FB">
            <w:pPr>
              <w:ind w:right="-109"/>
              <w:jc w:val="center"/>
              <w:rPr>
                <w:lang w:val="uk-UA"/>
              </w:rPr>
            </w:pPr>
            <w:r w:rsidRPr="000A46CB">
              <w:rPr>
                <w:lang w:val="uk-UA"/>
              </w:rPr>
              <w:t>3</w:t>
            </w:r>
          </w:p>
        </w:tc>
      </w:tr>
      <w:tr w:rsidR="005A0786" w:rsidRPr="000A46CB" w:rsidTr="006A2002">
        <w:trPr>
          <w:gridAfter w:val="1"/>
          <w:wAfter w:w="10" w:type="dxa"/>
          <w:trHeight w:val="20"/>
        </w:trPr>
        <w:tc>
          <w:tcPr>
            <w:tcW w:w="709" w:type="dxa"/>
          </w:tcPr>
          <w:p w:rsidR="005A0786" w:rsidRPr="000A46CB" w:rsidRDefault="005A0786" w:rsidP="008109FB">
            <w:pPr>
              <w:jc w:val="both"/>
              <w:rPr>
                <w:b/>
                <w:bCs/>
                <w:lang w:val="uk-UA"/>
              </w:rPr>
            </w:pPr>
            <w:r w:rsidRPr="000A46CB">
              <w:rPr>
                <w:b/>
                <w:bCs/>
                <w:lang w:val="uk-UA"/>
              </w:rPr>
              <w:t>1</w:t>
            </w:r>
          </w:p>
        </w:tc>
        <w:tc>
          <w:tcPr>
            <w:tcW w:w="7655" w:type="dxa"/>
            <w:gridSpan w:val="2"/>
          </w:tcPr>
          <w:p w:rsidR="005A0786" w:rsidRPr="000A46CB" w:rsidRDefault="005A0786" w:rsidP="008109FB">
            <w:pPr>
              <w:jc w:val="both"/>
              <w:rPr>
                <w:b/>
                <w:bCs/>
                <w:lang w:val="uk-UA"/>
              </w:rPr>
            </w:pPr>
            <w:r w:rsidRPr="000A46CB">
              <w:rPr>
                <w:b/>
                <w:bCs/>
                <w:lang w:val="uk-UA"/>
              </w:rPr>
              <w:t xml:space="preserve">Збереження та розширення діючої мережі закладів </w:t>
            </w:r>
            <w:r w:rsidRPr="000A46CB">
              <w:rPr>
                <w:b/>
                <w:bCs/>
                <w:color w:val="000000"/>
                <w:lang w:val="uk-UA"/>
              </w:rPr>
              <w:t>позашкільної мистецької освіти</w:t>
            </w:r>
          </w:p>
        </w:tc>
        <w:tc>
          <w:tcPr>
            <w:tcW w:w="1277" w:type="dxa"/>
            <w:gridSpan w:val="2"/>
          </w:tcPr>
          <w:p w:rsidR="005A0786" w:rsidRPr="000A46CB" w:rsidRDefault="005A0786" w:rsidP="00C71101">
            <w:pPr>
              <w:ind w:right="-109"/>
              <w:jc w:val="both"/>
              <w:rPr>
                <w:b/>
                <w:bCs/>
                <w:lang w:val="uk-UA"/>
              </w:rPr>
            </w:pPr>
            <w:r>
              <w:rPr>
                <w:b/>
                <w:bCs/>
                <w:lang w:val="uk-UA"/>
              </w:rPr>
              <w:t>2016-2021</w:t>
            </w:r>
          </w:p>
        </w:tc>
      </w:tr>
      <w:tr w:rsidR="005A0786" w:rsidRPr="000A46CB" w:rsidTr="001209A6">
        <w:trPr>
          <w:gridAfter w:val="1"/>
          <w:wAfter w:w="10" w:type="dxa"/>
          <w:trHeight w:val="20"/>
        </w:trPr>
        <w:tc>
          <w:tcPr>
            <w:tcW w:w="709" w:type="dxa"/>
          </w:tcPr>
          <w:p w:rsidR="005A0786" w:rsidRPr="000A46CB" w:rsidRDefault="005A0786" w:rsidP="001209A6">
            <w:pPr>
              <w:jc w:val="both"/>
              <w:rPr>
                <w:lang w:val="uk-UA"/>
              </w:rPr>
            </w:pPr>
            <w:r w:rsidRPr="000A46CB">
              <w:rPr>
                <w:lang w:val="uk-UA"/>
              </w:rPr>
              <w:t>1.1</w:t>
            </w:r>
          </w:p>
        </w:tc>
        <w:tc>
          <w:tcPr>
            <w:tcW w:w="7655" w:type="dxa"/>
            <w:gridSpan w:val="2"/>
          </w:tcPr>
          <w:p w:rsidR="005A0786" w:rsidRPr="000A46CB" w:rsidRDefault="005A0786" w:rsidP="001209A6">
            <w:pPr>
              <w:jc w:val="both"/>
              <w:rPr>
                <w:lang w:val="uk-UA"/>
              </w:rPr>
            </w:pPr>
            <w:r w:rsidRPr="000A46CB">
              <w:rPr>
                <w:lang w:val="uk-UA"/>
              </w:rPr>
              <w:t>Забезпеч</w:t>
            </w:r>
            <w:r>
              <w:rPr>
                <w:lang w:val="uk-UA"/>
              </w:rPr>
              <w:t xml:space="preserve">ення </w:t>
            </w:r>
            <w:r w:rsidRPr="000A46CB">
              <w:rPr>
                <w:lang w:val="uk-UA"/>
              </w:rPr>
              <w:t>функціонування початкових спеціалізованих мистецьких навчальних закладів (шкіл естетичного виховання) та Палацу культури художньої творчості дітей, юнацтва та молоді</w:t>
            </w:r>
          </w:p>
        </w:tc>
        <w:tc>
          <w:tcPr>
            <w:tcW w:w="1277" w:type="dxa"/>
            <w:gridSpan w:val="2"/>
          </w:tcPr>
          <w:p w:rsidR="005A0786" w:rsidRPr="00584FD2" w:rsidRDefault="005A0786" w:rsidP="001209A6">
            <w:pPr>
              <w:ind w:right="-109"/>
              <w:jc w:val="both"/>
              <w:rPr>
                <w:b/>
                <w:lang w:val="uk-UA"/>
              </w:rPr>
            </w:pPr>
            <w:r w:rsidRPr="00584FD2">
              <w:rPr>
                <w:b/>
                <w:lang w:val="uk-UA"/>
              </w:rPr>
              <w:t>2016-20</w:t>
            </w:r>
            <w:r>
              <w:rPr>
                <w:b/>
                <w:lang w:val="uk-UA"/>
              </w:rPr>
              <w:t>21</w:t>
            </w:r>
          </w:p>
          <w:p w:rsidR="005A0786" w:rsidRPr="000A46CB" w:rsidRDefault="005A0786" w:rsidP="001209A6">
            <w:pPr>
              <w:ind w:right="-109"/>
              <w:jc w:val="both"/>
              <w:rPr>
                <w:lang w:val="uk-UA"/>
              </w:rPr>
            </w:pPr>
          </w:p>
        </w:tc>
      </w:tr>
      <w:tr w:rsidR="005A0786" w:rsidRPr="00A106D3" w:rsidTr="001209A6">
        <w:trPr>
          <w:gridAfter w:val="1"/>
          <w:wAfter w:w="10" w:type="dxa"/>
          <w:trHeight w:val="20"/>
        </w:trPr>
        <w:tc>
          <w:tcPr>
            <w:tcW w:w="709" w:type="dxa"/>
          </w:tcPr>
          <w:p w:rsidR="005A0786" w:rsidRPr="000A46CB" w:rsidRDefault="005A0786" w:rsidP="005D7D40">
            <w:pPr>
              <w:jc w:val="both"/>
              <w:rPr>
                <w:lang w:val="uk-UA"/>
              </w:rPr>
            </w:pPr>
            <w:r w:rsidRPr="000A46CB">
              <w:rPr>
                <w:lang w:val="uk-UA"/>
              </w:rPr>
              <w:t>1.</w:t>
            </w:r>
            <w:r>
              <w:rPr>
                <w:lang w:val="uk-UA"/>
              </w:rPr>
              <w:t>2</w:t>
            </w:r>
          </w:p>
        </w:tc>
        <w:tc>
          <w:tcPr>
            <w:tcW w:w="7655" w:type="dxa"/>
            <w:gridSpan w:val="2"/>
          </w:tcPr>
          <w:p w:rsidR="005A0786" w:rsidRPr="000A46CB" w:rsidRDefault="005A0786" w:rsidP="001209A6">
            <w:pPr>
              <w:jc w:val="both"/>
              <w:rPr>
                <w:lang w:val="uk-UA"/>
              </w:rPr>
            </w:pPr>
            <w:r>
              <w:rPr>
                <w:lang w:val="uk-UA"/>
              </w:rPr>
              <w:t>Прибудова другого корпусу до Чернігівської музичної школи № 1 ім. С. В. Вільконського та надбудова третього поверху Чернігівської музичної школи № 2 ім. Є. В. Богословського</w:t>
            </w:r>
          </w:p>
        </w:tc>
        <w:tc>
          <w:tcPr>
            <w:tcW w:w="1277" w:type="dxa"/>
            <w:gridSpan w:val="2"/>
          </w:tcPr>
          <w:p w:rsidR="005A0786" w:rsidRPr="00584FD2" w:rsidRDefault="005A0786" w:rsidP="001209A6">
            <w:pPr>
              <w:ind w:right="-109"/>
              <w:jc w:val="both"/>
              <w:rPr>
                <w:b/>
                <w:lang w:val="uk-UA"/>
              </w:rPr>
            </w:pPr>
            <w:r w:rsidRPr="00584FD2">
              <w:rPr>
                <w:b/>
                <w:lang w:val="uk-UA"/>
              </w:rPr>
              <w:t>2016-20</w:t>
            </w:r>
            <w:r>
              <w:rPr>
                <w:b/>
                <w:lang w:val="uk-UA"/>
              </w:rPr>
              <w:t>21</w:t>
            </w:r>
          </w:p>
          <w:p w:rsidR="005A0786" w:rsidRPr="000A46CB" w:rsidRDefault="005A0786" w:rsidP="001209A6">
            <w:pPr>
              <w:ind w:right="-109"/>
              <w:jc w:val="both"/>
              <w:rPr>
                <w:lang w:val="uk-UA"/>
              </w:rPr>
            </w:pPr>
          </w:p>
        </w:tc>
      </w:tr>
      <w:tr w:rsidR="005A0786" w:rsidRPr="00A106D3" w:rsidTr="001209A6">
        <w:trPr>
          <w:gridAfter w:val="1"/>
          <w:wAfter w:w="10" w:type="dxa"/>
          <w:trHeight w:val="20"/>
        </w:trPr>
        <w:tc>
          <w:tcPr>
            <w:tcW w:w="709" w:type="dxa"/>
          </w:tcPr>
          <w:p w:rsidR="005A0786" w:rsidRPr="000A46CB" w:rsidRDefault="005A0786" w:rsidP="005D7D40">
            <w:pPr>
              <w:jc w:val="both"/>
              <w:rPr>
                <w:lang w:val="uk-UA"/>
              </w:rPr>
            </w:pPr>
            <w:r w:rsidRPr="000A46CB">
              <w:rPr>
                <w:lang w:val="uk-UA"/>
              </w:rPr>
              <w:t>1.</w:t>
            </w:r>
            <w:r>
              <w:rPr>
                <w:lang w:val="uk-UA"/>
              </w:rPr>
              <w:t>3</w:t>
            </w:r>
          </w:p>
        </w:tc>
        <w:tc>
          <w:tcPr>
            <w:tcW w:w="7655" w:type="dxa"/>
            <w:gridSpan w:val="2"/>
          </w:tcPr>
          <w:p w:rsidR="005A0786" w:rsidRPr="000A46CB" w:rsidRDefault="005A0786" w:rsidP="006F5850">
            <w:pPr>
              <w:jc w:val="both"/>
              <w:rPr>
                <w:lang w:val="uk-UA"/>
              </w:rPr>
            </w:pPr>
            <w:r>
              <w:rPr>
                <w:lang w:val="uk-UA"/>
              </w:rPr>
              <w:t xml:space="preserve">Реконструкція приміщення Чернігівської міської школи мистецтв з облаштуванням театральної зали </w:t>
            </w:r>
          </w:p>
        </w:tc>
        <w:tc>
          <w:tcPr>
            <w:tcW w:w="1277" w:type="dxa"/>
            <w:gridSpan w:val="2"/>
          </w:tcPr>
          <w:p w:rsidR="005A0786" w:rsidRPr="00584FD2" w:rsidRDefault="005A0786" w:rsidP="001209A6">
            <w:pPr>
              <w:ind w:right="-109"/>
              <w:jc w:val="both"/>
              <w:rPr>
                <w:b/>
                <w:lang w:val="uk-UA"/>
              </w:rPr>
            </w:pPr>
            <w:r w:rsidRPr="00584FD2">
              <w:rPr>
                <w:b/>
                <w:lang w:val="uk-UA"/>
              </w:rPr>
              <w:t>2016-20</w:t>
            </w:r>
            <w:r>
              <w:rPr>
                <w:b/>
                <w:lang w:val="uk-UA"/>
              </w:rPr>
              <w:t>21</w:t>
            </w:r>
          </w:p>
          <w:p w:rsidR="005A0786" w:rsidRPr="000A46CB" w:rsidRDefault="005A0786" w:rsidP="001209A6">
            <w:pPr>
              <w:ind w:right="-109"/>
              <w:jc w:val="both"/>
              <w:rPr>
                <w:lang w:val="uk-UA"/>
              </w:rPr>
            </w:pPr>
          </w:p>
        </w:tc>
      </w:tr>
      <w:tr w:rsidR="005A0786" w:rsidRPr="00A106D3" w:rsidTr="006A2002">
        <w:trPr>
          <w:gridAfter w:val="1"/>
          <w:wAfter w:w="10" w:type="dxa"/>
          <w:trHeight w:val="20"/>
        </w:trPr>
        <w:tc>
          <w:tcPr>
            <w:tcW w:w="709" w:type="dxa"/>
          </w:tcPr>
          <w:p w:rsidR="005A0786" w:rsidRPr="000A46CB" w:rsidRDefault="005A0786" w:rsidP="005D7D40">
            <w:pPr>
              <w:jc w:val="both"/>
              <w:rPr>
                <w:lang w:val="uk-UA"/>
              </w:rPr>
            </w:pPr>
            <w:r w:rsidRPr="000A46CB">
              <w:rPr>
                <w:lang w:val="uk-UA"/>
              </w:rPr>
              <w:t>1.</w:t>
            </w:r>
            <w:r>
              <w:rPr>
                <w:lang w:val="uk-UA"/>
              </w:rPr>
              <w:t>4</w:t>
            </w:r>
          </w:p>
        </w:tc>
        <w:tc>
          <w:tcPr>
            <w:tcW w:w="7655" w:type="dxa"/>
            <w:gridSpan w:val="2"/>
          </w:tcPr>
          <w:p w:rsidR="005A0786" w:rsidRPr="000A46CB" w:rsidRDefault="005A0786" w:rsidP="005D7D40">
            <w:pPr>
              <w:jc w:val="both"/>
              <w:rPr>
                <w:lang w:val="uk-UA"/>
              </w:rPr>
            </w:pPr>
            <w:r>
              <w:rPr>
                <w:lang w:val="uk-UA"/>
              </w:rPr>
              <w:t xml:space="preserve">Реконструкція приміщення комунального клубного закладу «Палац культури художньої творчості дітей, юнацтва та молоді»  </w:t>
            </w:r>
          </w:p>
        </w:tc>
        <w:tc>
          <w:tcPr>
            <w:tcW w:w="1277" w:type="dxa"/>
            <w:gridSpan w:val="2"/>
          </w:tcPr>
          <w:p w:rsidR="005A0786" w:rsidRPr="00584FD2" w:rsidRDefault="005A0786" w:rsidP="008109FB">
            <w:pPr>
              <w:ind w:right="-109"/>
              <w:jc w:val="both"/>
              <w:rPr>
                <w:b/>
                <w:lang w:val="uk-UA"/>
              </w:rPr>
            </w:pPr>
            <w:r w:rsidRPr="00584FD2">
              <w:rPr>
                <w:b/>
                <w:lang w:val="uk-UA"/>
              </w:rPr>
              <w:t>2016-20</w:t>
            </w:r>
            <w:r>
              <w:rPr>
                <w:b/>
                <w:lang w:val="uk-UA"/>
              </w:rPr>
              <w:t>21</w:t>
            </w:r>
          </w:p>
          <w:p w:rsidR="005A0786" w:rsidRPr="000A46CB" w:rsidRDefault="005A0786" w:rsidP="008109FB">
            <w:pPr>
              <w:ind w:right="-109"/>
              <w:jc w:val="both"/>
              <w:rPr>
                <w:lang w:val="uk-UA"/>
              </w:rPr>
            </w:pPr>
          </w:p>
        </w:tc>
      </w:tr>
      <w:tr w:rsidR="005A0786" w:rsidRPr="000A46CB" w:rsidTr="006A2002">
        <w:trPr>
          <w:gridAfter w:val="1"/>
          <w:wAfter w:w="10" w:type="dxa"/>
          <w:trHeight w:val="20"/>
        </w:trPr>
        <w:tc>
          <w:tcPr>
            <w:tcW w:w="709" w:type="dxa"/>
          </w:tcPr>
          <w:p w:rsidR="005A0786" w:rsidRPr="000A46CB" w:rsidRDefault="005A0786" w:rsidP="005D7D40">
            <w:pPr>
              <w:jc w:val="both"/>
              <w:rPr>
                <w:lang w:val="uk-UA"/>
              </w:rPr>
            </w:pPr>
            <w:r w:rsidRPr="000A46CB">
              <w:rPr>
                <w:lang w:val="uk-UA"/>
              </w:rPr>
              <w:t>1.</w:t>
            </w:r>
            <w:r>
              <w:rPr>
                <w:lang w:val="uk-UA"/>
              </w:rPr>
              <w:t>5</w:t>
            </w:r>
          </w:p>
        </w:tc>
        <w:tc>
          <w:tcPr>
            <w:tcW w:w="7655" w:type="dxa"/>
            <w:gridSpan w:val="2"/>
          </w:tcPr>
          <w:p w:rsidR="005A0786" w:rsidRPr="000A46CB" w:rsidRDefault="005A0786" w:rsidP="006F5850">
            <w:pPr>
              <w:jc w:val="both"/>
              <w:rPr>
                <w:lang w:val="uk-UA"/>
              </w:rPr>
            </w:pPr>
            <w:r>
              <w:rPr>
                <w:lang w:val="uk-UA"/>
              </w:rPr>
              <w:t>С</w:t>
            </w:r>
            <w:r w:rsidRPr="000A46CB">
              <w:rPr>
                <w:lang w:val="uk-UA"/>
              </w:rPr>
              <w:t>твор</w:t>
            </w:r>
            <w:r>
              <w:rPr>
                <w:lang w:val="uk-UA"/>
              </w:rPr>
              <w:t>ення</w:t>
            </w:r>
            <w:r w:rsidRPr="000A46CB">
              <w:rPr>
                <w:lang w:val="uk-UA"/>
              </w:rPr>
              <w:t xml:space="preserve"> піклувальн</w:t>
            </w:r>
            <w:r>
              <w:rPr>
                <w:lang w:val="uk-UA"/>
              </w:rPr>
              <w:t>ої</w:t>
            </w:r>
            <w:r w:rsidRPr="000A46CB">
              <w:rPr>
                <w:lang w:val="uk-UA"/>
              </w:rPr>
              <w:t xml:space="preserve"> рад</w:t>
            </w:r>
            <w:r>
              <w:rPr>
                <w:lang w:val="uk-UA"/>
              </w:rPr>
              <w:t>и</w:t>
            </w:r>
            <w:r w:rsidRPr="000A46CB">
              <w:rPr>
                <w:lang w:val="uk-UA"/>
              </w:rPr>
              <w:t xml:space="preserve"> сфери «Культура і мистецтво» </w:t>
            </w:r>
            <w:r>
              <w:rPr>
                <w:lang w:val="uk-UA"/>
              </w:rPr>
              <w:t>з</w:t>
            </w:r>
            <w:r w:rsidRPr="000A46CB">
              <w:rPr>
                <w:lang w:val="uk-UA"/>
              </w:rPr>
              <w:t xml:space="preserve"> метою впровадження нових підходів і напрямків ресурсного забезпечення закладів культури: бізнес-спонсорства, меценатства, благодійності, здійснення роботи щодо участі у міжнародних проектах і конкурсах інвестиційних грантів, </w:t>
            </w:r>
            <w:r>
              <w:rPr>
                <w:lang w:val="uk-UA"/>
              </w:rPr>
              <w:t>залучення</w:t>
            </w:r>
            <w:r w:rsidRPr="000A46CB">
              <w:rPr>
                <w:lang w:val="uk-UA"/>
              </w:rPr>
              <w:t xml:space="preserve"> позабюджетних надходжень на розвиток закладів позашкільної освіти </w:t>
            </w:r>
          </w:p>
        </w:tc>
        <w:tc>
          <w:tcPr>
            <w:tcW w:w="1277" w:type="dxa"/>
            <w:gridSpan w:val="2"/>
          </w:tcPr>
          <w:p w:rsidR="005A0786" w:rsidRPr="000A46CB" w:rsidRDefault="005A0786" w:rsidP="00C71101">
            <w:pPr>
              <w:ind w:right="-109"/>
              <w:jc w:val="both"/>
              <w:rPr>
                <w:lang w:val="uk-UA"/>
              </w:rPr>
            </w:pPr>
            <w:r>
              <w:rPr>
                <w:b/>
                <w:bCs/>
                <w:lang w:val="uk-UA"/>
              </w:rPr>
              <w:t>2016-2021</w:t>
            </w:r>
          </w:p>
        </w:tc>
      </w:tr>
      <w:tr w:rsidR="005A0786" w:rsidRPr="000A46CB" w:rsidTr="006A2002">
        <w:trPr>
          <w:gridAfter w:val="1"/>
          <w:wAfter w:w="10" w:type="dxa"/>
          <w:trHeight w:val="20"/>
        </w:trPr>
        <w:tc>
          <w:tcPr>
            <w:tcW w:w="709" w:type="dxa"/>
          </w:tcPr>
          <w:p w:rsidR="005A0786" w:rsidRPr="000A46CB" w:rsidRDefault="005A0786" w:rsidP="008109FB">
            <w:pPr>
              <w:jc w:val="both"/>
              <w:rPr>
                <w:b/>
                <w:bCs/>
                <w:lang w:val="uk-UA"/>
              </w:rPr>
            </w:pPr>
            <w:r w:rsidRPr="000A46CB">
              <w:rPr>
                <w:b/>
                <w:bCs/>
                <w:lang w:val="uk-UA"/>
              </w:rPr>
              <w:t>2</w:t>
            </w:r>
          </w:p>
        </w:tc>
        <w:tc>
          <w:tcPr>
            <w:tcW w:w="7655" w:type="dxa"/>
            <w:gridSpan w:val="2"/>
          </w:tcPr>
          <w:p w:rsidR="005A0786" w:rsidRPr="000A46CB" w:rsidRDefault="005A0786" w:rsidP="008109FB">
            <w:pPr>
              <w:jc w:val="both"/>
              <w:rPr>
                <w:b/>
                <w:bCs/>
                <w:lang w:val="uk-UA"/>
              </w:rPr>
            </w:pPr>
            <w:r w:rsidRPr="000A46CB">
              <w:rPr>
                <w:b/>
                <w:bCs/>
                <w:lang w:val="uk-UA"/>
              </w:rPr>
              <w:t>Підвищення рівня освітнього, навчально-виховного, навчально-методичного та науково-методичного забезпечення закладів</w:t>
            </w:r>
            <w:r>
              <w:rPr>
                <w:b/>
                <w:bCs/>
                <w:lang w:val="uk-UA"/>
              </w:rPr>
              <w:t xml:space="preserve"> позашкільної мистецької освіти</w:t>
            </w:r>
          </w:p>
        </w:tc>
        <w:tc>
          <w:tcPr>
            <w:tcW w:w="1277" w:type="dxa"/>
            <w:gridSpan w:val="2"/>
          </w:tcPr>
          <w:p w:rsidR="005A0786" w:rsidRPr="000A46CB" w:rsidRDefault="005A0786" w:rsidP="00C71101">
            <w:pPr>
              <w:ind w:right="-109"/>
              <w:jc w:val="both"/>
              <w:rPr>
                <w:b/>
                <w:bCs/>
                <w:lang w:val="uk-UA"/>
              </w:rPr>
            </w:pPr>
            <w:r>
              <w:rPr>
                <w:b/>
                <w:bCs/>
                <w:lang w:val="uk-UA"/>
              </w:rPr>
              <w:t>2016-2021</w:t>
            </w:r>
          </w:p>
        </w:tc>
      </w:tr>
      <w:tr w:rsidR="005A0786" w:rsidRPr="000A46CB" w:rsidTr="006A2002">
        <w:trPr>
          <w:gridAfter w:val="1"/>
          <w:wAfter w:w="10" w:type="dxa"/>
          <w:trHeight w:val="20"/>
        </w:trPr>
        <w:tc>
          <w:tcPr>
            <w:tcW w:w="709" w:type="dxa"/>
          </w:tcPr>
          <w:p w:rsidR="005A0786" w:rsidRPr="000A46CB" w:rsidRDefault="005A0786" w:rsidP="008109FB">
            <w:pPr>
              <w:jc w:val="both"/>
              <w:rPr>
                <w:lang w:val="uk-UA"/>
              </w:rPr>
            </w:pPr>
            <w:r w:rsidRPr="000A46CB">
              <w:rPr>
                <w:lang w:val="uk-UA"/>
              </w:rPr>
              <w:t>2.1</w:t>
            </w:r>
          </w:p>
        </w:tc>
        <w:tc>
          <w:tcPr>
            <w:tcW w:w="7655" w:type="dxa"/>
            <w:gridSpan w:val="2"/>
          </w:tcPr>
          <w:p w:rsidR="005A0786" w:rsidRPr="000A46CB" w:rsidRDefault="005A0786" w:rsidP="006F5850">
            <w:pPr>
              <w:jc w:val="both"/>
              <w:rPr>
                <w:lang w:val="uk-UA"/>
              </w:rPr>
            </w:pPr>
            <w:r w:rsidRPr="000A46CB">
              <w:rPr>
                <w:bCs/>
                <w:lang w:val="uk-UA"/>
              </w:rPr>
              <w:t>Відкриття нових спеціалізацій, впровадження нових предметів у навчальні програми</w:t>
            </w:r>
            <w:r>
              <w:rPr>
                <w:bCs/>
                <w:lang w:val="uk-UA"/>
              </w:rPr>
              <w:t>,</w:t>
            </w:r>
            <w:r w:rsidRPr="000A46CB">
              <w:rPr>
                <w:bCs/>
                <w:lang w:val="uk-UA"/>
              </w:rPr>
              <w:t xml:space="preserve"> в</w:t>
            </w:r>
            <w:r w:rsidRPr="000A46CB">
              <w:rPr>
                <w:lang w:val="uk-UA"/>
              </w:rPr>
              <w:t>ідкриття філій, класів, у т.</w:t>
            </w:r>
            <w:r>
              <w:rPr>
                <w:lang w:val="uk-UA"/>
              </w:rPr>
              <w:t xml:space="preserve"> </w:t>
            </w:r>
            <w:r w:rsidRPr="000A46CB">
              <w:rPr>
                <w:lang w:val="uk-UA"/>
              </w:rPr>
              <w:t>ч. з поглибленим вивченням профілюючих дисциплін</w:t>
            </w:r>
          </w:p>
        </w:tc>
        <w:tc>
          <w:tcPr>
            <w:tcW w:w="1277" w:type="dxa"/>
            <w:gridSpan w:val="2"/>
          </w:tcPr>
          <w:p w:rsidR="005A0786" w:rsidRPr="000A46CB" w:rsidRDefault="005A0786" w:rsidP="00C71101">
            <w:pPr>
              <w:ind w:right="-109"/>
              <w:jc w:val="both"/>
              <w:rPr>
                <w:lang w:val="uk-UA"/>
              </w:rPr>
            </w:pPr>
            <w:r>
              <w:rPr>
                <w:b/>
                <w:bCs/>
                <w:lang w:val="uk-UA"/>
              </w:rPr>
              <w:t>2016-2021</w:t>
            </w:r>
          </w:p>
        </w:tc>
      </w:tr>
      <w:tr w:rsidR="005A0786" w:rsidRPr="000A46CB" w:rsidTr="006A2002">
        <w:trPr>
          <w:gridAfter w:val="1"/>
          <w:wAfter w:w="10" w:type="dxa"/>
          <w:trHeight w:val="20"/>
        </w:trPr>
        <w:tc>
          <w:tcPr>
            <w:tcW w:w="709" w:type="dxa"/>
          </w:tcPr>
          <w:p w:rsidR="005A0786" w:rsidRPr="000A46CB" w:rsidRDefault="005A0786" w:rsidP="008109FB">
            <w:pPr>
              <w:jc w:val="both"/>
              <w:rPr>
                <w:lang w:val="uk-UA"/>
              </w:rPr>
            </w:pPr>
            <w:r w:rsidRPr="000A46CB">
              <w:rPr>
                <w:lang w:val="uk-UA"/>
              </w:rPr>
              <w:t>2.2</w:t>
            </w:r>
          </w:p>
        </w:tc>
        <w:tc>
          <w:tcPr>
            <w:tcW w:w="7655" w:type="dxa"/>
            <w:gridSpan w:val="2"/>
          </w:tcPr>
          <w:p w:rsidR="005A0786" w:rsidRPr="000A46CB" w:rsidRDefault="005A0786" w:rsidP="008109FB">
            <w:pPr>
              <w:jc w:val="both"/>
              <w:rPr>
                <w:lang w:val="uk-UA"/>
              </w:rPr>
            </w:pPr>
            <w:r w:rsidRPr="000A46CB">
              <w:rPr>
                <w:bCs/>
                <w:lang w:val="uk-UA"/>
              </w:rPr>
              <w:t xml:space="preserve">Реалізація проектів просвітницького, науково-методичного </w:t>
            </w:r>
            <w:r>
              <w:rPr>
                <w:bCs/>
                <w:lang w:val="uk-UA"/>
              </w:rPr>
              <w:t xml:space="preserve">та культурологічного </w:t>
            </w:r>
            <w:r w:rsidRPr="000A46CB">
              <w:rPr>
                <w:bCs/>
                <w:lang w:val="uk-UA"/>
              </w:rPr>
              <w:t>спрямування</w:t>
            </w:r>
          </w:p>
        </w:tc>
        <w:tc>
          <w:tcPr>
            <w:tcW w:w="1277" w:type="dxa"/>
            <w:gridSpan w:val="2"/>
          </w:tcPr>
          <w:p w:rsidR="005A0786" w:rsidRDefault="005A0786" w:rsidP="008109FB">
            <w:pPr>
              <w:ind w:right="-109"/>
              <w:jc w:val="both"/>
              <w:rPr>
                <w:b/>
                <w:bCs/>
                <w:lang w:val="uk-UA"/>
              </w:rPr>
            </w:pPr>
            <w:r>
              <w:rPr>
                <w:b/>
                <w:bCs/>
                <w:lang w:val="uk-UA"/>
              </w:rPr>
              <w:t>2016-2021</w:t>
            </w:r>
          </w:p>
          <w:p w:rsidR="005A0786" w:rsidRPr="000A46CB" w:rsidRDefault="005A0786" w:rsidP="008109FB">
            <w:pPr>
              <w:ind w:right="-109"/>
              <w:jc w:val="both"/>
              <w:rPr>
                <w:lang w:val="uk-UA"/>
              </w:rPr>
            </w:pPr>
          </w:p>
        </w:tc>
      </w:tr>
      <w:tr w:rsidR="005A0786" w:rsidRPr="000A46CB" w:rsidTr="006A2002">
        <w:trPr>
          <w:gridAfter w:val="1"/>
          <w:wAfter w:w="10" w:type="dxa"/>
          <w:trHeight w:val="20"/>
        </w:trPr>
        <w:tc>
          <w:tcPr>
            <w:tcW w:w="709" w:type="dxa"/>
          </w:tcPr>
          <w:p w:rsidR="005A0786" w:rsidRPr="000A46CB" w:rsidRDefault="005A0786" w:rsidP="008109FB">
            <w:pPr>
              <w:jc w:val="both"/>
              <w:rPr>
                <w:lang w:val="uk-UA"/>
              </w:rPr>
            </w:pPr>
            <w:r w:rsidRPr="000A46CB">
              <w:rPr>
                <w:lang w:val="uk-UA"/>
              </w:rPr>
              <w:t>2.3</w:t>
            </w:r>
          </w:p>
        </w:tc>
        <w:tc>
          <w:tcPr>
            <w:tcW w:w="7655" w:type="dxa"/>
            <w:gridSpan w:val="2"/>
          </w:tcPr>
          <w:p w:rsidR="005A0786" w:rsidRPr="000A46CB" w:rsidRDefault="005A0786" w:rsidP="008109FB">
            <w:pPr>
              <w:jc w:val="both"/>
              <w:rPr>
                <w:lang w:val="uk-UA"/>
              </w:rPr>
            </w:pPr>
            <w:r w:rsidRPr="000A46CB">
              <w:rPr>
                <w:bCs/>
                <w:lang w:val="uk-UA"/>
              </w:rPr>
              <w:t xml:space="preserve">Розробка та друк науково-методичних матеріалів </w:t>
            </w:r>
            <w:r w:rsidRPr="000A46CB">
              <w:rPr>
                <w:lang w:val="uk-UA"/>
              </w:rPr>
              <w:t>(програми, навчальні посібники, підручники, методичні збірники, нотні збірки, збірники матеріалів наукових та науково-методичних заходів)</w:t>
            </w:r>
          </w:p>
        </w:tc>
        <w:tc>
          <w:tcPr>
            <w:tcW w:w="1277" w:type="dxa"/>
            <w:gridSpan w:val="2"/>
          </w:tcPr>
          <w:p w:rsidR="005A0786" w:rsidRDefault="005A0786" w:rsidP="008109FB">
            <w:pPr>
              <w:ind w:right="-109"/>
              <w:jc w:val="both"/>
              <w:rPr>
                <w:b/>
                <w:bCs/>
                <w:lang w:val="uk-UA"/>
              </w:rPr>
            </w:pPr>
            <w:r>
              <w:rPr>
                <w:b/>
                <w:bCs/>
                <w:lang w:val="uk-UA"/>
              </w:rPr>
              <w:t>2016-2021</w:t>
            </w:r>
          </w:p>
          <w:p w:rsidR="005A0786" w:rsidRPr="000A46CB" w:rsidRDefault="005A0786" w:rsidP="008109FB">
            <w:pPr>
              <w:ind w:right="-109"/>
              <w:jc w:val="both"/>
              <w:rPr>
                <w:lang w:val="uk-UA"/>
              </w:rPr>
            </w:pPr>
          </w:p>
        </w:tc>
      </w:tr>
      <w:tr w:rsidR="005A0786" w:rsidRPr="000A46CB" w:rsidTr="006A2002">
        <w:trPr>
          <w:gridAfter w:val="1"/>
          <w:wAfter w:w="10" w:type="dxa"/>
          <w:trHeight w:val="20"/>
        </w:trPr>
        <w:tc>
          <w:tcPr>
            <w:tcW w:w="709" w:type="dxa"/>
          </w:tcPr>
          <w:p w:rsidR="005A0786" w:rsidRPr="000A46CB" w:rsidRDefault="005A0786" w:rsidP="008109FB">
            <w:pPr>
              <w:jc w:val="both"/>
              <w:rPr>
                <w:lang w:val="uk-UA"/>
              </w:rPr>
            </w:pPr>
            <w:r w:rsidRPr="000A46CB">
              <w:rPr>
                <w:lang w:val="uk-UA"/>
              </w:rPr>
              <w:t>2.4</w:t>
            </w:r>
          </w:p>
        </w:tc>
        <w:tc>
          <w:tcPr>
            <w:tcW w:w="7655" w:type="dxa"/>
            <w:gridSpan w:val="2"/>
          </w:tcPr>
          <w:p w:rsidR="005A0786" w:rsidRPr="000A46CB" w:rsidRDefault="005A0786" w:rsidP="008109FB">
            <w:pPr>
              <w:jc w:val="both"/>
              <w:rPr>
                <w:lang w:val="uk-UA"/>
              </w:rPr>
            </w:pPr>
            <w:r w:rsidRPr="000A46CB">
              <w:rPr>
                <w:bCs/>
                <w:lang w:val="uk-UA"/>
              </w:rPr>
              <w:t>Організація та проведення конкурсів, семінарів, тренінгів, майстер-класів, пленерів, круглих столів, конференцій</w:t>
            </w:r>
            <w:r w:rsidRPr="000A46CB">
              <w:rPr>
                <w:lang w:val="uk-UA"/>
              </w:rPr>
              <w:t xml:space="preserve"> з питань позашкільної мистецької освіти</w:t>
            </w:r>
          </w:p>
        </w:tc>
        <w:tc>
          <w:tcPr>
            <w:tcW w:w="1277" w:type="dxa"/>
            <w:gridSpan w:val="2"/>
          </w:tcPr>
          <w:p w:rsidR="005A0786" w:rsidRDefault="005A0786" w:rsidP="008109FB">
            <w:pPr>
              <w:ind w:right="-109"/>
              <w:jc w:val="both"/>
              <w:rPr>
                <w:b/>
                <w:bCs/>
                <w:lang w:val="uk-UA"/>
              </w:rPr>
            </w:pPr>
            <w:r>
              <w:rPr>
                <w:b/>
                <w:bCs/>
                <w:lang w:val="uk-UA"/>
              </w:rPr>
              <w:t>2016-2021</w:t>
            </w:r>
          </w:p>
          <w:p w:rsidR="005A0786" w:rsidRPr="000A46CB" w:rsidRDefault="005A0786" w:rsidP="008109FB">
            <w:pPr>
              <w:ind w:right="-109"/>
              <w:jc w:val="both"/>
              <w:rPr>
                <w:lang w:val="uk-UA"/>
              </w:rPr>
            </w:pPr>
          </w:p>
        </w:tc>
      </w:tr>
      <w:tr w:rsidR="005A0786" w:rsidRPr="000A46CB" w:rsidTr="006A2002">
        <w:trPr>
          <w:gridAfter w:val="1"/>
          <w:wAfter w:w="10" w:type="dxa"/>
          <w:trHeight w:val="20"/>
        </w:trPr>
        <w:tc>
          <w:tcPr>
            <w:tcW w:w="709" w:type="dxa"/>
          </w:tcPr>
          <w:p w:rsidR="005A0786" w:rsidRPr="000A46CB" w:rsidRDefault="005A0786" w:rsidP="008109FB">
            <w:pPr>
              <w:jc w:val="both"/>
              <w:rPr>
                <w:lang w:val="uk-UA"/>
              </w:rPr>
            </w:pPr>
            <w:r w:rsidRPr="000A46CB">
              <w:rPr>
                <w:lang w:val="uk-UA"/>
              </w:rPr>
              <w:t>2.5</w:t>
            </w:r>
          </w:p>
        </w:tc>
        <w:tc>
          <w:tcPr>
            <w:tcW w:w="7655" w:type="dxa"/>
            <w:gridSpan w:val="2"/>
          </w:tcPr>
          <w:p w:rsidR="005A0786" w:rsidRPr="000A46CB" w:rsidRDefault="005A0786" w:rsidP="006F5850">
            <w:pPr>
              <w:jc w:val="both"/>
              <w:rPr>
                <w:lang w:val="uk-UA"/>
              </w:rPr>
            </w:pPr>
            <w:r w:rsidRPr="000A46CB">
              <w:rPr>
                <w:lang w:val="uk-UA"/>
              </w:rPr>
              <w:t xml:space="preserve">Створення при управлінні культури </w:t>
            </w:r>
            <w:r w:rsidRPr="006F5850">
              <w:rPr>
                <w:lang w:val="uk-UA"/>
              </w:rPr>
              <w:t>організаційно-методичн</w:t>
            </w:r>
            <w:r>
              <w:rPr>
                <w:lang w:val="uk-UA"/>
              </w:rPr>
              <w:t>ого</w:t>
            </w:r>
            <w:r w:rsidRPr="006F5850">
              <w:rPr>
                <w:lang w:val="uk-UA"/>
              </w:rPr>
              <w:t xml:space="preserve"> центр</w:t>
            </w:r>
            <w:r>
              <w:rPr>
                <w:lang w:val="uk-UA"/>
              </w:rPr>
              <w:t>у</w:t>
            </w:r>
            <w:r w:rsidRPr="006F5850">
              <w:rPr>
                <w:lang w:val="uk-UA"/>
              </w:rPr>
              <w:t xml:space="preserve"> культури і мистецтв</w:t>
            </w:r>
            <w:r w:rsidRPr="000A46CB">
              <w:rPr>
                <w:lang w:val="uk-UA"/>
              </w:rPr>
              <w:t xml:space="preserve"> </w:t>
            </w:r>
            <w:r>
              <w:rPr>
                <w:lang w:val="uk-UA"/>
              </w:rPr>
              <w:t xml:space="preserve">для проведення </w:t>
            </w:r>
            <w:r w:rsidRPr="000A46CB">
              <w:rPr>
                <w:lang w:val="uk-UA"/>
              </w:rPr>
              <w:t>науково-пошуков</w:t>
            </w:r>
            <w:r>
              <w:rPr>
                <w:lang w:val="uk-UA"/>
              </w:rPr>
              <w:t>ої</w:t>
            </w:r>
            <w:r w:rsidRPr="000A46CB">
              <w:rPr>
                <w:lang w:val="uk-UA"/>
              </w:rPr>
              <w:t xml:space="preserve"> та просвітницьк</w:t>
            </w:r>
            <w:r>
              <w:rPr>
                <w:lang w:val="uk-UA"/>
              </w:rPr>
              <w:t>ої</w:t>
            </w:r>
            <w:r w:rsidRPr="000A46CB">
              <w:rPr>
                <w:lang w:val="uk-UA"/>
              </w:rPr>
              <w:t xml:space="preserve"> </w:t>
            </w:r>
            <w:r>
              <w:rPr>
                <w:lang w:val="uk-UA"/>
              </w:rPr>
              <w:t>роботи</w:t>
            </w:r>
            <w:r w:rsidRPr="000A46CB">
              <w:rPr>
                <w:lang w:val="uk-UA"/>
              </w:rPr>
              <w:t xml:space="preserve">, що сприятиме удосконаленню роботи методичного об’єднання викладачів закладів </w:t>
            </w:r>
            <w:r w:rsidRPr="000A46CB">
              <w:rPr>
                <w:color w:val="000000"/>
                <w:lang w:val="uk-UA"/>
              </w:rPr>
              <w:t>позашкільної мистецької освіти</w:t>
            </w:r>
            <w:r w:rsidRPr="000A46CB">
              <w:rPr>
                <w:lang w:val="uk-UA"/>
              </w:rPr>
              <w:t xml:space="preserve"> міста та по</w:t>
            </w:r>
            <w:r>
              <w:rPr>
                <w:lang w:val="uk-UA"/>
              </w:rPr>
              <w:t>ліпшенню</w:t>
            </w:r>
            <w:r w:rsidRPr="000A46CB">
              <w:rPr>
                <w:lang w:val="uk-UA"/>
              </w:rPr>
              <w:t xml:space="preserve"> ефективності навчально-виховного процесу</w:t>
            </w:r>
          </w:p>
        </w:tc>
        <w:tc>
          <w:tcPr>
            <w:tcW w:w="1277" w:type="dxa"/>
            <w:gridSpan w:val="2"/>
          </w:tcPr>
          <w:p w:rsidR="005A0786" w:rsidRDefault="005A0786" w:rsidP="008109FB">
            <w:pPr>
              <w:ind w:right="-109"/>
              <w:jc w:val="both"/>
              <w:rPr>
                <w:b/>
                <w:bCs/>
                <w:lang w:val="uk-UA"/>
              </w:rPr>
            </w:pPr>
            <w:r>
              <w:rPr>
                <w:b/>
                <w:bCs/>
                <w:lang w:val="uk-UA"/>
              </w:rPr>
              <w:t>2016-2021</w:t>
            </w:r>
          </w:p>
          <w:p w:rsidR="005A0786" w:rsidRPr="000A46CB" w:rsidRDefault="005A0786" w:rsidP="008109FB">
            <w:pPr>
              <w:ind w:right="-109"/>
              <w:jc w:val="both"/>
              <w:rPr>
                <w:lang w:val="uk-UA"/>
              </w:rPr>
            </w:pPr>
          </w:p>
        </w:tc>
      </w:tr>
      <w:tr w:rsidR="005A0786" w:rsidRPr="000A46CB" w:rsidTr="006A2002">
        <w:trPr>
          <w:gridAfter w:val="1"/>
          <w:wAfter w:w="10" w:type="dxa"/>
          <w:trHeight w:val="20"/>
        </w:trPr>
        <w:tc>
          <w:tcPr>
            <w:tcW w:w="709" w:type="dxa"/>
          </w:tcPr>
          <w:p w:rsidR="005A0786" w:rsidRPr="000A46CB" w:rsidRDefault="005A0786" w:rsidP="008109FB">
            <w:pPr>
              <w:jc w:val="both"/>
              <w:rPr>
                <w:bCs/>
                <w:lang w:val="uk-UA"/>
              </w:rPr>
            </w:pPr>
            <w:r w:rsidRPr="000A46CB">
              <w:rPr>
                <w:bCs/>
                <w:lang w:val="uk-UA"/>
              </w:rPr>
              <w:t>2.6</w:t>
            </w:r>
          </w:p>
        </w:tc>
        <w:tc>
          <w:tcPr>
            <w:tcW w:w="7655" w:type="dxa"/>
            <w:gridSpan w:val="2"/>
          </w:tcPr>
          <w:p w:rsidR="005A0786" w:rsidRPr="000A46CB" w:rsidRDefault="005A0786" w:rsidP="006F5850">
            <w:pPr>
              <w:jc w:val="both"/>
              <w:rPr>
                <w:lang w:val="uk-UA"/>
              </w:rPr>
            </w:pPr>
            <w:r w:rsidRPr="000A46CB">
              <w:rPr>
                <w:lang w:val="uk-UA"/>
              </w:rPr>
              <w:t xml:space="preserve">Створення та наповнення комп’ютерного банку даних м. Чернігова «Обдарована дитина» </w:t>
            </w:r>
          </w:p>
        </w:tc>
        <w:tc>
          <w:tcPr>
            <w:tcW w:w="1277" w:type="dxa"/>
            <w:gridSpan w:val="2"/>
          </w:tcPr>
          <w:p w:rsidR="005A0786" w:rsidRDefault="005A0786" w:rsidP="008109FB">
            <w:pPr>
              <w:ind w:right="-109"/>
              <w:jc w:val="both"/>
              <w:rPr>
                <w:b/>
                <w:bCs/>
                <w:lang w:val="uk-UA"/>
              </w:rPr>
            </w:pPr>
            <w:r>
              <w:rPr>
                <w:b/>
                <w:bCs/>
                <w:lang w:val="uk-UA"/>
              </w:rPr>
              <w:t>2016-2021</w:t>
            </w:r>
          </w:p>
          <w:p w:rsidR="005A0786" w:rsidRPr="000A46CB" w:rsidRDefault="005A0786" w:rsidP="008109FB">
            <w:pPr>
              <w:ind w:right="-109"/>
              <w:jc w:val="both"/>
              <w:rPr>
                <w:lang w:val="uk-UA"/>
              </w:rPr>
            </w:pPr>
          </w:p>
        </w:tc>
      </w:tr>
      <w:tr w:rsidR="005A0786" w:rsidRPr="000A46CB" w:rsidTr="006A2002">
        <w:trPr>
          <w:gridAfter w:val="1"/>
          <w:wAfter w:w="10" w:type="dxa"/>
          <w:trHeight w:val="20"/>
        </w:trPr>
        <w:tc>
          <w:tcPr>
            <w:tcW w:w="709" w:type="dxa"/>
          </w:tcPr>
          <w:p w:rsidR="005A0786" w:rsidRPr="000A46CB" w:rsidRDefault="005A0786" w:rsidP="008109FB">
            <w:pPr>
              <w:jc w:val="both"/>
              <w:rPr>
                <w:bCs/>
                <w:lang w:val="uk-UA"/>
              </w:rPr>
            </w:pPr>
            <w:r w:rsidRPr="000A46CB">
              <w:rPr>
                <w:bCs/>
                <w:lang w:val="uk-UA"/>
              </w:rPr>
              <w:t>2.7</w:t>
            </w:r>
          </w:p>
        </w:tc>
        <w:tc>
          <w:tcPr>
            <w:tcW w:w="7655" w:type="dxa"/>
            <w:gridSpan w:val="2"/>
          </w:tcPr>
          <w:p w:rsidR="005A0786" w:rsidRPr="000A46CB" w:rsidRDefault="005A0786" w:rsidP="008109FB">
            <w:pPr>
              <w:jc w:val="both"/>
              <w:rPr>
                <w:lang w:val="uk-UA"/>
              </w:rPr>
            </w:pPr>
            <w:r w:rsidRPr="000A46CB">
              <w:rPr>
                <w:lang w:val="uk-UA"/>
              </w:rPr>
              <w:t xml:space="preserve">Впровадження у навчально-виховний процес закладів </w:t>
            </w:r>
            <w:r w:rsidRPr="000A46CB">
              <w:rPr>
                <w:color w:val="000000"/>
                <w:lang w:val="uk-UA"/>
              </w:rPr>
              <w:t>позашкільної мистецької освіти</w:t>
            </w:r>
            <w:r w:rsidRPr="000A46CB">
              <w:rPr>
                <w:lang w:val="uk-UA"/>
              </w:rPr>
              <w:t xml:space="preserve"> міста новітніх методик мистецької освіти, інноваційних технологій</w:t>
            </w:r>
          </w:p>
        </w:tc>
        <w:tc>
          <w:tcPr>
            <w:tcW w:w="1277" w:type="dxa"/>
            <w:gridSpan w:val="2"/>
          </w:tcPr>
          <w:p w:rsidR="005A0786" w:rsidRDefault="005A0786" w:rsidP="008109FB">
            <w:pPr>
              <w:ind w:right="-109"/>
              <w:jc w:val="both"/>
              <w:rPr>
                <w:b/>
                <w:bCs/>
                <w:lang w:val="uk-UA"/>
              </w:rPr>
            </w:pPr>
            <w:r>
              <w:rPr>
                <w:b/>
                <w:bCs/>
                <w:lang w:val="uk-UA"/>
              </w:rPr>
              <w:t>2016-2021</w:t>
            </w:r>
          </w:p>
          <w:p w:rsidR="005A0786" w:rsidRDefault="005A0786" w:rsidP="008109FB">
            <w:pPr>
              <w:ind w:right="-109"/>
              <w:jc w:val="both"/>
              <w:rPr>
                <w:b/>
                <w:bCs/>
                <w:lang w:val="uk-UA"/>
              </w:rPr>
            </w:pPr>
          </w:p>
          <w:p w:rsidR="005A0786" w:rsidRPr="000A46CB" w:rsidRDefault="005A0786" w:rsidP="008109FB">
            <w:pPr>
              <w:ind w:right="-109"/>
              <w:jc w:val="both"/>
              <w:rPr>
                <w:lang w:val="uk-UA"/>
              </w:rPr>
            </w:pPr>
          </w:p>
        </w:tc>
      </w:tr>
      <w:tr w:rsidR="005A0786" w:rsidRPr="000A46CB" w:rsidTr="006A2002">
        <w:trPr>
          <w:gridAfter w:val="1"/>
          <w:wAfter w:w="10" w:type="dxa"/>
          <w:trHeight w:val="20"/>
        </w:trPr>
        <w:tc>
          <w:tcPr>
            <w:tcW w:w="709" w:type="dxa"/>
          </w:tcPr>
          <w:p w:rsidR="005A0786" w:rsidRPr="000A46CB" w:rsidRDefault="005A0786" w:rsidP="008109FB">
            <w:pPr>
              <w:jc w:val="both"/>
              <w:rPr>
                <w:b/>
                <w:bCs/>
                <w:lang w:val="uk-UA"/>
              </w:rPr>
            </w:pPr>
            <w:r w:rsidRPr="000A46CB">
              <w:rPr>
                <w:b/>
                <w:bCs/>
                <w:lang w:val="uk-UA"/>
              </w:rPr>
              <w:t>3</w:t>
            </w:r>
          </w:p>
        </w:tc>
        <w:tc>
          <w:tcPr>
            <w:tcW w:w="7655" w:type="dxa"/>
            <w:gridSpan w:val="2"/>
          </w:tcPr>
          <w:p w:rsidR="005A0786" w:rsidRPr="000A46CB" w:rsidRDefault="005A0786" w:rsidP="008109FB">
            <w:pPr>
              <w:jc w:val="both"/>
              <w:rPr>
                <w:b/>
                <w:bCs/>
                <w:lang w:val="uk-UA"/>
              </w:rPr>
            </w:pPr>
            <w:r w:rsidRPr="000A46CB">
              <w:rPr>
                <w:b/>
                <w:bCs/>
                <w:lang w:val="uk-UA"/>
              </w:rPr>
              <w:t>Матеріально-технічне забезпечення заходів закладів позашкільної мистецької освіти, що проводяться згідно з календарним планом управління культури (транспортне обслуговування, поліграфічні послуги, оплата праці залучених працівників, організація виставок та презентацій)</w:t>
            </w:r>
          </w:p>
        </w:tc>
        <w:tc>
          <w:tcPr>
            <w:tcW w:w="1277" w:type="dxa"/>
            <w:gridSpan w:val="2"/>
          </w:tcPr>
          <w:p w:rsidR="005A0786" w:rsidRDefault="005A0786" w:rsidP="008109FB">
            <w:pPr>
              <w:ind w:right="-109"/>
              <w:jc w:val="both"/>
              <w:rPr>
                <w:b/>
                <w:bCs/>
                <w:lang w:val="uk-UA"/>
              </w:rPr>
            </w:pPr>
            <w:r>
              <w:rPr>
                <w:b/>
                <w:bCs/>
                <w:lang w:val="uk-UA"/>
              </w:rPr>
              <w:t>2016-2021</w:t>
            </w:r>
          </w:p>
          <w:p w:rsidR="005A0786" w:rsidRPr="000A46CB" w:rsidRDefault="005A0786" w:rsidP="008109FB">
            <w:pPr>
              <w:ind w:right="-109"/>
              <w:jc w:val="both"/>
              <w:rPr>
                <w:b/>
                <w:bCs/>
                <w:lang w:val="uk-UA"/>
              </w:rPr>
            </w:pPr>
          </w:p>
        </w:tc>
      </w:tr>
      <w:tr w:rsidR="005A0786" w:rsidRPr="000A46CB" w:rsidTr="006A2002">
        <w:trPr>
          <w:gridAfter w:val="1"/>
          <w:wAfter w:w="10" w:type="dxa"/>
          <w:trHeight w:val="20"/>
        </w:trPr>
        <w:tc>
          <w:tcPr>
            <w:tcW w:w="709" w:type="dxa"/>
          </w:tcPr>
          <w:p w:rsidR="005A0786" w:rsidRPr="000A46CB" w:rsidRDefault="005A0786" w:rsidP="008109FB">
            <w:pPr>
              <w:jc w:val="both"/>
              <w:rPr>
                <w:b/>
                <w:bCs/>
                <w:lang w:val="uk-UA"/>
              </w:rPr>
            </w:pPr>
            <w:r w:rsidRPr="000A46CB">
              <w:rPr>
                <w:b/>
                <w:bCs/>
                <w:lang w:val="uk-UA"/>
              </w:rPr>
              <w:t>4</w:t>
            </w:r>
          </w:p>
        </w:tc>
        <w:tc>
          <w:tcPr>
            <w:tcW w:w="7655" w:type="dxa"/>
            <w:gridSpan w:val="2"/>
          </w:tcPr>
          <w:p w:rsidR="005A0786" w:rsidRPr="000A46CB" w:rsidRDefault="005A0786" w:rsidP="008109FB">
            <w:pPr>
              <w:jc w:val="both"/>
              <w:rPr>
                <w:b/>
                <w:bCs/>
                <w:lang w:val="uk-UA"/>
              </w:rPr>
            </w:pPr>
            <w:r w:rsidRPr="000A46CB">
              <w:rPr>
                <w:b/>
                <w:bCs/>
                <w:lang w:val="uk-UA"/>
              </w:rPr>
              <w:t>Впровадження сучасних технологій збирання, обробки та поширення інформації для забезпечення якісного інформаційного науково-методичного супроводу навчально-виховного процесу, поширення досвіду роботи кращих викладачів міста, технічного та програмного забезпечення діяльності закладів позашкільної мистецької освіти на основі сучасних інноваційно-інформаційних технологій</w:t>
            </w:r>
          </w:p>
        </w:tc>
        <w:tc>
          <w:tcPr>
            <w:tcW w:w="1277" w:type="dxa"/>
            <w:gridSpan w:val="2"/>
          </w:tcPr>
          <w:p w:rsidR="005A0786" w:rsidRDefault="005A0786" w:rsidP="008109FB">
            <w:pPr>
              <w:ind w:right="-109"/>
              <w:jc w:val="both"/>
              <w:rPr>
                <w:b/>
                <w:bCs/>
                <w:lang w:val="uk-UA"/>
              </w:rPr>
            </w:pPr>
            <w:r>
              <w:rPr>
                <w:b/>
                <w:bCs/>
                <w:lang w:val="uk-UA"/>
              </w:rPr>
              <w:t>2016-2021</w:t>
            </w:r>
          </w:p>
          <w:p w:rsidR="005A0786" w:rsidRPr="000A46CB" w:rsidRDefault="005A0786" w:rsidP="008109FB">
            <w:pPr>
              <w:ind w:right="-109"/>
              <w:jc w:val="both"/>
              <w:rPr>
                <w:b/>
                <w:bCs/>
                <w:lang w:val="uk-UA"/>
              </w:rPr>
            </w:pPr>
          </w:p>
        </w:tc>
      </w:tr>
      <w:tr w:rsidR="005A0786" w:rsidRPr="000A46CB" w:rsidTr="006A2002">
        <w:trPr>
          <w:gridAfter w:val="1"/>
          <w:wAfter w:w="10" w:type="dxa"/>
          <w:trHeight w:val="20"/>
        </w:trPr>
        <w:tc>
          <w:tcPr>
            <w:tcW w:w="709" w:type="dxa"/>
          </w:tcPr>
          <w:p w:rsidR="005A0786" w:rsidRPr="000A46CB" w:rsidRDefault="005A0786" w:rsidP="008109FB">
            <w:pPr>
              <w:jc w:val="both"/>
              <w:rPr>
                <w:lang w:val="uk-UA"/>
              </w:rPr>
            </w:pPr>
            <w:r w:rsidRPr="000A46CB">
              <w:rPr>
                <w:lang w:val="uk-UA"/>
              </w:rPr>
              <w:t>4.1</w:t>
            </w:r>
          </w:p>
        </w:tc>
        <w:tc>
          <w:tcPr>
            <w:tcW w:w="7655" w:type="dxa"/>
            <w:gridSpan w:val="2"/>
          </w:tcPr>
          <w:p w:rsidR="005A0786" w:rsidRPr="000A46CB" w:rsidRDefault="005A0786" w:rsidP="008109FB">
            <w:pPr>
              <w:jc w:val="both"/>
              <w:rPr>
                <w:lang w:val="uk-UA"/>
              </w:rPr>
            </w:pPr>
            <w:r w:rsidRPr="000A46CB">
              <w:rPr>
                <w:lang w:val="uk-UA"/>
              </w:rPr>
              <w:t>Створення нових та модернізація існуючих сайтів управління культури, закладів позашкільної мистецької освіти, їх технічна підтримка для науково-методичного супроводу навчально-виховного процесу, поширення досвіду роботи, інформування про заходи та події</w:t>
            </w:r>
          </w:p>
        </w:tc>
        <w:tc>
          <w:tcPr>
            <w:tcW w:w="1277" w:type="dxa"/>
            <w:gridSpan w:val="2"/>
          </w:tcPr>
          <w:p w:rsidR="005A0786" w:rsidRDefault="005A0786" w:rsidP="008109FB">
            <w:pPr>
              <w:ind w:right="-109"/>
              <w:jc w:val="both"/>
              <w:rPr>
                <w:b/>
                <w:bCs/>
                <w:lang w:val="uk-UA"/>
              </w:rPr>
            </w:pPr>
            <w:r>
              <w:rPr>
                <w:b/>
                <w:bCs/>
                <w:lang w:val="uk-UA"/>
              </w:rPr>
              <w:t>2016-2021</w:t>
            </w:r>
          </w:p>
          <w:p w:rsidR="005A0786" w:rsidRPr="000A46CB" w:rsidRDefault="005A0786" w:rsidP="008109FB">
            <w:pPr>
              <w:ind w:right="-109"/>
              <w:jc w:val="both"/>
              <w:rPr>
                <w:lang w:val="uk-UA"/>
              </w:rPr>
            </w:pPr>
          </w:p>
        </w:tc>
      </w:tr>
      <w:tr w:rsidR="005A0786" w:rsidRPr="000A46CB" w:rsidTr="006A2002">
        <w:trPr>
          <w:gridAfter w:val="1"/>
          <w:wAfter w:w="10" w:type="dxa"/>
          <w:trHeight w:val="20"/>
        </w:trPr>
        <w:tc>
          <w:tcPr>
            <w:tcW w:w="709" w:type="dxa"/>
          </w:tcPr>
          <w:p w:rsidR="005A0786" w:rsidRPr="000A46CB" w:rsidRDefault="005A0786" w:rsidP="008109FB">
            <w:pPr>
              <w:jc w:val="both"/>
              <w:rPr>
                <w:lang w:val="uk-UA"/>
              </w:rPr>
            </w:pPr>
            <w:r w:rsidRPr="000A46CB">
              <w:rPr>
                <w:lang w:val="uk-UA"/>
              </w:rPr>
              <w:t>4.2</w:t>
            </w:r>
          </w:p>
        </w:tc>
        <w:tc>
          <w:tcPr>
            <w:tcW w:w="7655" w:type="dxa"/>
            <w:gridSpan w:val="2"/>
          </w:tcPr>
          <w:p w:rsidR="005A0786" w:rsidRPr="000A46CB" w:rsidRDefault="005A0786" w:rsidP="008109FB">
            <w:pPr>
              <w:jc w:val="both"/>
              <w:rPr>
                <w:lang w:val="uk-UA"/>
              </w:rPr>
            </w:pPr>
            <w:r w:rsidRPr="000A46CB">
              <w:rPr>
                <w:lang w:val="uk-UA"/>
              </w:rPr>
              <w:t>Облаштування мережі закладів позашкільної мистецької освіти та управління культури сучасним апаратним та ліцензованим програмним забезпеченням з метою покращання надання культурно-мистецьких послуг та адміністративної діяльності</w:t>
            </w:r>
          </w:p>
        </w:tc>
        <w:tc>
          <w:tcPr>
            <w:tcW w:w="1277" w:type="dxa"/>
            <w:gridSpan w:val="2"/>
          </w:tcPr>
          <w:p w:rsidR="005A0786" w:rsidRDefault="005A0786" w:rsidP="008109FB">
            <w:pPr>
              <w:ind w:right="-109"/>
              <w:jc w:val="both"/>
              <w:rPr>
                <w:b/>
                <w:bCs/>
                <w:lang w:val="uk-UA"/>
              </w:rPr>
            </w:pPr>
            <w:r>
              <w:rPr>
                <w:b/>
                <w:bCs/>
                <w:lang w:val="uk-UA"/>
              </w:rPr>
              <w:t>2016-2021</w:t>
            </w:r>
          </w:p>
          <w:p w:rsidR="005A0786" w:rsidRPr="000A46CB" w:rsidRDefault="005A0786" w:rsidP="008109FB">
            <w:pPr>
              <w:ind w:right="-109"/>
              <w:jc w:val="both"/>
              <w:rPr>
                <w:lang w:val="uk-UA"/>
              </w:rPr>
            </w:pPr>
          </w:p>
        </w:tc>
      </w:tr>
      <w:tr w:rsidR="005A0786" w:rsidRPr="000A46CB" w:rsidTr="006A2002">
        <w:trPr>
          <w:gridAfter w:val="1"/>
          <w:wAfter w:w="10" w:type="dxa"/>
          <w:trHeight w:val="20"/>
        </w:trPr>
        <w:tc>
          <w:tcPr>
            <w:tcW w:w="709" w:type="dxa"/>
          </w:tcPr>
          <w:p w:rsidR="005A0786" w:rsidRPr="000A46CB" w:rsidRDefault="005A0786" w:rsidP="008109FB">
            <w:pPr>
              <w:jc w:val="both"/>
              <w:rPr>
                <w:b/>
                <w:bCs/>
                <w:lang w:val="uk-UA"/>
              </w:rPr>
            </w:pPr>
            <w:r w:rsidRPr="000A46CB">
              <w:rPr>
                <w:b/>
                <w:bCs/>
                <w:lang w:val="uk-UA"/>
              </w:rPr>
              <w:t>5</w:t>
            </w:r>
          </w:p>
        </w:tc>
        <w:tc>
          <w:tcPr>
            <w:tcW w:w="7655" w:type="dxa"/>
            <w:gridSpan w:val="2"/>
          </w:tcPr>
          <w:p w:rsidR="005A0786" w:rsidRPr="000A46CB" w:rsidRDefault="005A0786" w:rsidP="008109FB">
            <w:pPr>
              <w:jc w:val="both"/>
              <w:rPr>
                <w:b/>
                <w:bCs/>
                <w:lang w:val="uk-UA"/>
              </w:rPr>
            </w:pPr>
            <w:r w:rsidRPr="000A46CB">
              <w:rPr>
                <w:b/>
                <w:bCs/>
                <w:lang w:val="uk-UA"/>
              </w:rPr>
              <w:t>Кадрове забезпечення мистецьких навчальних закладів</w:t>
            </w:r>
          </w:p>
        </w:tc>
        <w:tc>
          <w:tcPr>
            <w:tcW w:w="1277" w:type="dxa"/>
            <w:gridSpan w:val="2"/>
          </w:tcPr>
          <w:p w:rsidR="005A0786" w:rsidRPr="000A46CB" w:rsidRDefault="005A0786" w:rsidP="00C71101">
            <w:pPr>
              <w:ind w:right="-109"/>
              <w:jc w:val="both"/>
              <w:rPr>
                <w:b/>
                <w:bCs/>
                <w:lang w:val="uk-UA"/>
              </w:rPr>
            </w:pPr>
            <w:r>
              <w:rPr>
                <w:b/>
                <w:bCs/>
                <w:lang w:val="uk-UA"/>
              </w:rPr>
              <w:t>2016-2021</w:t>
            </w:r>
          </w:p>
        </w:tc>
      </w:tr>
      <w:tr w:rsidR="005A0786" w:rsidRPr="000A46CB" w:rsidTr="006A2002">
        <w:trPr>
          <w:gridAfter w:val="1"/>
          <w:wAfter w:w="10" w:type="dxa"/>
          <w:trHeight w:val="20"/>
        </w:trPr>
        <w:tc>
          <w:tcPr>
            <w:tcW w:w="709" w:type="dxa"/>
          </w:tcPr>
          <w:p w:rsidR="005A0786" w:rsidRPr="000A46CB" w:rsidRDefault="005A0786" w:rsidP="008109FB">
            <w:pPr>
              <w:jc w:val="both"/>
              <w:rPr>
                <w:lang w:val="uk-UA"/>
              </w:rPr>
            </w:pPr>
            <w:r w:rsidRPr="000A46CB">
              <w:rPr>
                <w:lang w:val="uk-UA"/>
              </w:rPr>
              <w:t>5.1</w:t>
            </w:r>
          </w:p>
        </w:tc>
        <w:tc>
          <w:tcPr>
            <w:tcW w:w="7655" w:type="dxa"/>
            <w:gridSpan w:val="2"/>
          </w:tcPr>
          <w:p w:rsidR="005A0786" w:rsidRPr="000A46CB" w:rsidRDefault="005A0786" w:rsidP="008109FB">
            <w:pPr>
              <w:jc w:val="both"/>
              <w:rPr>
                <w:lang w:val="uk-UA"/>
              </w:rPr>
            </w:pPr>
            <w:r w:rsidRPr="000A46CB">
              <w:rPr>
                <w:lang w:val="uk-UA"/>
              </w:rPr>
              <w:t>Забезпечення підготовки, перепідготовки та підвищення кваліфікації працівників закладів позашкільної освіти</w:t>
            </w:r>
          </w:p>
        </w:tc>
        <w:tc>
          <w:tcPr>
            <w:tcW w:w="1277" w:type="dxa"/>
            <w:gridSpan w:val="2"/>
          </w:tcPr>
          <w:p w:rsidR="005A0786" w:rsidRPr="000A46CB" w:rsidRDefault="005A0786" w:rsidP="00C71101">
            <w:pPr>
              <w:ind w:right="-109"/>
              <w:jc w:val="both"/>
              <w:rPr>
                <w:lang w:val="uk-UA"/>
              </w:rPr>
            </w:pPr>
            <w:r>
              <w:rPr>
                <w:b/>
                <w:bCs/>
                <w:lang w:val="uk-UA"/>
              </w:rPr>
              <w:t>2016-2021</w:t>
            </w:r>
          </w:p>
        </w:tc>
      </w:tr>
      <w:tr w:rsidR="005A0786" w:rsidRPr="000A46CB" w:rsidTr="006A2002">
        <w:trPr>
          <w:gridAfter w:val="1"/>
          <w:wAfter w:w="10" w:type="dxa"/>
          <w:trHeight w:val="20"/>
        </w:trPr>
        <w:tc>
          <w:tcPr>
            <w:tcW w:w="709" w:type="dxa"/>
          </w:tcPr>
          <w:p w:rsidR="005A0786" w:rsidRPr="000A46CB" w:rsidRDefault="005A0786" w:rsidP="008109FB">
            <w:pPr>
              <w:jc w:val="both"/>
              <w:rPr>
                <w:lang w:val="uk-UA"/>
              </w:rPr>
            </w:pPr>
            <w:r w:rsidRPr="000A46CB">
              <w:rPr>
                <w:lang w:val="uk-UA"/>
              </w:rPr>
              <w:t>5.2</w:t>
            </w:r>
          </w:p>
        </w:tc>
        <w:tc>
          <w:tcPr>
            <w:tcW w:w="7655" w:type="dxa"/>
            <w:gridSpan w:val="2"/>
          </w:tcPr>
          <w:p w:rsidR="005A0786" w:rsidRPr="000A46CB" w:rsidRDefault="005A0786" w:rsidP="008109FB">
            <w:pPr>
              <w:jc w:val="both"/>
              <w:rPr>
                <w:lang w:val="uk-UA"/>
              </w:rPr>
            </w:pPr>
            <w:r w:rsidRPr="000A46CB">
              <w:rPr>
                <w:lang w:val="uk-UA"/>
              </w:rPr>
              <w:t>Організація навчально-виховного процесу шкіл естетичного виховання на засадах розвитку та функціонування навчальних закладів нового типу, які передбачають етапність формування майбутнього фахівця. З цією метою активізувати роботу навчальних комплексів «Школа-училище-академія» із залученням відповідного кадрового потенціалу</w:t>
            </w:r>
          </w:p>
        </w:tc>
        <w:tc>
          <w:tcPr>
            <w:tcW w:w="1277" w:type="dxa"/>
            <w:gridSpan w:val="2"/>
          </w:tcPr>
          <w:p w:rsidR="005A0786" w:rsidRDefault="005A0786" w:rsidP="008109FB">
            <w:pPr>
              <w:ind w:right="-109"/>
              <w:jc w:val="both"/>
              <w:rPr>
                <w:b/>
                <w:bCs/>
                <w:lang w:val="uk-UA"/>
              </w:rPr>
            </w:pPr>
            <w:r>
              <w:rPr>
                <w:b/>
                <w:bCs/>
                <w:lang w:val="uk-UA"/>
              </w:rPr>
              <w:t>2016-2021</w:t>
            </w:r>
          </w:p>
          <w:p w:rsidR="005A0786" w:rsidRPr="000A46CB" w:rsidRDefault="005A0786" w:rsidP="008109FB">
            <w:pPr>
              <w:ind w:right="-109"/>
              <w:jc w:val="both"/>
              <w:rPr>
                <w:lang w:val="uk-UA"/>
              </w:rPr>
            </w:pPr>
          </w:p>
        </w:tc>
      </w:tr>
      <w:tr w:rsidR="005A0786" w:rsidRPr="000A46CB" w:rsidTr="006A2002">
        <w:trPr>
          <w:gridAfter w:val="1"/>
          <w:wAfter w:w="10" w:type="dxa"/>
          <w:trHeight w:val="20"/>
        </w:trPr>
        <w:tc>
          <w:tcPr>
            <w:tcW w:w="709" w:type="dxa"/>
          </w:tcPr>
          <w:p w:rsidR="005A0786" w:rsidRPr="000A46CB" w:rsidRDefault="005A0786" w:rsidP="008109FB">
            <w:pPr>
              <w:jc w:val="both"/>
              <w:rPr>
                <w:b/>
                <w:bCs/>
                <w:lang w:val="uk-UA"/>
              </w:rPr>
            </w:pPr>
            <w:r w:rsidRPr="000A46CB">
              <w:rPr>
                <w:b/>
                <w:bCs/>
                <w:lang w:val="uk-UA"/>
              </w:rPr>
              <w:t>6</w:t>
            </w:r>
          </w:p>
        </w:tc>
        <w:tc>
          <w:tcPr>
            <w:tcW w:w="7655" w:type="dxa"/>
            <w:gridSpan w:val="2"/>
          </w:tcPr>
          <w:p w:rsidR="005A0786" w:rsidRPr="000A46CB" w:rsidRDefault="005A0786" w:rsidP="008109FB">
            <w:pPr>
              <w:jc w:val="both"/>
              <w:rPr>
                <w:b/>
                <w:bCs/>
                <w:lang w:val="uk-UA"/>
              </w:rPr>
            </w:pPr>
            <w:r w:rsidRPr="000A46CB">
              <w:rPr>
                <w:b/>
                <w:bCs/>
                <w:lang w:val="uk-UA"/>
              </w:rPr>
              <w:t>Матеріально-технічне та фінансове забезпечення функціонування закладів</w:t>
            </w:r>
            <w:r>
              <w:rPr>
                <w:b/>
                <w:bCs/>
                <w:lang w:val="uk-UA"/>
              </w:rPr>
              <w:t xml:space="preserve"> позашкільної мистецької освіти</w:t>
            </w:r>
          </w:p>
        </w:tc>
        <w:tc>
          <w:tcPr>
            <w:tcW w:w="1277" w:type="dxa"/>
            <w:gridSpan w:val="2"/>
          </w:tcPr>
          <w:p w:rsidR="005A0786" w:rsidRDefault="005A0786" w:rsidP="008109FB">
            <w:pPr>
              <w:ind w:right="-109"/>
              <w:jc w:val="both"/>
              <w:rPr>
                <w:b/>
                <w:bCs/>
                <w:lang w:val="uk-UA"/>
              </w:rPr>
            </w:pPr>
            <w:r>
              <w:rPr>
                <w:b/>
                <w:bCs/>
                <w:lang w:val="uk-UA"/>
              </w:rPr>
              <w:t>2016-2021</w:t>
            </w:r>
          </w:p>
          <w:p w:rsidR="005A0786" w:rsidRPr="000A46CB" w:rsidRDefault="005A0786" w:rsidP="008109FB">
            <w:pPr>
              <w:ind w:right="-109"/>
              <w:jc w:val="both"/>
              <w:rPr>
                <w:b/>
                <w:bCs/>
                <w:lang w:val="uk-UA"/>
              </w:rPr>
            </w:pPr>
          </w:p>
        </w:tc>
      </w:tr>
      <w:tr w:rsidR="005A0786" w:rsidRPr="000A46CB" w:rsidTr="006A2002">
        <w:trPr>
          <w:gridAfter w:val="1"/>
          <w:wAfter w:w="10" w:type="dxa"/>
          <w:trHeight w:val="20"/>
        </w:trPr>
        <w:tc>
          <w:tcPr>
            <w:tcW w:w="709" w:type="dxa"/>
          </w:tcPr>
          <w:p w:rsidR="005A0786" w:rsidRPr="000A46CB" w:rsidRDefault="005A0786" w:rsidP="008109FB">
            <w:pPr>
              <w:jc w:val="both"/>
              <w:rPr>
                <w:lang w:val="uk-UA"/>
              </w:rPr>
            </w:pPr>
            <w:r w:rsidRPr="000A46CB">
              <w:rPr>
                <w:lang w:val="uk-UA"/>
              </w:rPr>
              <w:t>6.1</w:t>
            </w:r>
          </w:p>
        </w:tc>
        <w:tc>
          <w:tcPr>
            <w:tcW w:w="7655" w:type="dxa"/>
            <w:gridSpan w:val="2"/>
          </w:tcPr>
          <w:p w:rsidR="005A0786" w:rsidRPr="000A46CB" w:rsidRDefault="005A0786" w:rsidP="008109FB">
            <w:pPr>
              <w:jc w:val="both"/>
              <w:rPr>
                <w:lang w:val="uk-UA"/>
              </w:rPr>
            </w:pPr>
            <w:r w:rsidRPr="000A46CB">
              <w:rPr>
                <w:bCs/>
                <w:lang w:val="uk-UA"/>
              </w:rPr>
              <w:t>Придбання технічних засобів навчання, музичних інструментів, звукової та звукопідсилюючої апаратури, мікрофонів, комп'ютерної техніки, сценічного обладнання, меблів, сценічних костюмів, придбання та виготовлення реквізиту</w:t>
            </w:r>
          </w:p>
        </w:tc>
        <w:tc>
          <w:tcPr>
            <w:tcW w:w="1277" w:type="dxa"/>
            <w:gridSpan w:val="2"/>
          </w:tcPr>
          <w:p w:rsidR="005A0786" w:rsidRDefault="005A0786" w:rsidP="008109FB">
            <w:pPr>
              <w:ind w:right="-109"/>
              <w:jc w:val="both"/>
              <w:rPr>
                <w:b/>
                <w:bCs/>
                <w:lang w:val="uk-UA"/>
              </w:rPr>
            </w:pPr>
            <w:r>
              <w:rPr>
                <w:b/>
                <w:bCs/>
                <w:lang w:val="uk-UA"/>
              </w:rPr>
              <w:t>2016-2021</w:t>
            </w:r>
          </w:p>
          <w:p w:rsidR="005A0786" w:rsidRPr="000A46CB" w:rsidRDefault="005A0786" w:rsidP="008109FB">
            <w:pPr>
              <w:ind w:right="-109"/>
              <w:jc w:val="both"/>
              <w:rPr>
                <w:lang w:val="uk-UA"/>
              </w:rPr>
            </w:pPr>
          </w:p>
        </w:tc>
      </w:tr>
      <w:tr w:rsidR="005A0786" w:rsidRPr="000A46CB" w:rsidTr="006A2002">
        <w:trPr>
          <w:gridAfter w:val="1"/>
          <w:wAfter w:w="10" w:type="dxa"/>
          <w:trHeight w:val="20"/>
        </w:trPr>
        <w:tc>
          <w:tcPr>
            <w:tcW w:w="709" w:type="dxa"/>
          </w:tcPr>
          <w:p w:rsidR="005A0786" w:rsidRPr="000A46CB" w:rsidRDefault="005A0786" w:rsidP="008109FB">
            <w:pPr>
              <w:jc w:val="both"/>
              <w:rPr>
                <w:lang w:val="uk-UA"/>
              </w:rPr>
            </w:pPr>
            <w:r w:rsidRPr="000A46CB">
              <w:rPr>
                <w:lang w:val="uk-UA"/>
              </w:rPr>
              <w:t>6.2</w:t>
            </w:r>
          </w:p>
        </w:tc>
        <w:tc>
          <w:tcPr>
            <w:tcW w:w="7655" w:type="dxa"/>
            <w:gridSpan w:val="2"/>
          </w:tcPr>
          <w:p w:rsidR="005A0786" w:rsidRPr="000A46CB" w:rsidRDefault="005A0786" w:rsidP="008109FB">
            <w:pPr>
              <w:jc w:val="both"/>
              <w:rPr>
                <w:lang w:val="uk-UA"/>
              </w:rPr>
            </w:pPr>
            <w:r w:rsidRPr="000A46CB">
              <w:rPr>
                <w:bCs/>
                <w:lang w:val="uk-UA"/>
              </w:rPr>
              <w:t>Виплата стипендій переможцям обласних, всеукраїнських, міжнародних конкурсів, олімпіад</w:t>
            </w:r>
          </w:p>
        </w:tc>
        <w:tc>
          <w:tcPr>
            <w:tcW w:w="1277" w:type="dxa"/>
            <w:gridSpan w:val="2"/>
          </w:tcPr>
          <w:p w:rsidR="005A0786" w:rsidRDefault="005A0786" w:rsidP="008109FB">
            <w:pPr>
              <w:ind w:right="-109"/>
              <w:jc w:val="both"/>
              <w:rPr>
                <w:b/>
                <w:bCs/>
                <w:lang w:val="uk-UA"/>
              </w:rPr>
            </w:pPr>
            <w:r>
              <w:rPr>
                <w:b/>
                <w:bCs/>
                <w:lang w:val="uk-UA"/>
              </w:rPr>
              <w:t>2016-2021</w:t>
            </w:r>
          </w:p>
          <w:p w:rsidR="005A0786" w:rsidRPr="000A46CB" w:rsidRDefault="005A0786" w:rsidP="008109FB">
            <w:pPr>
              <w:ind w:right="-109"/>
              <w:jc w:val="both"/>
              <w:rPr>
                <w:lang w:val="uk-UA"/>
              </w:rPr>
            </w:pPr>
          </w:p>
        </w:tc>
      </w:tr>
      <w:tr w:rsidR="005A0786" w:rsidRPr="000A46CB" w:rsidTr="006A2002">
        <w:trPr>
          <w:trHeight w:val="20"/>
        </w:trPr>
        <w:tc>
          <w:tcPr>
            <w:tcW w:w="719" w:type="dxa"/>
            <w:gridSpan w:val="2"/>
          </w:tcPr>
          <w:p w:rsidR="005A0786" w:rsidRPr="000A46CB" w:rsidRDefault="005A0786" w:rsidP="008109FB">
            <w:pPr>
              <w:jc w:val="both"/>
              <w:rPr>
                <w:bCs/>
                <w:lang w:val="uk-UA"/>
              </w:rPr>
            </w:pPr>
            <w:r w:rsidRPr="000A46CB">
              <w:rPr>
                <w:bCs/>
                <w:lang w:val="uk-UA"/>
              </w:rPr>
              <w:t>6.3</w:t>
            </w:r>
          </w:p>
        </w:tc>
        <w:tc>
          <w:tcPr>
            <w:tcW w:w="7655" w:type="dxa"/>
            <w:gridSpan w:val="2"/>
          </w:tcPr>
          <w:p w:rsidR="005A0786" w:rsidRPr="000A46CB" w:rsidRDefault="005A0786" w:rsidP="008109FB">
            <w:pPr>
              <w:jc w:val="both"/>
              <w:rPr>
                <w:lang w:val="uk-UA"/>
              </w:rPr>
            </w:pPr>
            <w:r w:rsidRPr="000A46CB">
              <w:rPr>
                <w:lang w:val="uk-UA"/>
              </w:rPr>
              <w:t>Забезпечення фінансування участі учнів початкових спеціалізованих мистецьких навчальних закладів та вихованців клубних закладів в обласних, всеукраїнських та міжнародних конкурсах, фестивалях, виставках, пленерах</w:t>
            </w:r>
          </w:p>
        </w:tc>
        <w:tc>
          <w:tcPr>
            <w:tcW w:w="1277" w:type="dxa"/>
            <w:gridSpan w:val="2"/>
          </w:tcPr>
          <w:p w:rsidR="005A0786" w:rsidRDefault="005A0786" w:rsidP="008109FB">
            <w:pPr>
              <w:ind w:right="-109"/>
              <w:jc w:val="both"/>
              <w:rPr>
                <w:b/>
                <w:bCs/>
                <w:lang w:val="uk-UA"/>
              </w:rPr>
            </w:pPr>
            <w:r>
              <w:rPr>
                <w:b/>
                <w:bCs/>
                <w:lang w:val="uk-UA"/>
              </w:rPr>
              <w:t>2016-2021</w:t>
            </w:r>
          </w:p>
          <w:p w:rsidR="005A0786" w:rsidRPr="000A46CB" w:rsidRDefault="005A0786" w:rsidP="008109FB">
            <w:pPr>
              <w:ind w:right="-109"/>
              <w:jc w:val="both"/>
              <w:rPr>
                <w:bCs/>
                <w:lang w:val="uk-UA"/>
              </w:rPr>
            </w:pPr>
          </w:p>
        </w:tc>
      </w:tr>
      <w:tr w:rsidR="005A0786" w:rsidRPr="000A46CB" w:rsidTr="006A2002">
        <w:trPr>
          <w:trHeight w:val="20"/>
        </w:trPr>
        <w:tc>
          <w:tcPr>
            <w:tcW w:w="719" w:type="dxa"/>
            <w:gridSpan w:val="2"/>
          </w:tcPr>
          <w:p w:rsidR="005A0786" w:rsidRPr="000A46CB" w:rsidRDefault="005A0786" w:rsidP="008109FB">
            <w:pPr>
              <w:jc w:val="both"/>
              <w:rPr>
                <w:b/>
                <w:bCs/>
                <w:lang w:val="uk-UA"/>
              </w:rPr>
            </w:pPr>
            <w:r w:rsidRPr="000A46CB">
              <w:rPr>
                <w:lang w:val="uk-UA"/>
              </w:rPr>
              <w:t>6.5</w:t>
            </w:r>
          </w:p>
        </w:tc>
        <w:tc>
          <w:tcPr>
            <w:tcW w:w="7655" w:type="dxa"/>
            <w:gridSpan w:val="2"/>
          </w:tcPr>
          <w:p w:rsidR="005A0786" w:rsidRPr="000A46CB" w:rsidRDefault="005A0786" w:rsidP="008109FB">
            <w:pPr>
              <w:jc w:val="both"/>
              <w:rPr>
                <w:bCs/>
                <w:lang w:val="uk-UA"/>
              </w:rPr>
            </w:pPr>
            <w:r w:rsidRPr="000A46CB">
              <w:rPr>
                <w:bCs/>
                <w:lang w:val="uk-UA"/>
              </w:rPr>
              <w:t>Встановлення та виплата щорічної премії міського голови кращим працівникам міста в сфері позашкільної мистецької освіти</w:t>
            </w:r>
          </w:p>
        </w:tc>
        <w:tc>
          <w:tcPr>
            <w:tcW w:w="1277" w:type="dxa"/>
            <w:gridSpan w:val="2"/>
          </w:tcPr>
          <w:p w:rsidR="005A0786" w:rsidRDefault="005A0786" w:rsidP="008109FB">
            <w:pPr>
              <w:ind w:right="-109"/>
              <w:jc w:val="both"/>
              <w:rPr>
                <w:b/>
                <w:bCs/>
                <w:lang w:val="uk-UA"/>
              </w:rPr>
            </w:pPr>
            <w:r>
              <w:rPr>
                <w:b/>
                <w:bCs/>
                <w:lang w:val="uk-UA"/>
              </w:rPr>
              <w:t>2016-2021</w:t>
            </w:r>
          </w:p>
          <w:p w:rsidR="005A0786" w:rsidRPr="000A46CB" w:rsidRDefault="005A0786" w:rsidP="008109FB">
            <w:pPr>
              <w:ind w:right="-109"/>
              <w:jc w:val="both"/>
              <w:rPr>
                <w:bCs/>
                <w:lang w:val="uk-UA"/>
              </w:rPr>
            </w:pPr>
          </w:p>
        </w:tc>
      </w:tr>
      <w:tr w:rsidR="005A0786" w:rsidRPr="000A46CB" w:rsidTr="006A2002">
        <w:trPr>
          <w:trHeight w:val="20"/>
        </w:trPr>
        <w:tc>
          <w:tcPr>
            <w:tcW w:w="719" w:type="dxa"/>
            <w:gridSpan w:val="2"/>
          </w:tcPr>
          <w:p w:rsidR="005A0786" w:rsidRPr="000A46CB" w:rsidRDefault="005A0786" w:rsidP="008109FB">
            <w:pPr>
              <w:jc w:val="both"/>
              <w:rPr>
                <w:bCs/>
                <w:lang w:val="uk-UA"/>
              </w:rPr>
            </w:pPr>
            <w:r w:rsidRPr="000A46CB">
              <w:rPr>
                <w:lang w:val="uk-UA"/>
              </w:rPr>
              <w:t>6.6</w:t>
            </w:r>
          </w:p>
        </w:tc>
        <w:tc>
          <w:tcPr>
            <w:tcW w:w="7655" w:type="dxa"/>
            <w:gridSpan w:val="2"/>
          </w:tcPr>
          <w:p w:rsidR="005A0786" w:rsidRPr="000A46CB" w:rsidRDefault="005A0786" w:rsidP="008109FB">
            <w:pPr>
              <w:jc w:val="both"/>
              <w:rPr>
                <w:bCs/>
                <w:lang w:val="uk-UA"/>
              </w:rPr>
            </w:pPr>
            <w:r w:rsidRPr="000A46CB">
              <w:rPr>
                <w:bCs/>
                <w:lang w:val="uk-UA"/>
              </w:rPr>
              <w:t>Підтримання у належному стані будівель закладів позашкільної мистецької освіти, комунікацій та обладнання, прилеглих</w:t>
            </w:r>
            <w:r>
              <w:rPr>
                <w:bCs/>
                <w:lang w:val="uk-UA"/>
              </w:rPr>
              <w:t xml:space="preserve"> території</w:t>
            </w:r>
          </w:p>
        </w:tc>
        <w:tc>
          <w:tcPr>
            <w:tcW w:w="1277" w:type="dxa"/>
            <w:gridSpan w:val="2"/>
          </w:tcPr>
          <w:p w:rsidR="005A0786" w:rsidRDefault="005A0786" w:rsidP="008109FB">
            <w:pPr>
              <w:ind w:right="-109"/>
              <w:jc w:val="both"/>
              <w:rPr>
                <w:b/>
                <w:bCs/>
                <w:lang w:val="uk-UA"/>
              </w:rPr>
            </w:pPr>
            <w:r>
              <w:rPr>
                <w:b/>
                <w:bCs/>
                <w:lang w:val="uk-UA"/>
              </w:rPr>
              <w:t>2016-2021</w:t>
            </w:r>
          </w:p>
          <w:p w:rsidR="005A0786" w:rsidRPr="000A46CB" w:rsidRDefault="005A0786" w:rsidP="008109FB">
            <w:pPr>
              <w:ind w:right="-109"/>
              <w:jc w:val="both"/>
              <w:rPr>
                <w:bCs/>
                <w:lang w:val="uk-UA"/>
              </w:rPr>
            </w:pPr>
          </w:p>
        </w:tc>
      </w:tr>
    </w:tbl>
    <w:p w:rsidR="005A0786" w:rsidRDefault="005A0786" w:rsidP="008109FB"/>
    <w:p w:rsidR="005A0786" w:rsidRDefault="005A0786" w:rsidP="008109FB"/>
    <w:p w:rsidR="005A0786" w:rsidRDefault="005A0786" w:rsidP="008109FB">
      <w:pPr>
        <w:rPr>
          <w:sz w:val="28"/>
          <w:szCs w:val="28"/>
          <w:lang w:val="uk-UA"/>
        </w:rPr>
      </w:pPr>
      <w:r w:rsidRPr="0076579E">
        <w:rPr>
          <w:sz w:val="28"/>
          <w:szCs w:val="28"/>
          <w:lang w:val="uk-UA"/>
        </w:rPr>
        <w:t xml:space="preserve">Заступник міського голови – </w:t>
      </w:r>
    </w:p>
    <w:p w:rsidR="005A0786" w:rsidRPr="0076579E" w:rsidRDefault="005A0786" w:rsidP="008109FB">
      <w:pPr>
        <w:rPr>
          <w:sz w:val="28"/>
          <w:szCs w:val="28"/>
          <w:lang w:val="uk-UA"/>
        </w:rPr>
      </w:pPr>
      <w:r w:rsidRPr="0076579E">
        <w:rPr>
          <w:sz w:val="28"/>
          <w:szCs w:val="28"/>
          <w:lang w:val="uk-UA"/>
        </w:rPr>
        <w:t>керуючий справами виконкому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С. Г. Віхров</w:t>
      </w:r>
    </w:p>
    <w:sectPr w:rsidR="005A0786" w:rsidRPr="0076579E" w:rsidSect="00067E0F">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786" w:rsidRDefault="005A0786">
      <w:r>
        <w:separator/>
      </w:r>
    </w:p>
  </w:endnote>
  <w:endnote w:type="continuationSeparator" w:id="1">
    <w:p w:rsidR="005A0786" w:rsidRDefault="005A07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786" w:rsidRDefault="005A0786">
      <w:r>
        <w:separator/>
      </w:r>
    </w:p>
  </w:footnote>
  <w:footnote w:type="continuationSeparator" w:id="1">
    <w:p w:rsidR="005A0786" w:rsidRDefault="005A07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786" w:rsidRDefault="005A07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0786" w:rsidRDefault="005A078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786" w:rsidRDefault="005A0786" w:rsidP="00A91543">
    <w:pPr>
      <w:pStyle w:val="Header"/>
      <w:jc w:val="center"/>
    </w:pPr>
    <w:fldSimple w:instr=" PAGE   \* MERGEFORMAT ">
      <w:r>
        <w:rPr>
          <w:noProof/>
        </w:rPr>
        <w:t>13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786" w:rsidRDefault="005A0786" w:rsidP="0015604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2290"/>
    <w:multiLevelType w:val="hybridMultilevel"/>
    <w:tmpl w:val="31747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F24E2B"/>
    <w:multiLevelType w:val="hybridMultilevel"/>
    <w:tmpl w:val="40EAC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AA4B65"/>
    <w:multiLevelType w:val="hybridMultilevel"/>
    <w:tmpl w:val="36667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C8701D"/>
    <w:multiLevelType w:val="hybridMultilevel"/>
    <w:tmpl w:val="CBB8F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D947C8"/>
    <w:multiLevelType w:val="hybridMultilevel"/>
    <w:tmpl w:val="2BF6F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7CC2552"/>
    <w:multiLevelType w:val="hybridMultilevel"/>
    <w:tmpl w:val="C8C01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E0F"/>
    <w:rsid w:val="00067E0F"/>
    <w:rsid w:val="000A46CB"/>
    <w:rsid w:val="000B79DC"/>
    <w:rsid w:val="001209A6"/>
    <w:rsid w:val="0015274F"/>
    <w:rsid w:val="0015604D"/>
    <w:rsid w:val="001818C7"/>
    <w:rsid w:val="001C054B"/>
    <w:rsid w:val="00290C22"/>
    <w:rsid w:val="002B3426"/>
    <w:rsid w:val="00381C2A"/>
    <w:rsid w:val="003E66FA"/>
    <w:rsid w:val="003F6DDE"/>
    <w:rsid w:val="00402D3E"/>
    <w:rsid w:val="004037BF"/>
    <w:rsid w:val="00454A28"/>
    <w:rsid w:val="004D7516"/>
    <w:rsid w:val="00527F01"/>
    <w:rsid w:val="005360F5"/>
    <w:rsid w:val="00584FD2"/>
    <w:rsid w:val="005A0786"/>
    <w:rsid w:val="005A1EAA"/>
    <w:rsid w:val="005A4061"/>
    <w:rsid w:val="005D7D40"/>
    <w:rsid w:val="00621AAF"/>
    <w:rsid w:val="006934D2"/>
    <w:rsid w:val="006A2002"/>
    <w:rsid w:val="006B5DEE"/>
    <w:rsid w:val="006F5850"/>
    <w:rsid w:val="0076579E"/>
    <w:rsid w:val="00790C7E"/>
    <w:rsid w:val="007B650B"/>
    <w:rsid w:val="007E4AA7"/>
    <w:rsid w:val="008109FB"/>
    <w:rsid w:val="008672C2"/>
    <w:rsid w:val="008D53A9"/>
    <w:rsid w:val="00A06217"/>
    <w:rsid w:val="00A07941"/>
    <w:rsid w:val="00A106D3"/>
    <w:rsid w:val="00A1458C"/>
    <w:rsid w:val="00A91543"/>
    <w:rsid w:val="00AC3F50"/>
    <w:rsid w:val="00B0639B"/>
    <w:rsid w:val="00B21C68"/>
    <w:rsid w:val="00BE6B30"/>
    <w:rsid w:val="00C71101"/>
    <w:rsid w:val="00D63EE5"/>
    <w:rsid w:val="00DB11FC"/>
    <w:rsid w:val="00E12572"/>
    <w:rsid w:val="00E814BD"/>
    <w:rsid w:val="00EC7A04"/>
    <w:rsid w:val="00F92E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0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A46CB"/>
    <w:pPr>
      <w:tabs>
        <w:tab w:val="center" w:pos="4677"/>
        <w:tab w:val="right" w:pos="9355"/>
      </w:tabs>
    </w:pPr>
  </w:style>
  <w:style w:type="character" w:customStyle="1" w:styleId="HeaderChar">
    <w:name w:val="Header Char"/>
    <w:basedOn w:val="DefaultParagraphFont"/>
    <w:link w:val="Header"/>
    <w:uiPriority w:val="99"/>
    <w:semiHidden/>
    <w:locked/>
    <w:rsid w:val="000A46CB"/>
    <w:rPr>
      <w:rFonts w:ascii="Times New Roman" w:hAnsi="Times New Roman" w:cs="Times New Roman"/>
      <w:sz w:val="24"/>
      <w:szCs w:val="24"/>
      <w:lang w:eastAsia="ru-RU"/>
    </w:rPr>
  </w:style>
  <w:style w:type="character" w:styleId="PageNumber">
    <w:name w:val="page number"/>
    <w:basedOn w:val="DefaultParagraphFont"/>
    <w:uiPriority w:val="99"/>
    <w:rsid w:val="000A46CB"/>
    <w:rPr>
      <w:rFonts w:cs="Times New Roman"/>
    </w:rPr>
  </w:style>
  <w:style w:type="paragraph" w:styleId="NormalWeb">
    <w:name w:val="Normal (Web)"/>
    <w:basedOn w:val="Normal"/>
    <w:uiPriority w:val="99"/>
    <w:rsid w:val="001C054B"/>
    <w:pPr>
      <w:spacing w:before="100" w:beforeAutospacing="1" w:after="100" w:afterAutospacing="1"/>
    </w:pPr>
  </w:style>
  <w:style w:type="paragraph" w:styleId="NoSpacing">
    <w:name w:val="No Spacing"/>
    <w:uiPriority w:val="99"/>
    <w:qFormat/>
    <w:rsid w:val="001C054B"/>
    <w:rPr>
      <w:lang w:eastAsia="en-US"/>
    </w:rPr>
  </w:style>
  <w:style w:type="paragraph" w:styleId="BodyText2">
    <w:name w:val="Body Text 2"/>
    <w:basedOn w:val="Normal"/>
    <w:link w:val="BodyText2Char"/>
    <w:uiPriority w:val="99"/>
    <w:rsid w:val="00621AAF"/>
    <w:pPr>
      <w:tabs>
        <w:tab w:val="left" w:pos="0"/>
      </w:tabs>
    </w:pPr>
    <w:rPr>
      <w:sz w:val="28"/>
      <w:szCs w:val="20"/>
      <w:lang w:val="uk-UA"/>
    </w:rPr>
  </w:style>
  <w:style w:type="character" w:customStyle="1" w:styleId="BodyText2Char">
    <w:name w:val="Body Text 2 Char"/>
    <w:basedOn w:val="DefaultParagraphFont"/>
    <w:link w:val="BodyText2"/>
    <w:uiPriority w:val="99"/>
    <w:locked/>
    <w:rsid w:val="00621AAF"/>
    <w:rPr>
      <w:rFonts w:ascii="Times New Roman" w:hAnsi="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1628662389">
      <w:marLeft w:val="0"/>
      <w:marRight w:val="0"/>
      <w:marTop w:val="0"/>
      <w:marBottom w:val="0"/>
      <w:divBdr>
        <w:top w:val="none" w:sz="0" w:space="0" w:color="auto"/>
        <w:left w:val="none" w:sz="0" w:space="0" w:color="auto"/>
        <w:bottom w:val="none" w:sz="0" w:space="0" w:color="auto"/>
        <w:right w:val="none" w:sz="0" w:space="0" w:color="auto"/>
      </w:divBdr>
    </w:div>
    <w:div w:id="1628662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13</Pages>
  <Words>3493</Words>
  <Characters>19916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Svetic</dc:creator>
  <cp:keywords/>
  <dc:description/>
  <cp:lastModifiedBy>Admin</cp:lastModifiedBy>
  <cp:revision>13</cp:revision>
  <dcterms:created xsi:type="dcterms:W3CDTF">2015-07-14T07:22:00Z</dcterms:created>
  <dcterms:modified xsi:type="dcterms:W3CDTF">2015-07-22T12:30:00Z</dcterms:modified>
</cp:coreProperties>
</file>