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667" w:rsidRDefault="00DE4667" w:rsidP="00DE4667">
      <w:pPr>
        <w:pStyle w:val="a3"/>
        <w:spacing w:before="0" w:beforeAutospacing="0" w:after="0" w:afterAutospacing="0"/>
        <w:ind w:right="-5"/>
        <w:jc w:val="center"/>
        <w:rPr>
          <w:sz w:val="28"/>
          <w:szCs w:val="28"/>
          <w:lang w:val="uk-UA"/>
        </w:rPr>
      </w:pPr>
      <w:r w:rsidRPr="0009671A">
        <w:rPr>
          <w:sz w:val="28"/>
          <w:szCs w:val="28"/>
          <w:lang w:val="uk-UA"/>
        </w:rPr>
        <w:t>Звернення</w:t>
      </w:r>
      <w:r>
        <w:rPr>
          <w:sz w:val="28"/>
          <w:szCs w:val="28"/>
          <w:lang w:val="uk-UA"/>
        </w:rPr>
        <w:t xml:space="preserve"> Чернігівської міської ради</w:t>
      </w:r>
    </w:p>
    <w:p w:rsidR="00DE4667" w:rsidRDefault="00DE4667" w:rsidP="00DE4667">
      <w:pPr>
        <w:ind w:firstLine="539"/>
        <w:jc w:val="center"/>
        <w:rPr>
          <w:bCs/>
          <w:sz w:val="28"/>
          <w:szCs w:val="28"/>
          <w:shd w:val="clear" w:color="auto" w:fill="FFFFFF"/>
          <w:lang w:val="uk-UA"/>
        </w:rPr>
      </w:pPr>
      <w:r w:rsidRPr="0009671A">
        <w:rPr>
          <w:sz w:val="28"/>
          <w:szCs w:val="28"/>
          <w:lang w:val="uk-UA"/>
        </w:rPr>
        <w:t>до</w:t>
      </w:r>
      <w:r>
        <w:rPr>
          <w:sz w:val="28"/>
          <w:szCs w:val="28"/>
          <w:lang w:val="uk-UA"/>
        </w:rPr>
        <w:t xml:space="preserve">  </w:t>
      </w:r>
      <w:r>
        <w:rPr>
          <w:sz w:val="28"/>
          <w:szCs w:val="28"/>
          <w:shd w:val="clear" w:color="auto" w:fill="FFFFFF"/>
          <w:lang w:val="uk-UA"/>
        </w:rPr>
        <w:t>Головного управління Національної поліції в Чернігівській області</w:t>
      </w:r>
      <w:r w:rsidRPr="00C9238E">
        <w:rPr>
          <w:sz w:val="28"/>
          <w:szCs w:val="28"/>
          <w:shd w:val="clear" w:color="auto" w:fill="FFFFFF"/>
          <w:lang w:val="uk-UA"/>
        </w:rPr>
        <w:t xml:space="preserve">, </w:t>
      </w:r>
      <w:r w:rsidRPr="00C9238E">
        <w:rPr>
          <w:sz w:val="28"/>
          <w:szCs w:val="28"/>
          <w:shd w:val="clear" w:color="auto" w:fill="FFFFFF"/>
        </w:rPr>
        <w:t xml:space="preserve"> Головного </w:t>
      </w:r>
      <w:proofErr w:type="spellStart"/>
      <w:r w:rsidRPr="00C9238E">
        <w:rPr>
          <w:sz w:val="28"/>
          <w:szCs w:val="28"/>
          <w:shd w:val="clear" w:color="auto" w:fill="FFFFFF"/>
        </w:rPr>
        <w:t>управління</w:t>
      </w:r>
      <w:proofErr w:type="spellEnd"/>
      <w:r w:rsidRPr="00C9238E">
        <w:rPr>
          <w:sz w:val="28"/>
          <w:szCs w:val="28"/>
          <w:shd w:val="clear" w:color="auto" w:fill="FFFFFF"/>
        </w:rPr>
        <w:t xml:space="preserve"> ДФС у </w:t>
      </w:r>
      <w:proofErr w:type="spellStart"/>
      <w:r w:rsidRPr="00C9238E">
        <w:rPr>
          <w:sz w:val="28"/>
          <w:szCs w:val="28"/>
          <w:shd w:val="clear" w:color="auto" w:fill="FFFFFF"/>
        </w:rPr>
        <w:t>Чернігівській</w:t>
      </w:r>
      <w:proofErr w:type="spellEnd"/>
      <w:r w:rsidRPr="00C9238E">
        <w:rPr>
          <w:sz w:val="28"/>
          <w:szCs w:val="28"/>
          <w:shd w:val="clear" w:color="auto" w:fill="FFFFFF"/>
        </w:rPr>
        <w:t xml:space="preserve"> </w:t>
      </w:r>
      <w:proofErr w:type="spellStart"/>
      <w:r w:rsidRPr="00C9238E">
        <w:rPr>
          <w:sz w:val="28"/>
          <w:szCs w:val="28"/>
          <w:shd w:val="clear" w:color="auto" w:fill="FFFFFF"/>
        </w:rPr>
        <w:t>області</w:t>
      </w:r>
      <w:proofErr w:type="spellEnd"/>
    </w:p>
    <w:p w:rsidR="00DE4667" w:rsidRDefault="00DE4667" w:rsidP="00DE4667">
      <w:pPr>
        <w:pStyle w:val="a3"/>
        <w:spacing w:before="0" w:beforeAutospacing="0" w:after="0" w:afterAutospacing="0"/>
        <w:ind w:firstLine="539"/>
        <w:jc w:val="both"/>
        <w:rPr>
          <w:sz w:val="28"/>
          <w:szCs w:val="28"/>
          <w:lang w:val="uk-UA"/>
        </w:rPr>
      </w:pPr>
    </w:p>
    <w:p w:rsidR="00DE4667" w:rsidRDefault="00DE4667" w:rsidP="00DE4667">
      <w:pPr>
        <w:pStyle w:val="a3"/>
        <w:spacing w:before="0" w:beforeAutospacing="0" w:after="0" w:afterAutospacing="0"/>
        <w:ind w:firstLine="539"/>
        <w:jc w:val="both"/>
        <w:rPr>
          <w:sz w:val="28"/>
          <w:szCs w:val="28"/>
          <w:lang w:val="uk-UA"/>
        </w:rPr>
      </w:pPr>
    </w:p>
    <w:p w:rsidR="00DE4667" w:rsidRDefault="00DE4667" w:rsidP="00DE4667">
      <w:pPr>
        <w:pStyle w:val="a3"/>
        <w:spacing w:before="0" w:beforeAutospacing="0" w:after="0" w:afterAutospacing="0"/>
        <w:ind w:firstLine="539"/>
        <w:jc w:val="both"/>
        <w:rPr>
          <w:sz w:val="28"/>
          <w:szCs w:val="28"/>
          <w:lang w:val="uk-UA"/>
        </w:rPr>
      </w:pPr>
      <w:r>
        <w:rPr>
          <w:sz w:val="28"/>
          <w:szCs w:val="28"/>
          <w:lang w:val="uk-UA"/>
        </w:rPr>
        <w:t>До Чернігівської міської ради надходять неодноразові звернення небайдужих громадян щодо розміщення на території міста Чернігова гральних закладів, які маскують свою діяльність під пункти розповсюдження державних лотерей, порушуючи при цьому норми чинного законодавства.</w:t>
      </w:r>
    </w:p>
    <w:p w:rsidR="00DE4667" w:rsidRPr="00444ECD" w:rsidRDefault="00DE4667" w:rsidP="00DE4667">
      <w:pPr>
        <w:ind w:firstLine="539"/>
        <w:jc w:val="both"/>
        <w:rPr>
          <w:sz w:val="28"/>
          <w:szCs w:val="28"/>
          <w:lang w:val="uk-UA"/>
        </w:rPr>
      </w:pPr>
      <w:r w:rsidRPr="00F47484">
        <w:rPr>
          <w:sz w:val="28"/>
          <w:szCs w:val="28"/>
          <w:lang w:val="uk-UA"/>
        </w:rPr>
        <w:t xml:space="preserve">Відповідно до статті 2 Закону України «Про державні лотереї в Україні» </w:t>
      </w:r>
      <w:r>
        <w:rPr>
          <w:sz w:val="28"/>
          <w:szCs w:val="28"/>
          <w:lang w:val="uk-UA"/>
        </w:rPr>
        <w:t>л</w:t>
      </w:r>
      <w:r w:rsidRPr="00B3501A">
        <w:rPr>
          <w:sz w:val="28"/>
          <w:szCs w:val="28"/>
          <w:lang w:val="uk-UA"/>
        </w:rPr>
        <w:t xml:space="preserve">іцензування діяльності з випуску та проведення лотерей здійснюється в порядку, передбаченому Законом України </w:t>
      </w:r>
      <w:r>
        <w:rPr>
          <w:sz w:val="28"/>
          <w:szCs w:val="28"/>
          <w:lang w:val="uk-UA"/>
        </w:rPr>
        <w:t>«</w:t>
      </w:r>
      <w:r w:rsidRPr="00B3501A">
        <w:rPr>
          <w:sz w:val="28"/>
          <w:szCs w:val="28"/>
          <w:lang w:val="uk-UA"/>
        </w:rPr>
        <w:t>Про ліцензування певних видів господарської діяльності</w:t>
      </w:r>
      <w:r>
        <w:rPr>
          <w:sz w:val="28"/>
          <w:szCs w:val="28"/>
          <w:lang w:val="uk-UA"/>
        </w:rPr>
        <w:t>»</w:t>
      </w:r>
      <w:r w:rsidRPr="00B3501A">
        <w:rPr>
          <w:sz w:val="28"/>
          <w:szCs w:val="28"/>
          <w:lang w:val="uk-UA"/>
        </w:rPr>
        <w:t>.</w:t>
      </w:r>
    </w:p>
    <w:p w:rsidR="00DE4667" w:rsidRPr="00444ECD" w:rsidRDefault="00DE4667" w:rsidP="00DE4667">
      <w:pPr>
        <w:ind w:firstLine="539"/>
        <w:jc w:val="both"/>
        <w:rPr>
          <w:sz w:val="28"/>
          <w:szCs w:val="28"/>
          <w:lang w:val="uk-UA"/>
        </w:rPr>
      </w:pPr>
      <w:r w:rsidRPr="00444ECD">
        <w:rPr>
          <w:sz w:val="28"/>
          <w:szCs w:val="28"/>
          <w:lang w:val="uk-UA"/>
        </w:rPr>
        <w:t xml:space="preserve">Статтею </w:t>
      </w:r>
      <w:r>
        <w:rPr>
          <w:sz w:val="28"/>
          <w:szCs w:val="28"/>
          <w:lang w:val="uk-UA"/>
        </w:rPr>
        <w:t>6</w:t>
      </w:r>
      <w:r w:rsidRPr="00444ECD">
        <w:rPr>
          <w:sz w:val="28"/>
          <w:szCs w:val="28"/>
          <w:lang w:val="uk-UA"/>
        </w:rPr>
        <w:t xml:space="preserve"> Закону України «Про державні лотереї в Україні» визначено, що </w:t>
      </w:r>
      <w:r>
        <w:rPr>
          <w:sz w:val="28"/>
          <w:szCs w:val="28"/>
          <w:lang w:val="uk-UA"/>
        </w:rPr>
        <w:t>о</w:t>
      </w:r>
      <w:r w:rsidRPr="00444ECD">
        <w:rPr>
          <w:sz w:val="28"/>
          <w:szCs w:val="28"/>
          <w:lang w:val="uk-UA"/>
        </w:rPr>
        <w:t>ператор державних лотерей забезпечує додержання фінансово-економічних, технологічних та організаційних нормативів, встановлених ліцензійними умовами.</w:t>
      </w:r>
    </w:p>
    <w:p w:rsidR="00DE4667" w:rsidRPr="00CF2628" w:rsidRDefault="00DE4667" w:rsidP="00DE4667">
      <w:pPr>
        <w:pStyle w:val="a3"/>
        <w:spacing w:before="0" w:beforeAutospacing="0" w:after="0" w:afterAutospacing="0"/>
        <w:ind w:firstLine="539"/>
        <w:jc w:val="both"/>
        <w:rPr>
          <w:sz w:val="28"/>
          <w:szCs w:val="28"/>
          <w:lang w:val="uk-UA"/>
        </w:rPr>
      </w:pPr>
      <w:r w:rsidRPr="00444ECD">
        <w:rPr>
          <w:sz w:val="28"/>
          <w:szCs w:val="28"/>
          <w:lang w:val="uk-UA"/>
        </w:rPr>
        <w:t>З</w:t>
      </w:r>
      <w:r>
        <w:rPr>
          <w:sz w:val="28"/>
          <w:szCs w:val="28"/>
          <w:lang w:val="uk-UA"/>
        </w:rPr>
        <w:t>аконом</w:t>
      </w:r>
      <w:r w:rsidRPr="00444ECD">
        <w:rPr>
          <w:sz w:val="28"/>
          <w:szCs w:val="28"/>
          <w:lang w:val="uk-UA"/>
        </w:rPr>
        <w:t xml:space="preserve"> України «Про </w:t>
      </w:r>
      <w:r w:rsidRPr="00CF2628">
        <w:rPr>
          <w:sz w:val="28"/>
          <w:szCs w:val="28"/>
          <w:lang w:val="uk-UA"/>
        </w:rPr>
        <w:t xml:space="preserve">державні лотереї в Україні» передбачена можливість позбавлення операторів державних лотерей відповідного статусу шляхом </w:t>
      </w:r>
      <w:r>
        <w:rPr>
          <w:sz w:val="28"/>
          <w:szCs w:val="28"/>
          <w:lang w:val="uk-UA"/>
        </w:rPr>
        <w:t>анулювання</w:t>
      </w:r>
      <w:r w:rsidRPr="00CF2628">
        <w:rPr>
          <w:sz w:val="28"/>
          <w:szCs w:val="28"/>
          <w:lang w:val="uk-UA"/>
        </w:rPr>
        <w:t xml:space="preserve"> ліцензії, а також </w:t>
      </w:r>
      <w:r>
        <w:rPr>
          <w:sz w:val="28"/>
          <w:szCs w:val="28"/>
          <w:lang w:val="uk-UA"/>
        </w:rPr>
        <w:t>застосування фінансових санкції</w:t>
      </w:r>
      <w:r w:rsidRPr="00CF2628">
        <w:rPr>
          <w:sz w:val="28"/>
          <w:szCs w:val="28"/>
          <w:lang w:val="uk-UA"/>
        </w:rPr>
        <w:t xml:space="preserve"> з конфіскацією грального обладнання до суб'єктів, які організовують або проводять на території України ігри, що відповідають визначенню лотереї, без отримання статусу оператора державної лотереї. </w:t>
      </w:r>
    </w:p>
    <w:p w:rsidR="00DE4667" w:rsidRDefault="00DE4667" w:rsidP="00DE4667">
      <w:pPr>
        <w:spacing w:after="100" w:afterAutospacing="1" w:line="0" w:lineRule="atLeast"/>
        <w:ind w:firstLine="540"/>
        <w:contextualSpacing/>
        <w:jc w:val="both"/>
        <w:rPr>
          <w:sz w:val="28"/>
          <w:szCs w:val="28"/>
          <w:lang w:val="uk-UA"/>
        </w:rPr>
      </w:pPr>
      <w:r>
        <w:rPr>
          <w:sz w:val="28"/>
          <w:szCs w:val="28"/>
          <w:shd w:val="clear" w:color="auto" w:fill="FFFFFF"/>
          <w:lang w:val="uk-UA"/>
        </w:rPr>
        <w:t xml:space="preserve">Враховуючи викладене вище, з метою упорядкування проведення на території міста Чернігова державних лотерей та дотримання вимог </w:t>
      </w:r>
      <w:r w:rsidRPr="00444ECD">
        <w:rPr>
          <w:sz w:val="28"/>
          <w:szCs w:val="28"/>
          <w:lang w:val="uk-UA"/>
        </w:rPr>
        <w:t>Закону України «Про державні лотереї в Україні»</w:t>
      </w:r>
      <w:r>
        <w:rPr>
          <w:sz w:val="28"/>
          <w:szCs w:val="28"/>
          <w:lang w:val="uk-UA"/>
        </w:rPr>
        <w:t xml:space="preserve">, Чернігівська міська рада звертається до Вас з проханням провести спільні рейди з виявлення незаконних пунктів розповсюдження державних лотерей, а також провести перевірку діяльності операторів та розповсюджувачів державних лотерей та в разі наявності підстав, ініціювати позбавлення їх ліцензій та забезпечити накладення фінансових санкцій. </w:t>
      </w:r>
    </w:p>
    <w:p w:rsidR="00DE4667" w:rsidRDefault="00DE4667" w:rsidP="00DE4667">
      <w:pPr>
        <w:spacing w:after="100" w:afterAutospacing="1" w:line="0" w:lineRule="atLeast"/>
        <w:ind w:firstLine="540"/>
        <w:contextualSpacing/>
        <w:jc w:val="both"/>
        <w:rPr>
          <w:sz w:val="28"/>
          <w:szCs w:val="28"/>
          <w:lang w:val="uk-UA"/>
        </w:rPr>
      </w:pPr>
    </w:p>
    <w:p w:rsidR="00DE4667" w:rsidRDefault="00DE4667" w:rsidP="00DE4667">
      <w:pPr>
        <w:spacing w:after="100" w:afterAutospacing="1" w:line="0" w:lineRule="atLeast"/>
        <w:ind w:firstLine="540"/>
        <w:contextualSpacing/>
        <w:jc w:val="both"/>
        <w:rPr>
          <w:sz w:val="28"/>
          <w:szCs w:val="28"/>
          <w:lang w:val="uk-UA"/>
        </w:rPr>
      </w:pPr>
    </w:p>
    <w:p w:rsidR="00DE4667" w:rsidRPr="008B0B39" w:rsidRDefault="00DE4667" w:rsidP="00DE4667">
      <w:pPr>
        <w:ind w:left="4395" w:right="68"/>
        <w:rPr>
          <w:sz w:val="28"/>
          <w:szCs w:val="28"/>
        </w:rPr>
      </w:pPr>
      <w:proofErr w:type="spellStart"/>
      <w:r w:rsidRPr="00627CF0">
        <w:rPr>
          <w:sz w:val="28"/>
          <w:szCs w:val="28"/>
        </w:rPr>
        <w:t>Звернення</w:t>
      </w:r>
      <w:proofErr w:type="spellEnd"/>
      <w:r w:rsidRPr="00627CF0">
        <w:rPr>
          <w:sz w:val="28"/>
          <w:szCs w:val="28"/>
        </w:rPr>
        <w:t xml:space="preserve"> </w:t>
      </w:r>
      <w:proofErr w:type="spellStart"/>
      <w:r w:rsidRPr="00627CF0">
        <w:rPr>
          <w:sz w:val="28"/>
          <w:szCs w:val="28"/>
        </w:rPr>
        <w:t>прийняте</w:t>
      </w:r>
      <w:proofErr w:type="spellEnd"/>
      <w:r w:rsidRPr="00627CF0">
        <w:rPr>
          <w:sz w:val="28"/>
          <w:szCs w:val="28"/>
        </w:rPr>
        <w:t xml:space="preserve"> </w:t>
      </w:r>
      <w:proofErr w:type="spellStart"/>
      <w:r w:rsidRPr="00627CF0">
        <w:rPr>
          <w:sz w:val="28"/>
          <w:szCs w:val="28"/>
        </w:rPr>
        <w:t>Чернігівською</w:t>
      </w:r>
      <w:proofErr w:type="spellEnd"/>
      <w:r w:rsidRPr="00627CF0">
        <w:rPr>
          <w:sz w:val="28"/>
          <w:szCs w:val="28"/>
        </w:rPr>
        <w:t xml:space="preserve"> </w:t>
      </w:r>
      <w:r>
        <w:rPr>
          <w:sz w:val="28"/>
          <w:szCs w:val="28"/>
        </w:rPr>
        <w:t xml:space="preserve"> </w:t>
      </w:r>
      <w:proofErr w:type="spellStart"/>
      <w:r w:rsidRPr="00627CF0">
        <w:rPr>
          <w:sz w:val="28"/>
          <w:szCs w:val="28"/>
        </w:rPr>
        <w:t>міською</w:t>
      </w:r>
      <w:proofErr w:type="spellEnd"/>
      <w:r w:rsidRPr="00627CF0">
        <w:rPr>
          <w:sz w:val="28"/>
          <w:szCs w:val="28"/>
        </w:rPr>
        <w:t xml:space="preserve"> радою </w:t>
      </w:r>
      <w:r>
        <w:rPr>
          <w:sz w:val="28"/>
          <w:szCs w:val="28"/>
        </w:rPr>
        <w:t>2</w:t>
      </w:r>
      <w:r>
        <w:rPr>
          <w:sz w:val="28"/>
          <w:szCs w:val="28"/>
          <w:lang w:val="uk-UA"/>
        </w:rPr>
        <w:t>9</w:t>
      </w:r>
      <w:r>
        <w:rPr>
          <w:sz w:val="28"/>
          <w:szCs w:val="28"/>
        </w:rPr>
        <w:t xml:space="preserve"> </w:t>
      </w:r>
      <w:r>
        <w:rPr>
          <w:sz w:val="28"/>
          <w:szCs w:val="28"/>
          <w:lang w:val="uk-UA"/>
        </w:rPr>
        <w:t>березня</w:t>
      </w:r>
      <w:r w:rsidRPr="00627CF0">
        <w:rPr>
          <w:sz w:val="28"/>
          <w:szCs w:val="28"/>
        </w:rPr>
        <w:t xml:space="preserve"> 201</w:t>
      </w:r>
      <w:r>
        <w:rPr>
          <w:sz w:val="28"/>
          <w:szCs w:val="28"/>
        </w:rPr>
        <w:t>8</w:t>
      </w:r>
      <w:r w:rsidRPr="00627CF0">
        <w:rPr>
          <w:sz w:val="28"/>
          <w:szCs w:val="28"/>
        </w:rPr>
        <w:t xml:space="preserve"> року на </w:t>
      </w:r>
      <w:r>
        <w:rPr>
          <w:sz w:val="28"/>
          <w:szCs w:val="28"/>
        </w:rPr>
        <w:t xml:space="preserve">  2</w:t>
      </w:r>
      <w:r>
        <w:rPr>
          <w:sz w:val="28"/>
          <w:szCs w:val="28"/>
          <w:lang w:val="uk-UA"/>
        </w:rPr>
        <w:t>9</w:t>
      </w:r>
      <w:r w:rsidRPr="00627CF0">
        <w:rPr>
          <w:sz w:val="28"/>
          <w:szCs w:val="28"/>
        </w:rPr>
        <w:t xml:space="preserve"> </w:t>
      </w:r>
      <w:proofErr w:type="spellStart"/>
      <w:r w:rsidRPr="00627CF0">
        <w:rPr>
          <w:sz w:val="28"/>
          <w:szCs w:val="28"/>
        </w:rPr>
        <w:t>сесії</w:t>
      </w:r>
      <w:proofErr w:type="spellEnd"/>
      <w:r w:rsidRPr="00627CF0">
        <w:rPr>
          <w:sz w:val="28"/>
          <w:szCs w:val="28"/>
        </w:rPr>
        <w:t xml:space="preserve"> 7 </w:t>
      </w:r>
      <w:proofErr w:type="spellStart"/>
      <w:r w:rsidRPr="00627CF0">
        <w:rPr>
          <w:sz w:val="28"/>
          <w:szCs w:val="28"/>
        </w:rPr>
        <w:t>скликання</w:t>
      </w:r>
      <w:proofErr w:type="spellEnd"/>
    </w:p>
    <w:p w:rsidR="00DE4667" w:rsidRPr="007967A7" w:rsidRDefault="00DE4667" w:rsidP="00DE4667">
      <w:pPr>
        <w:rPr>
          <w:lang w:val="uk-UA"/>
        </w:rPr>
      </w:pPr>
    </w:p>
    <w:p w:rsidR="00DE4667" w:rsidRDefault="00DE4667" w:rsidP="00DE4667"/>
    <w:p w:rsidR="00BB70DA" w:rsidRDefault="00BB70DA">
      <w:bookmarkStart w:id="0" w:name="_GoBack"/>
      <w:bookmarkEnd w:id="0"/>
    </w:p>
    <w:sectPr w:rsidR="00BB70DA" w:rsidSect="005D5BFF">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667"/>
    <w:rsid w:val="00BB70DA"/>
    <w:rsid w:val="00DE4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667"/>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E466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667"/>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E466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Наталія В. Ткаченко</dc:creator>
  <cp:lastModifiedBy>Наталія В. Ткаченко</cp:lastModifiedBy>
  <cp:revision>1</cp:revision>
  <dcterms:created xsi:type="dcterms:W3CDTF">2018-04-04T08:03:00Z</dcterms:created>
  <dcterms:modified xsi:type="dcterms:W3CDTF">2018-04-04T08:03:00Z</dcterms:modified>
</cp:coreProperties>
</file>