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A4A1FD" w14:textId="40739237" w:rsidR="000B1915" w:rsidRPr="000B1915" w:rsidRDefault="000B1915" w:rsidP="000B1915">
      <w:pPr>
        <w:spacing w:after="0" w:line="240" w:lineRule="auto"/>
        <w:ind w:left="5528"/>
        <w:rPr>
          <w:rFonts w:ascii="Times New Roman" w:hAnsi="Times New Roman" w:cs="Times New Roman"/>
          <w:sz w:val="28"/>
          <w:szCs w:val="28"/>
          <w:lang w:val="uk-UA"/>
        </w:rPr>
      </w:pPr>
      <w:r w:rsidRPr="000B1915"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14:paraId="62E73D27" w14:textId="77777777" w:rsidR="000B1915" w:rsidRPr="000B1915" w:rsidRDefault="000B1915" w:rsidP="000B1915">
      <w:pPr>
        <w:spacing w:after="0" w:line="240" w:lineRule="auto"/>
        <w:ind w:left="5528"/>
        <w:rPr>
          <w:rFonts w:ascii="Times New Roman" w:hAnsi="Times New Roman" w:cs="Times New Roman"/>
          <w:sz w:val="28"/>
          <w:szCs w:val="28"/>
          <w:lang w:val="uk-UA"/>
        </w:rPr>
      </w:pPr>
      <w:r w:rsidRPr="000B1915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 комітету міської ради</w:t>
      </w:r>
    </w:p>
    <w:p w14:paraId="5C21DDA1" w14:textId="4E4E2F9E" w:rsidR="000B1915" w:rsidRPr="00535048" w:rsidRDefault="000B1915" w:rsidP="000B1915">
      <w:pPr>
        <w:spacing w:after="0" w:line="240" w:lineRule="auto"/>
        <w:ind w:left="5528"/>
        <w:rPr>
          <w:rFonts w:ascii="Times New Roman" w:hAnsi="Times New Roman" w:cs="Times New Roman"/>
          <w:sz w:val="28"/>
          <w:szCs w:val="28"/>
          <w:lang w:val="uk-UA"/>
        </w:rPr>
      </w:pPr>
      <w:r w:rsidRPr="000B191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3504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002A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0B1915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535048">
        <w:rPr>
          <w:rFonts w:ascii="Times New Roman" w:hAnsi="Times New Roman" w:cs="Times New Roman"/>
          <w:sz w:val="28"/>
          <w:szCs w:val="28"/>
          <w:lang w:val="uk-UA"/>
        </w:rPr>
        <w:t xml:space="preserve">липня </w:t>
      </w:r>
      <w:r w:rsidRPr="000B1915">
        <w:rPr>
          <w:rFonts w:ascii="Times New Roman" w:hAnsi="Times New Roman" w:cs="Times New Roman"/>
          <w:sz w:val="28"/>
          <w:szCs w:val="28"/>
          <w:lang w:val="uk-UA"/>
        </w:rPr>
        <w:t xml:space="preserve">2023 року № </w:t>
      </w:r>
      <w:r w:rsidR="00535048">
        <w:rPr>
          <w:rFonts w:ascii="Times New Roman" w:hAnsi="Times New Roman" w:cs="Times New Roman"/>
          <w:sz w:val="28"/>
          <w:szCs w:val="28"/>
          <w:lang w:val="uk-UA"/>
        </w:rPr>
        <w:t>443</w:t>
      </w:r>
    </w:p>
    <w:p w14:paraId="51EA793E" w14:textId="77777777" w:rsidR="00B200CD" w:rsidRPr="00AF42F8" w:rsidRDefault="00B200CD" w:rsidP="00B200CD">
      <w:pPr>
        <w:spacing w:after="0" w:line="240" w:lineRule="auto"/>
        <w:ind w:left="4956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2B3A23EE" w14:textId="77777777" w:rsidR="00B200CD" w:rsidRPr="00AF42F8" w:rsidRDefault="00B200CD" w:rsidP="00B200CD">
      <w:pPr>
        <w:spacing w:after="0" w:line="240" w:lineRule="auto"/>
        <w:ind w:left="4956"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70812438" w14:textId="77777777" w:rsidR="00B200CD" w:rsidRPr="00AF42F8" w:rsidRDefault="00B200CD" w:rsidP="00B200CD">
      <w:pPr>
        <w:spacing w:after="0" w:line="240" w:lineRule="auto"/>
        <w:ind w:left="4956"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2557727B" w14:textId="77777777" w:rsidR="00B200CD" w:rsidRPr="00AF42F8" w:rsidRDefault="00B200CD" w:rsidP="00B200CD">
      <w:pPr>
        <w:spacing w:after="0" w:line="240" w:lineRule="auto"/>
        <w:ind w:left="4956"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26CF8F29" w14:textId="77777777" w:rsidR="00B200CD" w:rsidRPr="00AF42F8" w:rsidRDefault="00B200CD" w:rsidP="00B200CD">
      <w:pPr>
        <w:spacing w:after="0" w:line="240" w:lineRule="auto"/>
        <w:ind w:left="4956"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03B3CD66" w14:textId="77777777" w:rsidR="00B200CD" w:rsidRPr="00AF42F8" w:rsidRDefault="00B200CD" w:rsidP="00B200CD">
      <w:pPr>
        <w:spacing w:after="0" w:line="240" w:lineRule="auto"/>
        <w:ind w:left="4956"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23DB69B2" w14:textId="77777777" w:rsidR="00B200CD" w:rsidRPr="00AF42F8" w:rsidRDefault="00B200CD" w:rsidP="00B200CD">
      <w:pPr>
        <w:spacing w:after="0" w:line="240" w:lineRule="auto"/>
        <w:ind w:left="4956"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33728883" w14:textId="77777777" w:rsidR="00B200CD" w:rsidRPr="00351DFE" w:rsidRDefault="00B200CD" w:rsidP="00B200CD">
      <w:pPr>
        <w:spacing w:after="0" w:line="240" w:lineRule="auto"/>
        <w:ind w:left="4956"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4BEBE1EE" w14:textId="6088E499" w:rsidR="00B200CD" w:rsidRPr="00351DFE" w:rsidRDefault="00351DFE" w:rsidP="00B200CD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351DFE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ПРОГРАМА </w:t>
      </w:r>
    </w:p>
    <w:p w14:paraId="2341E71D" w14:textId="77777777" w:rsidR="000B1915" w:rsidRPr="00351DFE" w:rsidRDefault="000B1915" w:rsidP="00B200CD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33474738" w14:textId="4246A3F0" w:rsidR="00B200CD" w:rsidRPr="00351DFE" w:rsidRDefault="00351DFE" w:rsidP="00B200CD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351DFE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ПОЛІПШЕННЯ МАТЕРІАЛЬНО-ТЕХНІЧНОЇ БАЗИ </w:t>
      </w:r>
    </w:p>
    <w:p w14:paraId="50840E6D" w14:textId="2AC626DC" w:rsidR="00B200CD" w:rsidRPr="00351DFE" w:rsidRDefault="00351DFE" w:rsidP="00B200CD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351DFE">
        <w:rPr>
          <w:rFonts w:ascii="Times New Roman" w:eastAsia="Times New Roman" w:hAnsi="Times New Roman" w:cs="Times New Roman"/>
          <w:sz w:val="32"/>
          <w:szCs w:val="32"/>
          <w:lang w:val="uk-UA"/>
        </w:rPr>
        <w:t>ЗАКЛАДІВ ОСВІТИ М. ЧЕРНІГОВА НА 20</w:t>
      </w:r>
      <w:r w:rsidRPr="00351DFE">
        <w:rPr>
          <w:rFonts w:ascii="Times New Roman" w:eastAsia="Times New Roman" w:hAnsi="Times New Roman" w:cs="Times New Roman"/>
          <w:sz w:val="32"/>
          <w:szCs w:val="32"/>
        </w:rPr>
        <w:t>24</w:t>
      </w:r>
      <w:r w:rsidRPr="00351DFE">
        <w:rPr>
          <w:rFonts w:ascii="Times New Roman" w:eastAsia="Times New Roman" w:hAnsi="Times New Roman" w:cs="Times New Roman"/>
          <w:sz w:val="32"/>
          <w:szCs w:val="32"/>
          <w:lang w:val="uk-UA"/>
        </w:rPr>
        <w:t>-202</w:t>
      </w:r>
      <w:r w:rsidRPr="00351DFE">
        <w:rPr>
          <w:rFonts w:ascii="Times New Roman" w:eastAsia="Times New Roman" w:hAnsi="Times New Roman" w:cs="Times New Roman"/>
          <w:sz w:val="32"/>
          <w:szCs w:val="32"/>
        </w:rPr>
        <w:t>6</w:t>
      </w:r>
      <w:r w:rsidRPr="00351DFE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РОКИ</w:t>
      </w:r>
    </w:p>
    <w:p w14:paraId="752A58B1" w14:textId="77777777" w:rsidR="00B200CD" w:rsidRPr="00351DFE" w:rsidRDefault="00B200CD" w:rsidP="00B200C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4996A1F" w14:textId="77777777" w:rsidR="00B200CD" w:rsidRPr="00351DFE" w:rsidRDefault="00B200CD" w:rsidP="00B200C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C890FCA" w14:textId="77777777" w:rsidR="00B200CD" w:rsidRPr="00351DFE" w:rsidRDefault="00B200CD" w:rsidP="00B200C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2F7AD7" w14:textId="77777777" w:rsidR="00B200CD" w:rsidRPr="00351DFE" w:rsidRDefault="00B200CD" w:rsidP="00B200C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5888EBB" w14:textId="77777777" w:rsidR="00B200CD" w:rsidRPr="00351DFE" w:rsidRDefault="00B200CD" w:rsidP="00B200C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E0A14F4" w14:textId="77777777" w:rsidR="00351DFE" w:rsidRPr="00351DFE" w:rsidRDefault="00351DFE" w:rsidP="00B200C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2569F31" w14:textId="77777777" w:rsidR="00B200CD" w:rsidRPr="00351DFE" w:rsidRDefault="00B200CD" w:rsidP="00B200C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025F6E4" w14:textId="77777777" w:rsidR="00B200CD" w:rsidRPr="00351DFE" w:rsidRDefault="00B200CD" w:rsidP="00B200C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7D455F" w14:textId="77777777" w:rsidR="00B200CD" w:rsidRPr="00351DFE" w:rsidRDefault="00B200CD" w:rsidP="00B200C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FDB1E5C" w14:textId="77777777" w:rsidR="00B200CD" w:rsidRPr="00351DFE" w:rsidRDefault="00B200CD" w:rsidP="00B200C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42888E3" w14:textId="77777777" w:rsidR="00B200CD" w:rsidRPr="00351DFE" w:rsidRDefault="00B200CD" w:rsidP="00B200C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21841A9" w14:textId="77777777" w:rsidR="00B200CD" w:rsidRPr="00351DFE" w:rsidRDefault="00B200CD" w:rsidP="00B200C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79BB807" w14:textId="77777777" w:rsidR="00B200CD" w:rsidRPr="00351DFE" w:rsidRDefault="00B200CD" w:rsidP="00B200C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BEFB0E4" w14:textId="77777777" w:rsidR="00B200CD" w:rsidRPr="00351DFE" w:rsidRDefault="00B200CD" w:rsidP="00B200C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5621E8D" w14:textId="77777777" w:rsidR="00B200CD" w:rsidRPr="00351DFE" w:rsidRDefault="00B200CD" w:rsidP="00B200C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3AEDA7" w14:textId="77777777" w:rsidR="00B200CD" w:rsidRPr="00351DFE" w:rsidRDefault="00B200CD" w:rsidP="00B200C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BBDEC1" w14:textId="77777777" w:rsidR="00B200CD" w:rsidRPr="00351DFE" w:rsidRDefault="00B200CD" w:rsidP="00B200C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55D9012" w14:textId="77777777" w:rsidR="00B200CD" w:rsidRPr="00351DFE" w:rsidRDefault="00B200CD" w:rsidP="00B200C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16CD170" w14:textId="77777777" w:rsidR="00B200CD" w:rsidRPr="00351DFE" w:rsidRDefault="00B200CD" w:rsidP="00B200C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8CF2491" w14:textId="2DBA9A5B" w:rsidR="00351DFE" w:rsidRDefault="00351DFE" w:rsidP="00B200C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AC05A11" w14:textId="704C232D" w:rsidR="00351DFE" w:rsidRDefault="00351DFE" w:rsidP="00B200C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3EE6FDB" w14:textId="5D45FDCC" w:rsidR="00351DFE" w:rsidRDefault="00351DFE" w:rsidP="00B200C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12661C2" w14:textId="188149D6" w:rsidR="00351DFE" w:rsidRDefault="00351DFE" w:rsidP="00B200C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2FA61F9" w14:textId="4A8D4F05" w:rsidR="00351DFE" w:rsidRDefault="00351DFE" w:rsidP="00B200C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A1D4A2F" w14:textId="40B3BEF9" w:rsidR="00351DFE" w:rsidRDefault="00351DFE" w:rsidP="00B200C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AB21E63" w14:textId="2E44A431" w:rsidR="00351DFE" w:rsidRDefault="00351DFE" w:rsidP="00B200C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A5BB8AE" w14:textId="77777777" w:rsidR="00351DFE" w:rsidRPr="000B1915" w:rsidRDefault="00351DFE" w:rsidP="00B200CD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77E693E3" w14:textId="380F3F36" w:rsidR="00B200CD" w:rsidRPr="00FF6833" w:rsidRDefault="00B200CD" w:rsidP="00B200C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F42F8">
        <w:rPr>
          <w:rFonts w:ascii="Times New Roman" w:eastAsia="Times New Roman" w:hAnsi="Times New Roman" w:cs="Times New Roman"/>
          <w:sz w:val="28"/>
          <w:szCs w:val="28"/>
          <w:lang w:val="uk-UA"/>
        </w:rPr>
        <w:t>Чернігів – 20</w:t>
      </w:r>
      <w:r w:rsidR="00607ED8">
        <w:rPr>
          <w:rFonts w:ascii="Times New Roman" w:eastAsia="Times New Roman" w:hAnsi="Times New Roman" w:cs="Times New Roman"/>
          <w:sz w:val="28"/>
          <w:szCs w:val="28"/>
          <w:lang w:val="uk-UA"/>
        </w:rPr>
        <w:t>23</w:t>
      </w:r>
    </w:p>
    <w:p w14:paraId="63C46D04" w14:textId="77777777" w:rsidR="00B200CD" w:rsidRPr="00AF42F8" w:rsidRDefault="00B200CD" w:rsidP="00B200CD">
      <w:pPr>
        <w:pStyle w:val="21"/>
        <w:shd w:val="clear" w:color="auto" w:fill="auto"/>
        <w:spacing w:after="0" w:line="240" w:lineRule="auto"/>
        <w:jc w:val="center"/>
        <w:rPr>
          <w:rStyle w:val="2"/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AF42F8">
        <w:rPr>
          <w:rStyle w:val="2"/>
          <w:rFonts w:ascii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Зміст</w:t>
      </w:r>
    </w:p>
    <w:p w14:paraId="01971CEE" w14:textId="77777777" w:rsidR="00B200CD" w:rsidRPr="00AF42F8" w:rsidRDefault="00B200CD" w:rsidP="00B200CD">
      <w:pPr>
        <w:pStyle w:val="21"/>
        <w:shd w:val="clear" w:color="auto" w:fill="auto"/>
        <w:spacing w:after="0" w:line="240" w:lineRule="auto"/>
        <w:ind w:firstLine="709"/>
        <w:jc w:val="center"/>
        <w:rPr>
          <w:rStyle w:val="2"/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1"/>
        <w:gridCol w:w="8053"/>
        <w:gridCol w:w="987"/>
      </w:tblGrid>
      <w:tr w:rsidR="00B200CD" w:rsidRPr="00AF42F8" w14:paraId="2AAB84F5" w14:textId="77777777" w:rsidTr="000F659A">
        <w:tc>
          <w:tcPr>
            <w:tcW w:w="534" w:type="dxa"/>
          </w:tcPr>
          <w:p w14:paraId="1D3D8E36" w14:textId="77777777" w:rsidR="00B200CD" w:rsidRPr="00AF42F8" w:rsidRDefault="00B200CD" w:rsidP="000F659A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8221" w:type="dxa"/>
          </w:tcPr>
          <w:p w14:paraId="5D85667D" w14:textId="77777777" w:rsidR="00B200CD" w:rsidRPr="00AF42F8" w:rsidRDefault="00B200CD" w:rsidP="000F659A">
            <w:pPr>
              <w:pStyle w:val="21"/>
              <w:shd w:val="clear" w:color="auto" w:fill="auto"/>
              <w:spacing w:after="0" w:line="240" w:lineRule="auto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992" w:type="dxa"/>
          </w:tcPr>
          <w:p w14:paraId="61B9A994" w14:textId="77777777" w:rsidR="00B200CD" w:rsidRPr="00AF42F8" w:rsidRDefault="00B200CD" w:rsidP="000F659A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F42F8"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стор.</w:t>
            </w:r>
          </w:p>
        </w:tc>
      </w:tr>
      <w:tr w:rsidR="00B200CD" w:rsidRPr="00AF42F8" w14:paraId="420BC13D" w14:textId="77777777" w:rsidTr="000F659A">
        <w:tc>
          <w:tcPr>
            <w:tcW w:w="534" w:type="dxa"/>
          </w:tcPr>
          <w:p w14:paraId="11187DF4" w14:textId="77777777" w:rsidR="00B200CD" w:rsidRPr="00AF42F8" w:rsidRDefault="00B200CD" w:rsidP="000F659A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F42F8"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8221" w:type="dxa"/>
          </w:tcPr>
          <w:p w14:paraId="73A4B009" w14:textId="77777777" w:rsidR="00B200CD" w:rsidRPr="00AF42F8" w:rsidRDefault="00B200CD" w:rsidP="000F659A">
            <w:pPr>
              <w:pStyle w:val="21"/>
              <w:shd w:val="clear" w:color="auto" w:fill="auto"/>
              <w:spacing w:after="0" w:line="240" w:lineRule="auto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F42F8"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Паспорт Програми</w:t>
            </w:r>
          </w:p>
        </w:tc>
        <w:tc>
          <w:tcPr>
            <w:tcW w:w="992" w:type="dxa"/>
          </w:tcPr>
          <w:p w14:paraId="10024488" w14:textId="77777777" w:rsidR="00B200CD" w:rsidRPr="00AF42F8" w:rsidRDefault="00B200CD" w:rsidP="000F659A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F42F8"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</w:tr>
      <w:tr w:rsidR="00B200CD" w:rsidRPr="00AF42F8" w14:paraId="62F06D91" w14:textId="77777777" w:rsidTr="000F659A">
        <w:tc>
          <w:tcPr>
            <w:tcW w:w="534" w:type="dxa"/>
          </w:tcPr>
          <w:p w14:paraId="580124F7" w14:textId="77777777" w:rsidR="00B200CD" w:rsidRPr="00AF42F8" w:rsidRDefault="00B200CD" w:rsidP="000F659A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F42F8"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8221" w:type="dxa"/>
          </w:tcPr>
          <w:p w14:paraId="3EF3EF79" w14:textId="77777777" w:rsidR="00B200CD" w:rsidRPr="00AF42F8" w:rsidRDefault="00B200CD" w:rsidP="000F659A">
            <w:pPr>
              <w:pStyle w:val="21"/>
              <w:shd w:val="clear" w:color="auto" w:fill="auto"/>
              <w:spacing w:after="0" w:line="240" w:lineRule="auto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F42F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uk-UA"/>
              </w:rPr>
              <w:t>Визначення проблеми, на розв’язання якої спрямована Програма</w:t>
            </w:r>
          </w:p>
        </w:tc>
        <w:tc>
          <w:tcPr>
            <w:tcW w:w="992" w:type="dxa"/>
          </w:tcPr>
          <w:p w14:paraId="2F36C355" w14:textId="77777777" w:rsidR="00B200CD" w:rsidRPr="00AF42F8" w:rsidRDefault="00B200CD" w:rsidP="000F659A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F42F8"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</w:tr>
      <w:tr w:rsidR="00B200CD" w:rsidRPr="00AF42F8" w14:paraId="68813B2D" w14:textId="77777777" w:rsidTr="000F659A">
        <w:tc>
          <w:tcPr>
            <w:tcW w:w="534" w:type="dxa"/>
          </w:tcPr>
          <w:p w14:paraId="3CA83DC6" w14:textId="77777777" w:rsidR="00B200CD" w:rsidRPr="00AF42F8" w:rsidRDefault="00B200CD" w:rsidP="000F659A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F42F8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3.</w:t>
            </w:r>
          </w:p>
        </w:tc>
        <w:tc>
          <w:tcPr>
            <w:tcW w:w="8221" w:type="dxa"/>
          </w:tcPr>
          <w:p w14:paraId="1D56B690" w14:textId="77777777" w:rsidR="00B200CD" w:rsidRPr="00AF42F8" w:rsidRDefault="00B200CD" w:rsidP="000F659A">
            <w:pPr>
              <w:pStyle w:val="21"/>
              <w:shd w:val="clear" w:color="auto" w:fill="auto"/>
              <w:spacing w:after="0" w:line="240" w:lineRule="auto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F42F8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Мета Програми</w:t>
            </w:r>
          </w:p>
        </w:tc>
        <w:tc>
          <w:tcPr>
            <w:tcW w:w="992" w:type="dxa"/>
          </w:tcPr>
          <w:p w14:paraId="22A67FCA" w14:textId="36DB28A2" w:rsidR="00B200CD" w:rsidRPr="00265DEB" w:rsidRDefault="00265DEB" w:rsidP="000F659A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</w:tr>
      <w:tr w:rsidR="00B200CD" w:rsidRPr="00AF42F8" w14:paraId="4011398C" w14:textId="77777777" w:rsidTr="000F659A">
        <w:tc>
          <w:tcPr>
            <w:tcW w:w="534" w:type="dxa"/>
          </w:tcPr>
          <w:p w14:paraId="40C82289" w14:textId="77777777" w:rsidR="00B200CD" w:rsidRPr="00AF42F8" w:rsidRDefault="00B200CD" w:rsidP="000F659A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F42F8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4.</w:t>
            </w:r>
          </w:p>
        </w:tc>
        <w:tc>
          <w:tcPr>
            <w:tcW w:w="8221" w:type="dxa"/>
          </w:tcPr>
          <w:p w14:paraId="58E1BEE7" w14:textId="77777777" w:rsidR="00B200CD" w:rsidRPr="00AF42F8" w:rsidRDefault="00B200CD" w:rsidP="000F659A">
            <w:pPr>
              <w:pStyle w:val="21"/>
              <w:shd w:val="clear" w:color="auto" w:fill="auto"/>
              <w:spacing w:after="0" w:line="240" w:lineRule="auto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F42F8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Обґрунтування шляхів і засобів розв’язання проблеми, обсяги та джерела фінансування, строки та етапи виконання Програми</w:t>
            </w:r>
          </w:p>
        </w:tc>
        <w:tc>
          <w:tcPr>
            <w:tcW w:w="992" w:type="dxa"/>
          </w:tcPr>
          <w:p w14:paraId="67659BA7" w14:textId="77777777" w:rsidR="00B200CD" w:rsidRPr="00AF42F8" w:rsidRDefault="00B200CD" w:rsidP="000F659A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F42F8"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</w:tr>
      <w:tr w:rsidR="00B200CD" w:rsidRPr="00AF42F8" w14:paraId="31ED0126" w14:textId="77777777" w:rsidTr="000F659A">
        <w:tc>
          <w:tcPr>
            <w:tcW w:w="534" w:type="dxa"/>
          </w:tcPr>
          <w:p w14:paraId="6FD98E91" w14:textId="77777777" w:rsidR="00B200CD" w:rsidRPr="00AF42F8" w:rsidRDefault="00B200CD" w:rsidP="000F659A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F42F8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5.</w:t>
            </w:r>
          </w:p>
        </w:tc>
        <w:tc>
          <w:tcPr>
            <w:tcW w:w="8221" w:type="dxa"/>
          </w:tcPr>
          <w:p w14:paraId="083F414C" w14:textId="77777777" w:rsidR="00B200CD" w:rsidRPr="00AF42F8" w:rsidRDefault="00B200CD" w:rsidP="000F659A">
            <w:pPr>
              <w:pStyle w:val="21"/>
              <w:shd w:val="clear" w:color="auto" w:fill="auto"/>
              <w:spacing w:after="0" w:line="240" w:lineRule="auto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F42F8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Перелік завдань, заходів Програми та очікувані результати</w:t>
            </w:r>
          </w:p>
        </w:tc>
        <w:tc>
          <w:tcPr>
            <w:tcW w:w="992" w:type="dxa"/>
          </w:tcPr>
          <w:p w14:paraId="7DB8B462" w14:textId="77777777" w:rsidR="00B200CD" w:rsidRPr="00AF42F8" w:rsidRDefault="00B200CD" w:rsidP="000F659A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F42F8"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6</w:t>
            </w:r>
          </w:p>
        </w:tc>
      </w:tr>
      <w:tr w:rsidR="00B200CD" w:rsidRPr="00AF42F8" w14:paraId="0AC64126" w14:textId="77777777" w:rsidTr="000F659A">
        <w:tc>
          <w:tcPr>
            <w:tcW w:w="534" w:type="dxa"/>
          </w:tcPr>
          <w:p w14:paraId="6C51D7DB" w14:textId="77777777" w:rsidR="00B200CD" w:rsidRPr="00AF42F8" w:rsidRDefault="00B200CD" w:rsidP="000F659A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F42F8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6.</w:t>
            </w:r>
          </w:p>
        </w:tc>
        <w:tc>
          <w:tcPr>
            <w:tcW w:w="8221" w:type="dxa"/>
          </w:tcPr>
          <w:p w14:paraId="1AD2F096" w14:textId="77777777" w:rsidR="00B200CD" w:rsidRPr="00AF42F8" w:rsidRDefault="00B200CD" w:rsidP="000F659A">
            <w:pPr>
              <w:pStyle w:val="21"/>
              <w:shd w:val="clear" w:color="auto" w:fill="auto"/>
              <w:spacing w:after="0" w:line="240" w:lineRule="auto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F42F8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Напрямки діяльності та заходи Програми</w:t>
            </w:r>
          </w:p>
        </w:tc>
        <w:tc>
          <w:tcPr>
            <w:tcW w:w="992" w:type="dxa"/>
          </w:tcPr>
          <w:p w14:paraId="29646011" w14:textId="77777777" w:rsidR="00B200CD" w:rsidRPr="00FF6833" w:rsidRDefault="00B200CD" w:rsidP="000F659A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en-US" w:eastAsia="uk-UA"/>
              </w:rPr>
            </w:pPr>
            <w:r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7</w:t>
            </w:r>
          </w:p>
        </w:tc>
      </w:tr>
      <w:tr w:rsidR="00B200CD" w:rsidRPr="00AF42F8" w14:paraId="2608650E" w14:textId="77777777" w:rsidTr="000F659A">
        <w:tc>
          <w:tcPr>
            <w:tcW w:w="534" w:type="dxa"/>
          </w:tcPr>
          <w:p w14:paraId="72BE0187" w14:textId="77777777" w:rsidR="00B200CD" w:rsidRPr="00AF42F8" w:rsidRDefault="00B200CD" w:rsidP="000F659A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F42F8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7.</w:t>
            </w:r>
          </w:p>
        </w:tc>
        <w:tc>
          <w:tcPr>
            <w:tcW w:w="8221" w:type="dxa"/>
          </w:tcPr>
          <w:p w14:paraId="7E4D971E" w14:textId="547A4525" w:rsidR="00B200CD" w:rsidRPr="00AF42F8" w:rsidRDefault="00607ED8" w:rsidP="000F659A">
            <w:pPr>
              <w:pStyle w:val="21"/>
              <w:shd w:val="clear" w:color="auto" w:fill="auto"/>
              <w:spacing w:after="0" w:line="240" w:lineRule="auto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К</w:t>
            </w:r>
            <w:r w:rsidR="00B200CD" w:rsidRPr="00AF42F8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онтроль за виконання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м</w:t>
            </w:r>
            <w:r w:rsidR="00B200CD" w:rsidRPr="00AF42F8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992" w:type="dxa"/>
          </w:tcPr>
          <w:p w14:paraId="01AB5C81" w14:textId="77777777" w:rsidR="00B200CD" w:rsidRPr="00FF6833" w:rsidRDefault="00B200CD" w:rsidP="000F659A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en-US" w:eastAsia="uk-UA"/>
              </w:rPr>
            </w:pPr>
            <w:r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8</w:t>
            </w:r>
          </w:p>
        </w:tc>
      </w:tr>
    </w:tbl>
    <w:p w14:paraId="2B1999AA" w14:textId="77777777" w:rsidR="00B200CD" w:rsidRPr="00AF42F8" w:rsidRDefault="00B200CD" w:rsidP="00B200CD">
      <w:pPr>
        <w:pStyle w:val="21"/>
        <w:shd w:val="clear" w:color="auto" w:fill="auto"/>
        <w:spacing w:after="0" w:line="240" w:lineRule="auto"/>
        <w:ind w:firstLine="709"/>
        <w:jc w:val="center"/>
        <w:rPr>
          <w:rStyle w:val="2"/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1028D57E" w14:textId="77777777" w:rsidR="00B200CD" w:rsidRPr="00AF42F8" w:rsidRDefault="00B200CD" w:rsidP="00B200CD">
      <w:pPr>
        <w:pStyle w:val="21"/>
        <w:shd w:val="clear" w:color="auto" w:fill="auto"/>
        <w:spacing w:after="0" w:line="240" w:lineRule="auto"/>
        <w:ind w:firstLine="709"/>
        <w:jc w:val="center"/>
        <w:rPr>
          <w:rStyle w:val="2"/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0993083C" w14:textId="77777777" w:rsidR="00B200CD" w:rsidRPr="00AF42F8" w:rsidRDefault="00B200CD" w:rsidP="00B200CD">
      <w:pPr>
        <w:pStyle w:val="21"/>
        <w:shd w:val="clear" w:color="auto" w:fill="auto"/>
        <w:spacing w:after="0" w:line="240" w:lineRule="auto"/>
        <w:jc w:val="both"/>
        <w:rPr>
          <w:b w:val="0"/>
          <w:sz w:val="28"/>
          <w:szCs w:val="28"/>
          <w:lang w:val="uk-UA"/>
        </w:rPr>
      </w:pPr>
    </w:p>
    <w:p w14:paraId="68AFA7E2" w14:textId="77777777" w:rsidR="00B200CD" w:rsidRPr="00AF42F8" w:rsidRDefault="00B200CD" w:rsidP="00B200CD">
      <w:pPr>
        <w:jc w:val="both"/>
        <w:rPr>
          <w:sz w:val="28"/>
          <w:szCs w:val="28"/>
          <w:lang w:val="uk-UA"/>
        </w:rPr>
      </w:pPr>
    </w:p>
    <w:p w14:paraId="35C86AE2" w14:textId="77777777" w:rsidR="00B200CD" w:rsidRPr="00AF42F8" w:rsidRDefault="00B200CD" w:rsidP="00B200C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4B93B83" w14:textId="77777777" w:rsidR="00B200CD" w:rsidRPr="00AF42F8" w:rsidRDefault="00B200CD" w:rsidP="00B200C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2D0182" w14:textId="77777777" w:rsidR="00B200CD" w:rsidRPr="00AF42F8" w:rsidRDefault="00B200CD" w:rsidP="00B200C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69FA7CD" w14:textId="77777777" w:rsidR="00B200CD" w:rsidRPr="00AF42F8" w:rsidRDefault="00B200CD" w:rsidP="00B200C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5F53990" w14:textId="77777777" w:rsidR="00B200CD" w:rsidRPr="00AF42F8" w:rsidRDefault="00B200CD" w:rsidP="00B200C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AE3E34" w14:textId="77777777" w:rsidR="00B200CD" w:rsidRPr="00AF42F8" w:rsidRDefault="00B200CD" w:rsidP="00B200C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6951228" w14:textId="77777777" w:rsidR="00B200CD" w:rsidRPr="00AF42F8" w:rsidRDefault="00B200CD" w:rsidP="00B200C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FE64406" w14:textId="77777777" w:rsidR="00B200CD" w:rsidRPr="00AF42F8" w:rsidRDefault="00B200CD" w:rsidP="00B200C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FCC7C8F" w14:textId="77777777" w:rsidR="00B200CD" w:rsidRPr="00AF42F8" w:rsidRDefault="00B200CD" w:rsidP="00B200C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2D366BE" w14:textId="77777777" w:rsidR="00B200CD" w:rsidRPr="00AF42F8" w:rsidRDefault="00B200CD" w:rsidP="00B200C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3197D55" w14:textId="77777777" w:rsidR="00B200CD" w:rsidRPr="00AF42F8" w:rsidRDefault="00B200CD" w:rsidP="00B200C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3EA1ED0" w14:textId="77777777" w:rsidR="00B200CD" w:rsidRPr="00AF42F8" w:rsidRDefault="00B200CD" w:rsidP="00B200C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ACF1D9" w14:textId="77777777" w:rsidR="00B200CD" w:rsidRPr="00AF42F8" w:rsidRDefault="00B200CD" w:rsidP="00B200C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0C6D4F8" w14:textId="77777777" w:rsidR="00B200CD" w:rsidRPr="00AF42F8" w:rsidRDefault="00B200CD" w:rsidP="00B200C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6E4FE57" w14:textId="77777777" w:rsidR="00B200CD" w:rsidRPr="00AF42F8" w:rsidRDefault="00B200CD" w:rsidP="00B200C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9FE3E0D" w14:textId="77777777" w:rsidR="00B200CD" w:rsidRPr="00AF42F8" w:rsidRDefault="00B200CD" w:rsidP="00B200C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99F4886" w14:textId="77777777" w:rsidR="00B200CD" w:rsidRPr="00AF42F8" w:rsidRDefault="00B200CD" w:rsidP="00B200C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EAE0151" w14:textId="77777777" w:rsidR="00B200CD" w:rsidRPr="00AF42F8" w:rsidRDefault="00B200CD" w:rsidP="00B200C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754296" w14:textId="77777777" w:rsidR="00B200CD" w:rsidRPr="00AF42F8" w:rsidRDefault="00B200CD" w:rsidP="00B200C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1885D3D" w14:textId="77777777" w:rsidR="00B200CD" w:rsidRPr="00AF42F8" w:rsidRDefault="00B200CD" w:rsidP="00B200C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76DEAD1" w14:textId="77777777" w:rsidR="00B200CD" w:rsidRPr="00AF42F8" w:rsidRDefault="00B200CD" w:rsidP="00B200C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D61EDA" w14:textId="77777777" w:rsidR="00B200CD" w:rsidRPr="00AF42F8" w:rsidRDefault="00B200CD" w:rsidP="00B200C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76A839C" w14:textId="77777777" w:rsidR="00B200CD" w:rsidRPr="00AF42F8" w:rsidRDefault="00B200CD" w:rsidP="00B200C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C47DF86" w14:textId="77777777" w:rsidR="00B200CD" w:rsidRPr="00AF42F8" w:rsidRDefault="00B200CD" w:rsidP="00B200C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C56E814" w14:textId="77777777" w:rsidR="00B200CD" w:rsidRPr="00AF42F8" w:rsidRDefault="00B200CD" w:rsidP="00B200C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D121D49" w14:textId="77777777" w:rsidR="00B200CD" w:rsidRPr="00AF42F8" w:rsidRDefault="00B200CD" w:rsidP="00B200C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AFA4114" w14:textId="77777777" w:rsidR="00B200CD" w:rsidRPr="00AF42F8" w:rsidRDefault="00B200CD" w:rsidP="00B200C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D9F61A6" w14:textId="77777777" w:rsidR="00B200CD" w:rsidRPr="00AF42F8" w:rsidRDefault="00B200CD" w:rsidP="00B200C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671FECA" w14:textId="77777777" w:rsidR="00B200CD" w:rsidRPr="00AF42F8" w:rsidRDefault="00B200CD" w:rsidP="00B200CD">
      <w:pPr>
        <w:pStyle w:val="21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14:paraId="7E484AEB" w14:textId="052429E2" w:rsidR="00B200CD" w:rsidRPr="00AF42F8" w:rsidRDefault="00B200CD" w:rsidP="00B200CD">
      <w:pPr>
        <w:pStyle w:val="21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AF42F8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lastRenderedPageBreak/>
        <w:t xml:space="preserve">1. </w:t>
      </w:r>
      <w:r w:rsidRPr="00AF42F8">
        <w:rPr>
          <w:rFonts w:ascii="Times New Roman" w:hAnsi="Times New Roman" w:cs="Times New Roman"/>
          <w:b w:val="0"/>
          <w:sz w:val="28"/>
          <w:szCs w:val="28"/>
          <w:lang w:val="uk-UA"/>
        </w:rPr>
        <w:t>ПАСПОРТ ПРОГРАМИ ПОЛІПШЕННЯ МАТЕРІАЛЬНО-ТЕХНІЧНОЇ БАЗИ ЗАКЛАДІВ ОСВІТИ М. ЧЕРНІГОВА НА 20</w:t>
      </w:r>
      <w:r w:rsidR="00607ED8">
        <w:rPr>
          <w:rFonts w:ascii="Times New Roman" w:hAnsi="Times New Roman" w:cs="Times New Roman"/>
          <w:b w:val="0"/>
          <w:sz w:val="28"/>
          <w:szCs w:val="28"/>
          <w:lang w:val="uk-UA"/>
        </w:rPr>
        <w:t>24</w:t>
      </w:r>
      <w:r w:rsidRPr="00AF42F8">
        <w:rPr>
          <w:rFonts w:ascii="Times New Roman" w:hAnsi="Times New Roman" w:cs="Times New Roman"/>
          <w:b w:val="0"/>
          <w:sz w:val="28"/>
          <w:szCs w:val="28"/>
          <w:lang w:val="uk-UA"/>
        </w:rPr>
        <w:t>-202</w:t>
      </w:r>
      <w:r w:rsidR="00607ED8">
        <w:rPr>
          <w:rFonts w:ascii="Times New Roman" w:hAnsi="Times New Roman" w:cs="Times New Roman"/>
          <w:b w:val="0"/>
          <w:sz w:val="28"/>
          <w:szCs w:val="28"/>
          <w:lang w:val="uk-UA"/>
        </w:rPr>
        <w:t>6</w:t>
      </w:r>
      <w:r w:rsidRPr="00AF42F8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РОКИ (ДАЛІ - ПРОГРАМА)</w:t>
      </w:r>
    </w:p>
    <w:p w14:paraId="366F1AC6" w14:textId="77777777" w:rsidR="00B200CD" w:rsidRPr="00AF42F8" w:rsidRDefault="00B200CD" w:rsidP="00B200CD">
      <w:pPr>
        <w:pStyle w:val="21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3518"/>
        <w:gridCol w:w="5192"/>
      </w:tblGrid>
      <w:tr w:rsidR="00B200CD" w:rsidRPr="00AF42F8" w14:paraId="758C1AE3" w14:textId="77777777" w:rsidTr="000F659A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2EC14" w14:textId="77777777" w:rsidR="00B200CD" w:rsidRPr="00AF42F8" w:rsidRDefault="00B200CD" w:rsidP="00B200C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7A669" w14:textId="77777777" w:rsidR="00B200CD" w:rsidRPr="00AF42F8" w:rsidRDefault="00B200CD" w:rsidP="000F65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F42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8009B" w14:textId="77777777" w:rsidR="00B200CD" w:rsidRPr="00AF42F8" w:rsidRDefault="00B200CD" w:rsidP="000F65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F42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Чернігівська міська рада</w:t>
            </w:r>
          </w:p>
        </w:tc>
      </w:tr>
      <w:tr w:rsidR="00B200CD" w:rsidRPr="00D002A7" w14:paraId="7017C2EE" w14:textId="77777777" w:rsidTr="000F659A">
        <w:trPr>
          <w:trHeight w:val="407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7BD7" w14:textId="77777777" w:rsidR="00B200CD" w:rsidRPr="00AF42F8" w:rsidRDefault="00B200CD" w:rsidP="00B200C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BA6DF" w14:textId="77777777" w:rsidR="00B200CD" w:rsidRPr="00AF42F8" w:rsidRDefault="00B200CD" w:rsidP="000F65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F42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8298" w14:textId="23B6D2EF" w:rsidR="00B200CD" w:rsidRPr="00AF42F8" w:rsidRDefault="00DF0AA4" w:rsidP="000F65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Виконавчий комітет Чернігівської міської ради, </w:t>
            </w:r>
            <w:r w:rsidR="00B200CD" w:rsidRPr="00AF42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освіти Чернігівської міської ради</w:t>
            </w:r>
          </w:p>
        </w:tc>
      </w:tr>
      <w:tr w:rsidR="00917918" w:rsidRPr="00D002A7" w14:paraId="38024A47" w14:textId="77777777" w:rsidTr="00917918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E09C3" w14:textId="77777777" w:rsidR="00917918" w:rsidRPr="00AF42F8" w:rsidRDefault="00917918" w:rsidP="0091791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96DDB" w14:textId="2C095FE7" w:rsidR="00917918" w:rsidRPr="00AF42F8" w:rsidRDefault="00917918" w:rsidP="00917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F42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599A" w14:textId="7B1E5029" w:rsidR="00917918" w:rsidRPr="00AF42F8" w:rsidRDefault="00DF0AA4" w:rsidP="009179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Чернігівська міська рада, </w:t>
            </w:r>
            <w:r w:rsidR="00917918" w:rsidRPr="00AF42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освіти Чернігівської міської ради</w:t>
            </w:r>
          </w:p>
        </w:tc>
      </w:tr>
      <w:tr w:rsidR="00917918" w:rsidRPr="00535048" w14:paraId="6F7FD4B1" w14:textId="77777777" w:rsidTr="000700B5">
        <w:trPr>
          <w:trHeight w:val="353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85DC2" w14:textId="77777777" w:rsidR="00917918" w:rsidRPr="00AF42F8" w:rsidRDefault="00917918" w:rsidP="0091791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1BEC2" w14:textId="4C9D0347" w:rsidR="00917918" w:rsidRPr="00AF42F8" w:rsidRDefault="00917918" w:rsidP="00917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F42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DFE5CD" w14:textId="3E938739" w:rsidR="00917918" w:rsidRPr="00AF42F8" w:rsidRDefault="00917918" w:rsidP="009179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F42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Чернігівська міська рада, управління освіти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Чернігівської </w:t>
            </w:r>
            <w:r w:rsidRPr="00AF42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ради, заклади освіти міста Чернігова</w:t>
            </w:r>
          </w:p>
        </w:tc>
      </w:tr>
      <w:tr w:rsidR="00917918" w:rsidRPr="00607ED8" w14:paraId="148DDADD" w14:textId="77777777" w:rsidTr="0042606E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87CF" w14:textId="77777777" w:rsidR="00917918" w:rsidRPr="00AF42F8" w:rsidRDefault="00917918" w:rsidP="0091791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CD43" w14:textId="2F7EE860" w:rsidR="00917918" w:rsidRPr="00AF42F8" w:rsidRDefault="00917918" w:rsidP="00917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F42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реалізації Програми 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84F6" w14:textId="32A58145" w:rsidR="00917918" w:rsidRPr="00AF42F8" w:rsidRDefault="00917918" w:rsidP="009179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F42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  <w:r w:rsidRPr="00AF42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AF42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роки</w:t>
            </w:r>
          </w:p>
        </w:tc>
      </w:tr>
      <w:tr w:rsidR="00917918" w:rsidRPr="00AF42F8" w14:paraId="5BE2C6DA" w14:textId="77777777" w:rsidTr="00917918">
        <w:trPr>
          <w:trHeight w:val="233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0FC0" w14:textId="77777777" w:rsidR="00917918" w:rsidRPr="00AF42F8" w:rsidRDefault="00917918" w:rsidP="0091791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0CD2" w14:textId="48EDD443" w:rsidR="00917918" w:rsidRPr="00AF42F8" w:rsidRDefault="00917918" w:rsidP="00917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F42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Джерела фінансування, які беруть участь у виконанні Програми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A67D" w14:textId="66F4E0D5" w:rsidR="00917918" w:rsidRPr="00AF42F8" w:rsidRDefault="00917918" w:rsidP="009179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</w:t>
            </w:r>
            <w:r w:rsidRPr="00C13D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юджет Чернігівської міської територіальної громади,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13D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інші джерела фінансування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C13D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не заборонені законодавством</w:t>
            </w:r>
          </w:p>
        </w:tc>
      </w:tr>
      <w:tr w:rsidR="00917918" w:rsidRPr="00AF42F8" w14:paraId="136649B7" w14:textId="77777777" w:rsidTr="001D0A54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70F0" w14:textId="77777777" w:rsidR="00917918" w:rsidRPr="00AF42F8" w:rsidRDefault="00917918" w:rsidP="0091791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07591" w14:textId="5E3F214B" w:rsidR="00917918" w:rsidRPr="00AF42F8" w:rsidRDefault="00917918" w:rsidP="00917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F42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BD1A" w14:textId="3E81C835" w:rsidR="00917918" w:rsidRPr="00607ED8" w:rsidRDefault="00C1022B" w:rsidP="0091791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61 550 000,00</w:t>
            </w:r>
          </w:p>
        </w:tc>
      </w:tr>
    </w:tbl>
    <w:p w14:paraId="0F637AC3" w14:textId="77777777" w:rsidR="00B200CD" w:rsidRPr="00AF42F8" w:rsidRDefault="00B200CD" w:rsidP="00B200C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669485A" w14:textId="77777777" w:rsidR="00B200CD" w:rsidRPr="00AF42F8" w:rsidRDefault="00B200CD" w:rsidP="00B200CD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F42F8">
        <w:rPr>
          <w:rFonts w:ascii="Times New Roman" w:eastAsia="Times New Roman" w:hAnsi="Times New Roman" w:cs="Times New Roman"/>
          <w:sz w:val="28"/>
          <w:szCs w:val="28"/>
          <w:lang w:val="uk-UA"/>
        </w:rPr>
        <w:br w:type="page"/>
      </w:r>
    </w:p>
    <w:p w14:paraId="4009A9C5" w14:textId="77777777" w:rsidR="00B200CD" w:rsidRDefault="00B200CD" w:rsidP="00B200CD">
      <w:pPr>
        <w:pStyle w:val="2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</w:pPr>
      <w:r w:rsidRPr="00AF42F8">
        <w:rPr>
          <w:rStyle w:val="2"/>
          <w:rFonts w:ascii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 xml:space="preserve">2. </w:t>
      </w:r>
      <w:r w:rsidRPr="00AF42F8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ВИЗНАЧЕННЯ ПРОБЛЕМИ, НА РОЗВ’ЯЗАННЯ </w:t>
      </w:r>
    </w:p>
    <w:p w14:paraId="4DC2B4D2" w14:textId="77777777" w:rsidR="00B200CD" w:rsidRPr="00AF42F8" w:rsidRDefault="00B200CD" w:rsidP="00B200CD">
      <w:pPr>
        <w:pStyle w:val="2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AF42F8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ЯКОЇ СПРЯМОВАНА ПРОГРАМА</w:t>
      </w:r>
    </w:p>
    <w:p w14:paraId="419FB65A" w14:textId="77777777" w:rsidR="00B200CD" w:rsidRPr="00AF42F8" w:rsidRDefault="00B200CD" w:rsidP="00B200C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29B0579" w14:textId="16B8685E" w:rsidR="00917918" w:rsidRDefault="00FA2F0C" w:rsidP="00B200C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Із</w:t>
      </w:r>
      <w:r w:rsidR="009179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прийняттям у 2018 році Чернігівською міською радою </w:t>
      </w:r>
      <w:r w:rsidR="008A52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Програми поліпшення матеріально-технічної бази закладів освіти м. Чернігова на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8A5204">
        <w:rPr>
          <w:rFonts w:ascii="Times New Roman" w:eastAsia="Times New Roman" w:hAnsi="Times New Roman" w:cs="Times New Roman"/>
          <w:sz w:val="28"/>
          <w:szCs w:val="28"/>
          <w:lang w:val="uk-UA"/>
        </w:rPr>
        <w:t>2019-2023 рок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8A52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вдалось змінити п</w:t>
      </w:r>
      <w:r w:rsidR="008A5204" w:rsidRPr="00AF42F8">
        <w:rPr>
          <w:rFonts w:ascii="Times New Roman" w:eastAsia="Times New Roman" w:hAnsi="Times New Roman" w:cs="Times New Roman"/>
          <w:sz w:val="28"/>
          <w:szCs w:val="28"/>
          <w:lang w:val="uk-UA"/>
        </w:rPr>
        <w:t>острадянську традицію «благодійних внесків»: зборів з батьків грошей на потреби шкіл та закладів дошкільн</w:t>
      </w:r>
      <w:r w:rsidR="008A5204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8A5204" w:rsidRPr="00AF42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освіти.</w:t>
      </w:r>
    </w:p>
    <w:p w14:paraId="13482829" w14:textId="7A03AFC6" w:rsidR="008A5204" w:rsidRDefault="008A5204" w:rsidP="00B200C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межах затвердженого обсягу видатків </w:t>
      </w:r>
      <w:r w:rsidR="007C486C">
        <w:rPr>
          <w:rFonts w:ascii="Times New Roman" w:eastAsia="Times New Roman" w:hAnsi="Times New Roman" w:cs="Times New Roman"/>
          <w:sz w:val="28"/>
          <w:szCs w:val="28"/>
          <w:lang w:val="uk-UA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Програм</w:t>
      </w:r>
      <w:r w:rsidR="007C486C">
        <w:rPr>
          <w:rFonts w:ascii="Times New Roman" w:eastAsia="Times New Roman" w:hAnsi="Times New Roman" w:cs="Times New Roman"/>
          <w:sz w:val="28"/>
          <w:szCs w:val="28"/>
          <w:lang w:val="uk-UA"/>
        </w:rPr>
        <w:t>ою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протягом 5 років на </w:t>
      </w:r>
      <w:r w:rsidR="007C486C">
        <w:rPr>
          <w:rFonts w:ascii="Times New Roman" w:eastAsia="Times New Roman" w:hAnsi="Times New Roman" w:cs="Times New Roman"/>
          <w:sz w:val="28"/>
          <w:szCs w:val="28"/>
          <w:lang w:val="uk-UA"/>
        </w:rPr>
        <w:t>поліпшення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матеріально-технічної бази закладів освіти з бюджету Чернігівської міської територіальної громади було спрямовано кошти у розмірі 47 611 490,00 грн.</w:t>
      </w:r>
    </w:p>
    <w:p w14:paraId="0B0CC0D3" w14:textId="13764A06" w:rsidR="008A5204" w:rsidRDefault="008A5204" w:rsidP="00B200C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Це надало можливість для задоволення поточних потреб закладів освіти здійснювати закупівлю необхідних будівельних та господарчих товарів (фарба, миючі та чистячі засоби, шпаклівка, пісок, крейда, вапняк, відра, щітки, лопати для снігу </w:t>
      </w:r>
      <w:r w:rsidR="007C486C">
        <w:rPr>
          <w:rFonts w:ascii="Times New Roman" w:eastAsia="Times New Roman" w:hAnsi="Times New Roman" w:cs="Times New Roman"/>
          <w:sz w:val="28"/>
          <w:szCs w:val="28"/>
          <w:lang w:val="uk-UA"/>
        </w:rPr>
        <w:t>тощо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), офісного паперу, меблів та інших необхідних товарів, а також здійснювати оплату за надані послуги (заправка та ремонт принтерів, різного роду лабораторні послуги,  </w:t>
      </w:r>
      <w:r w:rsidR="00DF0AA4">
        <w:rPr>
          <w:rFonts w:ascii="Times New Roman" w:eastAsia="Times New Roman" w:hAnsi="Times New Roman" w:cs="Times New Roman"/>
          <w:sz w:val="28"/>
          <w:szCs w:val="28"/>
          <w:lang w:val="uk-UA"/>
        </w:rPr>
        <w:t>аварійні ремонтні роботи).</w:t>
      </w:r>
    </w:p>
    <w:p w14:paraId="7681CCBE" w14:textId="5157EAF7" w:rsidR="00B200CD" w:rsidRPr="00AF42F8" w:rsidRDefault="00B200CD" w:rsidP="00B200C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F42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Реалізація Програми поліпшення матеріально-технічної бази закладів освіти м. Чернігова на 2019-2023 роки, у першу чергу, </w:t>
      </w:r>
      <w:r w:rsidR="00DF0AA4">
        <w:rPr>
          <w:rFonts w:ascii="Times New Roman" w:eastAsia="Times New Roman" w:hAnsi="Times New Roman" w:cs="Times New Roman"/>
          <w:sz w:val="28"/>
          <w:szCs w:val="28"/>
          <w:lang w:val="uk-UA"/>
        </w:rPr>
        <w:t>дозволила забезпечити</w:t>
      </w:r>
      <w:r w:rsidRPr="00AF42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розвиток інфраструктури закладів</w:t>
      </w:r>
      <w:r w:rsidR="00DF0AA4">
        <w:rPr>
          <w:rFonts w:ascii="Times New Roman" w:eastAsia="Times New Roman" w:hAnsi="Times New Roman" w:cs="Times New Roman"/>
          <w:sz w:val="28"/>
          <w:szCs w:val="28"/>
          <w:lang w:val="uk-UA"/>
        </w:rPr>
        <w:t>, о</w:t>
      </w:r>
      <w:r w:rsidRPr="00AF42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скільки, ідеї Концепції нової української школи проголошують, що освітній простір закладу освіти не обмежуватиметься будівлею школи. Планування </w:t>
      </w:r>
      <w:r w:rsidR="007C486C"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r w:rsidRPr="00AF42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дизайн освітнього простору закладу освіти будуть спрямовані на розвиток дитини </w:t>
      </w:r>
      <w:r w:rsidR="007C486C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AF42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мотиваці</w:t>
      </w:r>
      <w:r w:rsidR="007C486C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Pr="00AF42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її до навчання. </w:t>
      </w:r>
    </w:p>
    <w:p w14:paraId="6C989646" w14:textId="440BB657" w:rsidR="00B200CD" w:rsidRPr="00AF42F8" w:rsidRDefault="00DF0AA4" w:rsidP="00B200C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Після повномасштабного вторгнення російської федерації на територію України, 75 % освітньої інфраструктури міста Чернігова було пошкоджено</w:t>
      </w:r>
      <w:r w:rsidR="007C486C">
        <w:rPr>
          <w:rFonts w:ascii="Times New Roman" w:eastAsia="Times New Roman" w:hAnsi="Times New Roman" w:cs="Times New Roman"/>
          <w:sz w:val="28"/>
          <w:szCs w:val="28"/>
          <w:lang w:val="uk-UA"/>
        </w:rPr>
        <w:t>, зокрема 2 заклади загальної середньої освіти було повністю зруйновано.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Протягом 2022-2023 років частину будівель закладів освіти вдалось відновити. Це дало можливість дітям повернутись до навчання, а працівникам закладів – до їх роботи.</w:t>
      </w:r>
    </w:p>
    <w:p w14:paraId="3FF033D4" w14:textId="15994B1C" w:rsidR="00B200CD" w:rsidRDefault="008112C6" w:rsidP="00B200C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Під час блокади міста Чернігова російськими військами, саме заклади освіти стали осередками підтримки для цивільного населення. Наразі облаштовані у закладах освіти найпростіші укриття дають можливість населенню міста знаходити у них прихисток під час сигнал</w:t>
      </w:r>
      <w:r w:rsidR="007C486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C486C">
        <w:rPr>
          <w:rFonts w:ascii="Times New Roman" w:eastAsia="Times New Roman" w:hAnsi="Times New Roman" w:cs="Times New Roman"/>
          <w:sz w:val="28"/>
          <w:szCs w:val="28"/>
          <w:lang w:val="uk-UA"/>
        </w:rPr>
        <w:t>«Повітряна тривога»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а </w:t>
      </w:r>
      <w:r w:rsidR="00442434">
        <w:rPr>
          <w:rFonts w:ascii="Times New Roman" w:eastAsia="Times New Roman" w:hAnsi="Times New Roman" w:cs="Times New Roman"/>
          <w:sz w:val="28"/>
          <w:szCs w:val="28"/>
          <w:lang w:val="uk-UA"/>
        </w:rPr>
        <w:t>в осінньо-зимовий період 2022/2023 років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саме на базі шкіл міста було облаштовано «Пункти незламності».</w:t>
      </w:r>
    </w:p>
    <w:p w14:paraId="1EBF55C6" w14:textId="311477F8" w:rsidR="008112C6" w:rsidRDefault="008112C6" w:rsidP="00B200C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Враховуючи зазначені обставини, для Чернігівської міської територіальної громади важливим питанням є підтримка функціонування закладів загальної середньої та дошкільної освіт</w:t>
      </w:r>
      <w:r w:rsidR="007828FC">
        <w:rPr>
          <w:rFonts w:ascii="Times New Roman" w:eastAsia="Times New Roman" w:hAnsi="Times New Roman" w:cs="Times New Roman"/>
          <w:sz w:val="28"/>
          <w:szCs w:val="28"/>
          <w:lang w:val="uk-UA"/>
        </w:rPr>
        <w:t>и.</w:t>
      </w:r>
    </w:p>
    <w:p w14:paraId="17F400A8" w14:textId="6634A29D" w:rsidR="008112C6" w:rsidRDefault="008112C6" w:rsidP="00B200C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C4F51F5" w14:textId="5A07CD37" w:rsidR="00265DEB" w:rsidRDefault="00265DEB" w:rsidP="00B200C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8588D12" w14:textId="7828E06D" w:rsidR="00265DEB" w:rsidRDefault="00265DEB" w:rsidP="00B200C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D012254" w14:textId="77777777" w:rsidR="00B200CD" w:rsidRPr="00AF42F8" w:rsidRDefault="00B200CD" w:rsidP="00B200C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F42F8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3. МЕТА ПРОГРАМИ</w:t>
      </w:r>
    </w:p>
    <w:p w14:paraId="2F8EFA4F" w14:textId="77777777" w:rsidR="00B200CD" w:rsidRPr="00AF42F8" w:rsidRDefault="00B200CD" w:rsidP="00B200C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B25840A" w14:textId="1F74BF81" w:rsidR="00B200CD" w:rsidRPr="00AF42F8" w:rsidRDefault="00B200CD" w:rsidP="00B200C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F42F8">
        <w:rPr>
          <w:rFonts w:ascii="Times New Roman" w:eastAsia="Times New Roman" w:hAnsi="Times New Roman" w:cs="Times New Roman"/>
          <w:sz w:val="28"/>
          <w:szCs w:val="28"/>
          <w:lang w:val="uk-UA"/>
        </w:rPr>
        <w:t>Основна мета Програми полягає у створенні</w:t>
      </w:r>
      <w:r w:rsidR="00425A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підтримці належних</w:t>
      </w:r>
      <w:r w:rsidRPr="00AF42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умов для безпечного та комфортного перебування дітей у закладах освіти, поліпшенні матеріально-технічної бази закладів освіти м. Чернігова, організації продуктивного освітнього процесу та комфортного освітнього середовища дітей міста, шляхом виділення додаткових коштів з бюджету </w:t>
      </w:r>
      <w:r w:rsidR="007828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Чернігівської міської територіальної громади </w:t>
      </w:r>
      <w:r w:rsidRPr="00AF42F8">
        <w:rPr>
          <w:rFonts w:ascii="Times New Roman" w:eastAsia="Times New Roman" w:hAnsi="Times New Roman" w:cs="Times New Roman"/>
          <w:sz w:val="28"/>
          <w:szCs w:val="28"/>
          <w:lang w:val="uk-UA"/>
        </w:rPr>
        <w:t>та покриття потреб, що</w:t>
      </w:r>
      <w:r w:rsidR="00FA2F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F42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цього компенсувалися за рахунок батьківських коштів.  </w:t>
      </w:r>
    </w:p>
    <w:p w14:paraId="09473739" w14:textId="77777777" w:rsidR="00B200CD" w:rsidRPr="00AF42F8" w:rsidRDefault="00B200CD" w:rsidP="00B200C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C1E330B" w14:textId="77777777" w:rsidR="00B200CD" w:rsidRPr="00AF42F8" w:rsidRDefault="00B200CD" w:rsidP="00B200C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F42F8">
        <w:rPr>
          <w:rFonts w:ascii="Times New Roman" w:eastAsia="Times New Roman" w:hAnsi="Times New Roman" w:cs="Times New Roman"/>
          <w:sz w:val="28"/>
          <w:szCs w:val="28"/>
          <w:lang w:val="uk-UA"/>
        </w:rPr>
        <w:t>4. ОБҐРУНТУВАННЯ ШЛЯХІВ І ЗАСОБІВ РОЗВ’ЯЗАННЯ ПРОБЛЕМИ, ОБСЯГИ ТА ДЖЕРЕЛА ФІНАНСУВАННЯ, СТРОКИ ТА ЕТАПИ ВИКОНАННЯ ПРОГРАМИ</w:t>
      </w:r>
    </w:p>
    <w:p w14:paraId="7D98DC59" w14:textId="77777777" w:rsidR="00B200CD" w:rsidRPr="00AF42F8" w:rsidRDefault="00B200CD" w:rsidP="00B200C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C4A3ABD" w14:textId="54CF1DBA" w:rsidR="00B200CD" w:rsidRPr="00AF42F8" w:rsidRDefault="00B200CD" w:rsidP="00B200C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F42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Виходячи з необхідності </w:t>
      </w:r>
      <w:r w:rsidR="007C486C">
        <w:rPr>
          <w:rFonts w:ascii="Times New Roman" w:eastAsia="Times New Roman" w:hAnsi="Times New Roman" w:cs="Times New Roman"/>
          <w:sz w:val="28"/>
          <w:szCs w:val="28"/>
          <w:lang w:val="uk-UA"/>
        </w:rPr>
        <w:t>поліпшення</w:t>
      </w:r>
      <w:r w:rsidRPr="00AF42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матеріально-технічної бази закладів освіти м. Чернігова, провідними напрямками реалізації </w:t>
      </w:r>
      <w:r w:rsidR="00FA2F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цієї </w:t>
      </w:r>
      <w:r w:rsidRPr="00AF42F8">
        <w:rPr>
          <w:rFonts w:ascii="Times New Roman" w:eastAsia="Times New Roman" w:hAnsi="Times New Roman" w:cs="Times New Roman"/>
          <w:sz w:val="28"/>
          <w:szCs w:val="28"/>
          <w:lang w:val="uk-UA"/>
        </w:rPr>
        <w:t>Програми є координація дій спільно з батьківською громадою та адміністрацією закладів освіти у контексті врахування нагальних матеріальних потреб закладів освіти та виділення на це фінансування з бюджету</w:t>
      </w:r>
      <w:r w:rsidR="007828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Чернігівської міської територіальної громади</w:t>
      </w:r>
      <w:r w:rsidRPr="00AF42F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76BC60F7" w14:textId="77777777" w:rsidR="00B200CD" w:rsidRPr="00AF42F8" w:rsidRDefault="00B200CD" w:rsidP="00B200C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F42F8">
        <w:rPr>
          <w:rFonts w:ascii="Times New Roman" w:eastAsia="Times New Roman" w:hAnsi="Times New Roman" w:cs="Times New Roman"/>
          <w:sz w:val="28"/>
          <w:szCs w:val="28"/>
          <w:lang w:val="uk-UA"/>
        </w:rPr>
        <w:t>Ключовими завданнями Програми є:</w:t>
      </w:r>
    </w:p>
    <w:p w14:paraId="33E0CAC2" w14:textId="11EBEDA4" w:rsidR="00B200CD" w:rsidRPr="00AF42F8" w:rsidRDefault="00B200CD" w:rsidP="00B200C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F42F8">
        <w:rPr>
          <w:rFonts w:ascii="Times New Roman" w:eastAsia="Times New Roman" w:hAnsi="Times New Roman" w:cs="Times New Roman"/>
          <w:sz w:val="28"/>
          <w:szCs w:val="28"/>
          <w:lang w:val="uk-UA"/>
        </w:rPr>
        <w:t>- п</w:t>
      </w:r>
      <w:r w:rsidR="007C486C">
        <w:rPr>
          <w:rFonts w:ascii="Times New Roman" w:eastAsia="Times New Roman" w:hAnsi="Times New Roman" w:cs="Times New Roman"/>
          <w:sz w:val="28"/>
          <w:szCs w:val="28"/>
          <w:lang w:val="uk-UA"/>
        </w:rPr>
        <w:t>оліпшення</w:t>
      </w:r>
      <w:r w:rsidRPr="00AF42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матеріально-технічної бази закладів освіти м. Чернігова</w:t>
      </w:r>
      <w:r w:rsidR="00FA2F0C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1C268F0B" w14:textId="5A545B44" w:rsidR="00425A55" w:rsidRDefault="00B200CD" w:rsidP="00425A5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F42F8">
        <w:rPr>
          <w:rFonts w:ascii="Times New Roman" w:eastAsia="Times New Roman" w:hAnsi="Times New Roman" w:cs="Times New Roman"/>
          <w:sz w:val="28"/>
          <w:szCs w:val="28"/>
          <w:lang w:val="uk-UA"/>
        </w:rPr>
        <w:t>- по</w:t>
      </w:r>
      <w:r w:rsidR="007C486C">
        <w:rPr>
          <w:rFonts w:ascii="Times New Roman" w:eastAsia="Times New Roman" w:hAnsi="Times New Roman" w:cs="Times New Roman"/>
          <w:sz w:val="28"/>
          <w:szCs w:val="28"/>
          <w:lang w:val="uk-UA"/>
        </w:rPr>
        <w:t>ліпшення</w:t>
      </w:r>
      <w:r w:rsidRPr="00AF42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благоустрою територій закладів освіти м</w:t>
      </w:r>
      <w:r w:rsidR="00FA2F0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AF42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Чернігова</w:t>
      </w:r>
      <w:r w:rsidR="00FA2F0C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1797DB23" w14:textId="7C78E304" w:rsidR="00B200CD" w:rsidRDefault="00425A55" w:rsidP="00425A55">
      <w:pPr>
        <w:pStyle w:val="a3"/>
        <w:tabs>
          <w:tab w:val="left" w:pos="851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="00B200CD" w:rsidRPr="00AF42F8">
        <w:rPr>
          <w:rFonts w:ascii="Times New Roman" w:eastAsia="Times New Roman" w:hAnsi="Times New Roman" w:cs="Times New Roman"/>
          <w:sz w:val="28"/>
          <w:szCs w:val="28"/>
          <w:lang w:val="uk-UA"/>
        </w:rPr>
        <w:t>створення комфортного, безпечного та сучасного освітнього середовища</w:t>
      </w:r>
      <w:r w:rsidR="00FA2F0C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05EA877E" w14:textId="44CC8A00" w:rsidR="00425A55" w:rsidRPr="00AF42F8" w:rsidRDefault="00425A55" w:rsidP="00425A55">
      <w:pPr>
        <w:pStyle w:val="a3"/>
        <w:tabs>
          <w:tab w:val="left" w:pos="851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підтримка у належному стані створено</w:t>
      </w:r>
      <w:r w:rsidR="00FA2F0C">
        <w:rPr>
          <w:rFonts w:ascii="Times New Roman" w:eastAsia="Times New Roman" w:hAnsi="Times New Roman" w:cs="Times New Roman"/>
          <w:sz w:val="28"/>
          <w:szCs w:val="28"/>
          <w:lang w:val="uk-UA"/>
        </w:rPr>
        <w:t>ї матеріально-технічної бази.</w:t>
      </w:r>
    </w:p>
    <w:p w14:paraId="37BE8D08" w14:textId="5604A5C8" w:rsidR="00B200CD" w:rsidRPr="00AF42F8" w:rsidRDefault="00B200CD" w:rsidP="00B200C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F42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Реалізація Програми дасть змогу </w:t>
      </w:r>
      <w:r w:rsidR="007C486C">
        <w:rPr>
          <w:rFonts w:ascii="Times New Roman" w:eastAsia="Times New Roman" w:hAnsi="Times New Roman" w:cs="Times New Roman"/>
          <w:sz w:val="28"/>
          <w:szCs w:val="28"/>
          <w:lang w:val="uk-UA"/>
        </w:rPr>
        <w:t>поліпшити</w:t>
      </w:r>
      <w:r w:rsidRPr="00AF42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матеріально-технічне забезпечення закладів освіти м. Чернігова та підвищити комфортність освітнього процесу.</w:t>
      </w:r>
    </w:p>
    <w:p w14:paraId="2435320B" w14:textId="18B048C1" w:rsidR="00B200CD" w:rsidRPr="00AF42F8" w:rsidRDefault="00B200CD" w:rsidP="00B200C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F42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Доцільність прийняття </w:t>
      </w:r>
      <w:r w:rsidR="007C486C">
        <w:rPr>
          <w:rFonts w:ascii="Times New Roman" w:eastAsia="Times New Roman" w:hAnsi="Times New Roman" w:cs="Times New Roman"/>
          <w:sz w:val="28"/>
          <w:szCs w:val="28"/>
          <w:lang w:val="uk-UA"/>
        </w:rPr>
        <w:t>цієї</w:t>
      </w:r>
      <w:r w:rsidRPr="00AF42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Програми обумовлена турботою про здоров'я дітей та створенням умов для організації повноцінного і якісного їхнього розвитку.</w:t>
      </w:r>
    </w:p>
    <w:p w14:paraId="27CD8413" w14:textId="3DE3E08A" w:rsidR="00B200CD" w:rsidRPr="00AF42F8" w:rsidRDefault="00B200CD" w:rsidP="00B200C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F42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Фінансування Програми здійснюється за рахунок коштів бюджету </w:t>
      </w:r>
      <w:r w:rsidR="007828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Чернігівської міської територіальної громади </w:t>
      </w:r>
      <w:r w:rsidRPr="00AF42F8">
        <w:rPr>
          <w:rFonts w:ascii="Times New Roman" w:eastAsia="Times New Roman" w:hAnsi="Times New Roman" w:cs="Times New Roman"/>
          <w:sz w:val="28"/>
          <w:szCs w:val="28"/>
          <w:lang w:val="uk-UA"/>
        </w:rPr>
        <w:t>та інших джерел</w:t>
      </w:r>
      <w:r w:rsidR="007C486C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AF42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 заборонених законодавством.</w:t>
      </w:r>
    </w:p>
    <w:p w14:paraId="12508999" w14:textId="5F476D12" w:rsidR="00B200CD" w:rsidRDefault="00B200CD" w:rsidP="00B200C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F42F8">
        <w:rPr>
          <w:rFonts w:ascii="Times New Roman" w:eastAsia="Times New Roman" w:hAnsi="Times New Roman" w:cs="Times New Roman"/>
          <w:sz w:val="28"/>
          <w:szCs w:val="28"/>
          <w:lang w:val="uk-UA"/>
        </w:rPr>
        <w:t>Обсяги фінансування Програми визначаються при затвердженні бюджету</w:t>
      </w:r>
      <w:r w:rsidR="007828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Чернігівської міської територіальної громади</w:t>
      </w:r>
      <w:r w:rsidRPr="00AF42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або при внесенні змін до нього і можуть коригуватися </w:t>
      </w:r>
      <w:r w:rsidR="007C486C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AF42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залежності від кон’юнктури </w:t>
      </w:r>
      <w:bookmarkStart w:id="0" w:name="_Hlk140067449"/>
      <w:r w:rsidR="00500E6C">
        <w:rPr>
          <w:rFonts w:ascii="Times New Roman" w:eastAsia="Times New Roman" w:hAnsi="Times New Roman" w:cs="Times New Roman"/>
          <w:sz w:val="28"/>
          <w:szCs w:val="28"/>
          <w:lang w:val="uk-UA"/>
        </w:rPr>
        <w:t>ринку</w:t>
      </w:r>
      <w:bookmarkEnd w:id="0"/>
      <w:r w:rsidRPr="00AF42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можливостей бюджету міста Чернігова.</w:t>
      </w:r>
    </w:p>
    <w:p w14:paraId="36BB6B01" w14:textId="523027DA" w:rsidR="00B200CD" w:rsidRPr="00AD5BDA" w:rsidRDefault="00B200CD" w:rsidP="00B200C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F42F8">
        <w:rPr>
          <w:rFonts w:ascii="Times New Roman" w:eastAsia="Times New Roman" w:hAnsi="Times New Roman" w:cs="Times New Roman"/>
          <w:sz w:val="28"/>
          <w:szCs w:val="28"/>
          <w:lang w:val="uk-UA"/>
        </w:rPr>
        <w:t>Загальна сума коштів, яка буде виділена на заклад освіти</w:t>
      </w:r>
      <w:r w:rsidR="007C486C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AF42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прямо залежатиме від контингенту дітей, які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навчаються у закладі освіти, відповідно до затверджених титульних списків на новий навчальний рік, що передує новому календарному року.</w:t>
      </w:r>
    </w:p>
    <w:p w14:paraId="4F04D696" w14:textId="77777777" w:rsidR="00B200CD" w:rsidRPr="00AF42F8" w:rsidRDefault="00B200CD" w:rsidP="00B200C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F42F8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Розпорядником коштів виступає управління освіти Чернігівської міської ради.</w:t>
      </w:r>
    </w:p>
    <w:p w14:paraId="07A90E70" w14:textId="2D7E6BB8" w:rsidR="00B200CD" w:rsidRDefault="00442434" w:rsidP="00B200C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Визначений обсяг коштів на </w:t>
      </w:r>
      <w:r w:rsidR="007C486C">
        <w:rPr>
          <w:rFonts w:ascii="Times New Roman" w:eastAsia="Times New Roman" w:hAnsi="Times New Roman" w:cs="Times New Roman"/>
          <w:sz w:val="28"/>
          <w:szCs w:val="28"/>
          <w:lang w:val="uk-UA"/>
        </w:rPr>
        <w:t>один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заклад освіти буде розподілятись на придбання товарів та оплату послуг в орієнтовному співвідношенні 80 % на 20 % від загальної суми коштів.</w:t>
      </w:r>
    </w:p>
    <w:p w14:paraId="18CA49F9" w14:textId="77777777" w:rsidR="00C1022B" w:rsidRDefault="00C1022B" w:rsidP="00B200C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29F2C73" w14:textId="643DFFE3" w:rsidR="00B200CD" w:rsidRPr="00AF42F8" w:rsidRDefault="00B200CD" w:rsidP="00B200C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F42F8">
        <w:rPr>
          <w:rFonts w:ascii="Times New Roman" w:eastAsia="Times New Roman" w:hAnsi="Times New Roman" w:cs="Times New Roman"/>
          <w:sz w:val="28"/>
          <w:szCs w:val="28"/>
          <w:lang w:val="uk-UA"/>
        </w:rPr>
        <w:t>Реалізація Програми розрахована на</w:t>
      </w:r>
      <w:r w:rsidR="007828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3</w:t>
      </w:r>
      <w:r w:rsidRPr="00AF42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</w:t>
      </w:r>
      <w:r w:rsidR="007828FC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AF42F8">
        <w:rPr>
          <w:rFonts w:ascii="Times New Roman" w:eastAsia="Times New Roman" w:hAnsi="Times New Roman" w:cs="Times New Roman"/>
          <w:sz w:val="28"/>
          <w:szCs w:val="28"/>
          <w:lang w:val="uk-UA"/>
        </w:rPr>
        <w:t>, а саме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Pr="00AF42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20</w:t>
      </w:r>
      <w:r w:rsidR="007828FC">
        <w:rPr>
          <w:rFonts w:ascii="Times New Roman" w:eastAsia="Times New Roman" w:hAnsi="Times New Roman" w:cs="Times New Roman"/>
          <w:sz w:val="28"/>
          <w:szCs w:val="28"/>
          <w:lang w:val="uk-UA"/>
        </w:rPr>
        <w:t>24</w:t>
      </w:r>
      <w:r w:rsidRPr="00AF42F8">
        <w:rPr>
          <w:rFonts w:ascii="Times New Roman" w:eastAsia="Times New Roman" w:hAnsi="Times New Roman" w:cs="Times New Roman"/>
          <w:sz w:val="28"/>
          <w:szCs w:val="28"/>
          <w:lang w:val="uk-UA"/>
        </w:rPr>
        <w:t>-202</w:t>
      </w:r>
      <w:r w:rsidR="007828FC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Pr="00AF42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роки. </w:t>
      </w:r>
    </w:p>
    <w:p w14:paraId="0F792ACC" w14:textId="77777777" w:rsidR="00B200CD" w:rsidRDefault="00B200CD" w:rsidP="00B200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3652"/>
        <w:gridCol w:w="2268"/>
        <w:gridCol w:w="1701"/>
        <w:gridCol w:w="1985"/>
      </w:tblGrid>
      <w:tr w:rsidR="007828FC" w:rsidRPr="00AF42F8" w14:paraId="7E1CEEAB" w14:textId="5AFEA810" w:rsidTr="00425A55">
        <w:tc>
          <w:tcPr>
            <w:tcW w:w="3652" w:type="dxa"/>
            <w:vMerge w:val="restart"/>
          </w:tcPr>
          <w:p w14:paraId="55320331" w14:textId="48C0C2E6" w:rsidR="007828FC" w:rsidRPr="00AF42F8" w:rsidRDefault="007828FC" w:rsidP="000F65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42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Заклади</w:t>
            </w:r>
            <w:r w:rsidR="00425A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F42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освіти</w:t>
            </w:r>
          </w:p>
        </w:tc>
        <w:tc>
          <w:tcPr>
            <w:tcW w:w="5954" w:type="dxa"/>
            <w:gridSpan w:val="3"/>
            <w:tcBorders>
              <w:right w:val="single" w:sz="4" w:space="0" w:color="auto"/>
            </w:tcBorders>
          </w:tcPr>
          <w:p w14:paraId="7AB147D0" w14:textId="77777777" w:rsidR="007828FC" w:rsidRPr="00AF42F8" w:rsidRDefault="007828FC" w:rsidP="000F65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AF42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бсяг коштів на виконання Програми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розрахунку </w:t>
            </w:r>
            <w:r w:rsidRPr="00AF42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1 дитину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F42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(грн.)</w:t>
            </w:r>
          </w:p>
        </w:tc>
      </w:tr>
      <w:tr w:rsidR="007828FC" w:rsidRPr="00AF42F8" w14:paraId="0154F6DB" w14:textId="77777777" w:rsidTr="00425A55">
        <w:trPr>
          <w:trHeight w:val="70"/>
        </w:trPr>
        <w:tc>
          <w:tcPr>
            <w:tcW w:w="3652" w:type="dxa"/>
            <w:vMerge/>
          </w:tcPr>
          <w:p w14:paraId="36FD1CEB" w14:textId="77777777" w:rsidR="007828FC" w:rsidRPr="00AF42F8" w:rsidRDefault="007828FC" w:rsidP="000F65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14:paraId="274B3485" w14:textId="12F7A5CA" w:rsidR="007828FC" w:rsidRPr="00AF42F8" w:rsidRDefault="007828FC" w:rsidP="000F65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42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701" w:type="dxa"/>
          </w:tcPr>
          <w:p w14:paraId="0B2AA14B" w14:textId="316AD11C" w:rsidR="007828FC" w:rsidRPr="00AF42F8" w:rsidRDefault="007828FC" w:rsidP="000F65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42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7D7A7EF4" w14:textId="0D4C1B22" w:rsidR="007828FC" w:rsidRPr="00AF42F8" w:rsidRDefault="007828FC" w:rsidP="000F65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42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7828FC" w:rsidRPr="00AF42F8" w14:paraId="6948CC52" w14:textId="77777777" w:rsidTr="00425A55">
        <w:tc>
          <w:tcPr>
            <w:tcW w:w="3652" w:type="dxa"/>
          </w:tcPr>
          <w:p w14:paraId="338ED09A" w14:textId="77777777" w:rsidR="007828FC" w:rsidRPr="00AF42F8" w:rsidRDefault="007828FC" w:rsidP="000F65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42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Заклади дошкільної освіти</w:t>
            </w:r>
          </w:p>
        </w:tc>
        <w:tc>
          <w:tcPr>
            <w:tcW w:w="2268" w:type="dxa"/>
          </w:tcPr>
          <w:p w14:paraId="08E581C3" w14:textId="192F42EC" w:rsidR="007828FC" w:rsidRPr="00AF42F8" w:rsidRDefault="007828FC" w:rsidP="000F65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</w:t>
            </w:r>
          </w:p>
        </w:tc>
        <w:tc>
          <w:tcPr>
            <w:tcW w:w="1701" w:type="dxa"/>
          </w:tcPr>
          <w:p w14:paraId="67AFBE56" w14:textId="53A2A07C" w:rsidR="007828FC" w:rsidRPr="00AF42F8" w:rsidRDefault="007828FC" w:rsidP="000F65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700</w:t>
            </w:r>
          </w:p>
        </w:tc>
        <w:tc>
          <w:tcPr>
            <w:tcW w:w="1985" w:type="dxa"/>
          </w:tcPr>
          <w:p w14:paraId="5C25DD0B" w14:textId="49F867C4" w:rsidR="007828FC" w:rsidRPr="00AF42F8" w:rsidRDefault="007828FC" w:rsidP="000F65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</w:t>
            </w:r>
          </w:p>
        </w:tc>
      </w:tr>
      <w:tr w:rsidR="007828FC" w:rsidRPr="00AF42F8" w14:paraId="14D74FD8" w14:textId="77777777" w:rsidTr="00425A55">
        <w:tc>
          <w:tcPr>
            <w:tcW w:w="3652" w:type="dxa"/>
          </w:tcPr>
          <w:p w14:paraId="28D35F1A" w14:textId="77777777" w:rsidR="007828FC" w:rsidRPr="00AF42F8" w:rsidRDefault="007828FC" w:rsidP="000F65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42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Заклади загальної середньої освіти</w:t>
            </w:r>
          </w:p>
        </w:tc>
        <w:tc>
          <w:tcPr>
            <w:tcW w:w="2268" w:type="dxa"/>
          </w:tcPr>
          <w:p w14:paraId="4FF41ED8" w14:textId="16735F57" w:rsidR="007828FC" w:rsidRPr="00AF42F8" w:rsidRDefault="007828FC" w:rsidP="000F65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400</w:t>
            </w:r>
          </w:p>
        </w:tc>
        <w:tc>
          <w:tcPr>
            <w:tcW w:w="1701" w:type="dxa"/>
          </w:tcPr>
          <w:p w14:paraId="6350195C" w14:textId="52BC6276" w:rsidR="007828FC" w:rsidRPr="00AF42F8" w:rsidRDefault="007828FC" w:rsidP="000F65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</w:p>
        </w:tc>
        <w:tc>
          <w:tcPr>
            <w:tcW w:w="1985" w:type="dxa"/>
          </w:tcPr>
          <w:p w14:paraId="12E9D6E9" w14:textId="17C05A1E" w:rsidR="007828FC" w:rsidRPr="00AF42F8" w:rsidRDefault="007828FC" w:rsidP="000F65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</w:t>
            </w:r>
          </w:p>
        </w:tc>
      </w:tr>
    </w:tbl>
    <w:p w14:paraId="231EC851" w14:textId="77777777" w:rsidR="00B200CD" w:rsidRPr="00AF42F8" w:rsidRDefault="00B200CD" w:rsidP="00B200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EF7A3C4" w14:textId="492D82DE" w:rsidR="00B200CD" w:rsidRPr="00AF42F8" w:rsidRDefault="00442434" w:rsidP="00B200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Орієнтовні</w:t>
      </w:r>
      <w:r w:rsidR="00B200CD" w:rsidRPr="00AF42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обрахунки суми, необхідної на реалізацію програми</w:t>
      </w:r>
    </w:p>
    <w:p w14:paraId="2D5275F7" w14:textId="06963B68" w:rsidR="00B200CD" w:rsidRPr="00AF42F8" w:rsidRDefault="00B200CD" w:rsidP="00B200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42F8">
        <w:rPr>
          <w:rFonts w:ascii="Times New Roman" w:hAnsi="Times New Roman" w:cs="Times New Roman"/>
          <w:b/>
          <w:sz w:val="28"/>
          <w:szCs w:val="28"/>
          <w:lang w:val="uk-UA"/>
        </w:rPr>
        <w:t>у 20</w:t>
      </w:r>
      <w:r w:rsidR="0062487F">
        <w:rPr>
          <w:rFonts w:ascii="Times New Roman" w:hAnsi="Times New Roman" w:cs="Times New Roman"/>
          <w:b/>
          <w:sz w:val="28"/>
          <w:szCs w:val="28"/>
          <w:lang w:val="uk-UA"/>
        </w:rPr>
        <w:t>24</w:t>
      </w:r>
      <w:r w:rsidRPr="00AF42F8">
        <w:rPr>
          <w:rFonts w:ascii="Times New Roman" w:hAnsi="Times New Roman" w:cs="Times New Roman"/>
          <w:b/>
          <w:sz w:val="28"/>
          <w:szCs w:val="28"/>
          <w:lang w:val="uk-UA"/>
        </w:rPr>
        <w:t>-202</w:t>
      </w:r>
      <w:r w:rsidR="0062487F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AF42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рр. *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0"/>
        <w:gridCol w:w="1138"/>
        <w:gridCol w:w="1338"/>
        <w:gridCol w:w="1243"/>
        <w:gridCol w:w="1138"/>
        <w:gridCol w:w="1338"/>
        <w:gridCol w:w="1243"/>
        <w:gridCol w:w="1313"/>
      </w:tblGrid>
      <w:tr w:rsidR="00B200CD" w:rsidRPr="00AF42F8" w14:paraId="19D3BB6A" w14:textId="77777777" w:rsidTr="0062487F">
        <w:tc>
          <w:tcPr>
            <w:tcW w:w="820" w:type="dxa"/>
            <w:vMerge w:val="restart"/>
          </w:tcPr>
          <w:p w14:paraId="4F843D9A" w14:textId="77777777" w:rsidR="00B200CD" w:rsidRPr="00AF42F8" w:rsidRDefault="00B200CD" w:rsidP="000F6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42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3719" w:type="dxa"/>
            <w:gridSpan w:val="3"/>
          </w:tcPr>
          <w:p w14:paraId="1F3C119E" w14:textId="77777777" w:rsidR="00B200CD" w:rsidRPr="00AF42F8" w:rsidRDefault="00B200CD" w:rsidP="00C25C5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42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Заклади дошкільної освіти</w:t>
            </w:r>
          </w:p>
        </w:tc>
        <w:tc>
          <w:tcPr>
            <w:tcW w:w="3719" w:type="dxa"/>
            <w:gridSpan w:val="3"/>
          </w:tcPr>
          <w:p w14:paraId="5E7C979D" w14:textId="77777777" w:rsidR="00B200CD" w:rsidRPr="00AF42F8" w:rsidRDefault="00B200CD" w:rsidP="00C25C5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42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Заклади середньої освіти</w:t>
            </w:r>
          </w:p>
        </w:tc>
        <w:tc>
          <w:tcPr>
            <w:tcW w:w="1313" w:type="dxa"/>
            <w:vMerge w:val="restart"/>
          </w:tcPr>
          <w:p w14:paraId="6CD14B3B" w14:textId="77777777" w:rsidR="00B200CD" w:rsidRPr="00AF42F8" w:rsidRDefault="00B200CD" w:rsidP="00C25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F42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Сума загалом</w:t>
            </w:r>
          </w:p>
          <w:p w14:paraId="34401789" w14:textId="77777777" w:rsidR="00B200CD" w:rsidRPr="00AF42F8" w:rsidRDefault="00B200CD" w:rsidP="00C25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F42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(млн.грн.)</w:t>
            </w:r>
          </w:p>
        </w:tc>
      </w:tr>
      <w:tr w:rsidR="00B200CD" w:rsidRPr="00AF42F8" w14:paraId="0A4486AF" w14:textId="77777777" w:rsidTr="0062487F">
        <w:tc>
          <w:tcPr>
            <w:tcW w:w="820" w:type="dxa"/>
            <w:vMerge/>
          </w:tcPr>
          <w:p w14:paraId="6AC98069" w14:textId="77777777" w:rsidR="00B200CD" w:rsidRPr="00AF42F8" w:rsidRDefault="00B200CD" w:rsidP="000F6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</w:tcPr>
          <w:p w14:paraId="4F50311B" w14:textId="77777777" w:rsidR="00B200CD" w:rsidRPr="00AF42F8" w:rsidRDefault="00B200CD" w:rsidP="006248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42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Прогноз.</w:t>
            </w:r>
          </w:p>
          <w:p w14:paraId="5278C77A" w14:textId="77777777" w:rsidR="00B200CD" w:rsidRPr="00AF42F8" w:rsidRDefault="00B200CD" w:rsidP="006248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42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к-ть дітей</w:t>
            </w:r>
          </w:p>
        </w:tc>
        <w:tc>
          <w:tcPr>
            <w:tcW w:w="1338" w:type="dxa"/>
          </w:tcPr>
          <w:p w14:paraId="7ACE5CD0" w14:textId="6D1D9FB8" w:rsidR="00B200CD" w:rsidRPr="00AF42F8" w:rsidRDefault="00B200CD" w:rsidP="006248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42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Приблизна сума</w:t>
            </w:r>
            <w:r w:rsidR="00C25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42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1</w:t>
            </w:r>
          </w:p>
          <w:p w14:paraId="59CB8149" w14:textId="30B355C2" w:rsidR="00B200CD" w:rsidRPr="00AF42F8" w:rsidRDefault="00C25C53" w:rsidP="006248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B200CD" w:rsidRPr="00AF42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итину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грн.</w:t>
            </w:r>
          </w:p>
        </w:tc>
        <w:tc>
          <w:tcPr>
            <w:tcW w:w="1243" w:type="dxa"/>
          </w:tcPr>
          <w:p w14:paraId="7A75326F" w14:textId="0027C6D7" w:rsidR="00B200CD" w:rsidRPr="00AF42F8" w:rsidRDefault="00C25C53" w:rsidP="006248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сума по</w:t>
            </w:r>
          </w:p>
          <w:p w14:paraId="7D1CBFA3" w14:textId="77777777" w:rsidR="00B200CD" w:rsidRPr="00AF42F8" w:rsidRDefault="00B200CD" w:rsidP="006248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42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</w:t>
            </w:r>
          </w:p>
          <w:p w14:paraId="52F0BF08" w14:textId="77777777" w:rsidR="00B200CD" w:rsidRPr="00AF42F8" w:rsidRDefault="00B200CD" w:rsidP="006248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42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(млн.грн.)</w:t>
            </w:r>
          </w:p>
        </w:tc>
        <w:tc>
          <w:tcPr>
            <w:tcW w:w="1138" w:type="dxa"/>
          </w:tcPr>
          <w:p w14:paraId="78DD889E" w14:textId="77777777" w:rsidR="00B200CD" w:rsidRPr="00AF42F8" w:rsidRDefault="00B200CD" w:rsidP="006248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42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Прогноз.</w:t>
            </w:r>
          </w:p>
          <w:p w14:paraId="65CF191F" w14:textId="77777777" w:rsidR="00B200CD" w:rsidRPr="00AF42F8" w:rsidRDefault="00B200CD" w:rsidP="006248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42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к-ть дітей</w:t>
            </w:r>
          </w:p>
        </w:tc>
        <w:tc>
          <w:tcPr>
            <w:tcW w:w="1338" w:type="dxa"/>
          </w:tcPr>
          <w:p w14:paraId="62EC79AE" w14:textId="77777777" w:rsidR="00C25C53" w:rsidRPr="00AF42F8" w:rsidRDefault="00C25C53" w:rsidP="00C25C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42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Приблизна сума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42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1</w:t>
            </w:r>
          </w:p>
          <w:p w14:paraId="199684EC" w14:textId="250505DE" w:rsidR="00B200CD" w:rsidRPr="00AF42F8" w:rsidRDefault="00C25C53" w:rsidP="00C25C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AF42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итину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грн.</w:t>
            </w:r>
          </w:p>
        </w:tc>
        <w:tc>
          <w:tcPr>
            <w:tcW w:w="1243" w:type="dxa"/>
          </w:tcPr>
          <w:p w14:paraId="7A268989" w14:textId="77777777" w:rsidR="00C25C53" w:rsidRPr="00AF42F8" w:rsidRDefault="00C25C53" w:rsidP="00C25C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сума по</w:t>
            </w:r>
          </w:p>
          <w:p w14:paraId="7937115B" w14:textId="77777777" w:rsidR="00B200CD" w:rsidRPr="00AF42F8" w:rsidRDefault="00B200CD" w:rsidP="006248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42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ЗСО</w:t>
            </w:r>
          </w:p>
          <w:p w14:paraId="50A1B8BC" w14:textId="77777777" w:rsidR="00B200CD" w:rsidRPr="00AF42F8" w:rsidRDefault="00B200CD" w:rsidP="006248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42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(млн.грн.)</w:t>
            </w:r>
          </w:p>
        </w:tc>
        <w:tc>
          <w:tcPr>
            <w:tcW w:w="1313" w:type="dxa"/>
            <w:vMerge/>
          </w:tcPr>
          <w:p w14:paraId="6738D4B1" w14:textId="77777777" w:rsidR="00B200CD" w:rsidRPr="00AF42F8" w:rsidRDefault="00B200CD" w:rsidP="00C25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B200CD" w:rsidRPr="00AF42F8" w14:paraId="258EAE1A" w14:textId="77777777" w:rsidTr="0062487F">
        <w:tc>
          <w:tcPr>
            <w:tcW w:w="820" w:type="dxa"/>
          </w:tcPr>
          <w:p w14:paraId="01EFAF23" w14:textId="109C8C18" w:rsidR="00B200CD" w:rsidRPr="00AF42F8" w:rsidRDefault="00B200CD" w:rsidP="000F65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42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6248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138" w:type="dxa"/>
          </w:tcPr>
          <w:p w14:paraId="631E70BC" w14:textId="227ABD25" w:rsidR="00B200CD" w:rsidRPr="00AF42F8" w:rsidRDefault="00C25C53" w:rsidP="006248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9000</w:t>
            </w:r>
          </w:p>
        </w:tc>
        <w:tc>
          <w:tcPr>
            <w:tcW w:w="1338" w:type="dxa"/>
          </w:tcPr>
          <w:p w14:paraId="21D7BDC8" w14:textId="3D98EA1D" w:rsidR="00B200CD" w:rsidRPr="00AF42F8" w:rsidRDefault="00C25C53" w:rsidP="006248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600,00</w:t>
            </w:r>
          </w:p>
        </w:tc>
        <w:tc>
          <w:tcPr>
            <w:tcW w:w="1243" w:type="dxa"/>
          </w:tcPr>
          <w:p w14:paraId="6C987832" w14:textId="7A65B086" w:rsidR="00B200CD" w:rsidRPr="00AF42F8" w:rsidRDefault="00C1022B" w:rsidP="006248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5,4</w:t>
            </w:r>
          </w:p>
        </w:tc>
        <w:tc>
          <w:tcPr>
            <w:tcW w:w="1138" w:type="dxa"/>
          </w:tcPr>
          <w:p w14:paraId="30480E80" w14:textId="1C31FE24" w:rsidR="00B200CD" w:rsidRPr="00AF42F8" w:rsidRDefault="00C25C53" w:rsidP="006248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29000</w:t>
            </w:r>
          </w:p>
        </w:tc>
        <w:tc>
          <w:tcPr>
            <w:tcW w:w="1338" w:type="dxa"/>
          </w:tcPr>
          <w:p w14:paraId="5761138C" w14:textId="31A349E0" w:rsidR="00B200CD" w:rsidRPr="00AF42F8" w:rsidRDefault="00C25C53" w:rsidP="006248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400,00</w:t>
            </w:r>
          </w:p>
        </w:tc>
        <w:tc>
          <w:tcPr>
            <w:tcW w:w="1243" w:type="dxa"/>
          </w:tcPr>
          <w:p w14:paraId="4237D3E7" w14:textId="6893588B" w:rsidR="00B200CD" w:rsidRPr="00AF42F8" w:rsidRDefault="00C25C53" w:rsidP="006248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11,6</w:t>
            </w:r>
          </w:p>
        </w:tc>
        <w:tc>
          <w:tcPr>
            <w:tcW w:w="1313" w:type="dxa"/>
          </w:tcPr>
          <w:p w14:paraId="72C909ED" w14:textId="24BE752C" w:rsidR="00B200CD" w:rsidRPr="00AF42F8" w:rsidRDefault="00C1022B" w:rsidP="00C25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17,0</w:t>
            </w:r>
          </w:p>
        </w:tc>
      </w:tr>
      <w:tr w:rsidR="00B200CD" w:rsidRPr="00AF42F8" w14:paraId="3C2B95BF" w14:textId="77777777" w:rsidTr="0062487F">
        <w:tc>
          <w:tcPr>
            <w:tcW w:w="820" w:type="dxa"/>
          </w:tcPr>
          <w:p w14:paraId="6DB9EF96" w14:textId="7053D7E4" w:rsidR="00B200CD" w:rsidRPr="00AF42F8" w:rsidRDefault="00B200CD" w:rsidP="000F65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42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6248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138" w:type="dxa"/>
          </w:tcPr>
          <w:p w14:paraId="11294D06" w14:textId="21FC4532" w:rsidR="00B200CD" w:rsidRPr="00AF42F8" w:rsidRDefault="00C25C53" w:rsidP="006248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9000</w:t>
            </w:r>
          </w:p>
        </w:tc>
        <w:tc>
          <w:tcPr>
            <w:tcW w:w="1338" w:type="dxa"/>
          </w:tcPr>
          <w:p w14:paraId="787C98A6" w14:textId="33521214" w:rsidR="00B200CD" w:rsidRPr="00AF42F8" w:rsidRDefault="00C25C53" w:rsidP="006248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700,00</w:t>
            </w:r>
          </w:p>
        </w:tc>
        <w:tc>
          <w:tcPr>
            <w:tcW w:w="1243" w:type="dxa"/>
          </w:tcPr>
          <w:p w14:paraId="5EF8FE5B" w14:textId="2A88DFB1" w:rsidR="00B200CD" w:rsidRPr="00AF42F8" w:rsidRDefault="00C1022B" w:rsidP="006248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6,3</w:t>
            </w:r>
          </w:p>
        </w:tc>
        <w:tc>
          <w:tcPr>
            <w:tcW w:w="1138" w:type="dxa"/>
          </w:tcPr>
          <w:p w14:paraId="1142D230" w14:textId="2EFF9444" w:rsidR="00B200CD" w:rsidRPr="00AF42F8" w:rsidRDefault="00C25C53" w:rsidP="006248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28500</w:t>
            </w:r>
          </w:p>
        </w:tc>
        <w:tc>
          <w:tcPr>
            <w:tcW w:w="1338" w:type="dxa"/>
          </w:tcPr>
          <w:p w14:paraId="4B8628D8" w14:textId="3996A71F" w:rsidR="00B200CD" w:rsidRPr="00AF42F8" w:rsidRDefault="00C25C53" w:rsidP="006248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500,00</w:t>
            </w:r>
          </w:p>
        </w:tc>
        <w:tc>
          <w:tcPr>
            <w:tcW w:w="1243" w:type="dxa"/>
          </w:tcPr>
          <w:p w14:paraId="74D9C327" w14:textId="696BB235" w:rsidR="00B200CD" w:rsidRPr="00AF42F8" w:rsidRDefault="00C25C53" w:rsidP="006248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14,25</w:t>
            </w:r>
          </w:p>
        </w:tc>
        <w:tc>
          <w:tcPr>
            <w:tcW w:w="1313" w:type="dxa"/>
          </w:tcPr>
          <w:p w14:paraId="6120A374" w14:textId="4834C166" w:rsidR="00B200CD" w:rsidRPr="00AF42F8" w:rsidRDefault="00C1022B" w:rsidP="00C25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20,55</w:t>
            </w:r>
          </w:p>
        </w:tc>
      </w:tr>
      <w:tr w:rsidR="00B200CD" w:rsidRPr="00AF42F8" w14:paraId="688D5659" w14:textId="77777777" w:rsidTr="0062487F">
        <w:tc>
          <w:tcPr>
            <w:tcW w:w="820" w:type="dxa"/>
          </w:tcPr>
          <w:p w14:paraId="6F1C9CD8" w14:textId="78FF76A8" w:rsidR="00B200CD" w:rsidRPr="00AF42F8" w:rsidRDefault="00B200CD" w:rsidP="000F65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42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6248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38" w:type="dxa"/>
          </w:tcPr>
          <w:p w14:paraId="37BA1037" w14:textId="50970391" w:rsidR="00B200CD" w:rsidRPr="00C25C53" w:rsidRDefault="00C25C53" w:rsidP="006248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5C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9000</w:t>
            </w:r>
          </w:p>
        </w:tc>
        <w:tc>
          <w:tcPr>
            <w:tcW w:w="1338" w:type="dxa"/>
          </w:tcPr>
          <w:p w14:paraId="780CF0A8" w14:textId="1899CC28" w:rsidR="00B200CD" w:rsidRPr="00C25C53" w:rsidRDefault="00C25C53" w:rsidP="006248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5C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1243" w:type="dxa"/>
          </w:tcPr>
          <w:p w14:paraId="237965B4" w14:textId="56B4EC98" w:rsidR="00B200CD" w:rsidRPr="00C25C53" w:rsidRDefault="00C1022B" w:rsidP="006248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7,2</w:t>
            </w:r>
          </w:p>
        </w:tc>
        <w:tc>
          <w:tcPr>
            <w:tcW w:w="1138" w:type="dxa"/>
          </w:tcPr>
          <w:p w14:paraId="033F69DC" w14:textId="27F8AF67" w:rsidR="00B200CD" w:rsidRPr="00AF42F8" w:rsidRDefault="00C25C53" w:rsidP="006248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28000</w:t>
            </w:r>
          </w:p>
        </w:tc>
        <w:tc>
          <w:tcPr>
            <w:tcW w:w="1338" w:type="dxa"/>
          </w:tcPr>
          <w:p w14:paraId="32CCCAA1" w14:textId="1417248F" w:rsidR="00B200CD" w:rsidRPr="00C25C53" w:rsidRDefault="00C25C53" w:rsidP="006248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5C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1243" w:type="dxa"/>
          </w:tcPr>
          <w:p w14:paraId="758654AF" w14:textId="54041FBF" w:rsidR="00B200CD" w:rsidRPr="00AF42F8" w:rsidRDefault="00C1022B" w:rsidP="006248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16,8</w:t>
            </w:r>
          </w:p>
        </w:tc>
        <w:tc>
          <w:tcPr>
            <w:tcW w:w="1313" w:type="dxa"/>
          </w:tcPr>
          <w:p w14:paraId="3D6BB862" w14:textId="33114C5D" w:rsidR="00B200CD" w:rsidRPr="00C1022B" w:rsidRDefault="00C1022B" w:rsidP="00C25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1022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24,0</w:t>
            </w:r>
          </w:p>
        </w:tc>
      </w:tr>
      <w:tr w:rsidR="00B200CD" w:rsidRPr="00AF42F8" w14:paraId="2A25C15F" w14:textId="77777777" w:rsidTr="000F659A">
        <w:tc>
          <w:tcPr>
            <w:tcW w:w="9571" w:type="dxa"/>
            <w:gridSpan w:val="8"/>
          </w:tcPr>
          <w:p w14:paraId="3F07D290" w14:textId="1CFEF6D6" w:rsidR="00B200CD" w:rsidRPr="00AF42F8" w:rsidRDefault="00C1022B" w:rsidP="000F6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61,55 </w:t>
            </w:r>
            <w:r w:rsidR="00B200CD" w:rsidRPr="00AF42F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млн.</w:t>
            </w:r>
            <w:r w:rsidR="00B200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B200CD" w:rsidRPr="00AF42F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грн. – сума на 20</w:t>
            </w:r>
            <w:r w:rsidR="0062487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24</w:t>
            </w:r>
            <w:r w:rsidR="00B200CD" w:rsidRPr="00AF42F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-202</w:t>
            </w:r>
            <w:r w:rsidR="0062487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  <w:r w:rsidR="00B200CD" w:rsidRPr="00AF42F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рр.</w:t>
            </w:r>
          </w:p>
        </w:tc>
      </w:tr>
    </w:tbl>
    <w:p w14:paraId="0DB032D2" w14:textId="77777777" w:rsidR="00DF2CC1" w:rsidRDefault="00DF2CC1" w:rsidP="00B200C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057811F0" w14:textId="1F8EBDC2" w:rsidR="00B200CD" w:rsidRPr="00AF42F8" w:rsidRDefault="00B200CD" w:rsidP="00B200C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AF42F8">
        <w:rPr>
          <w:rFonts w:ascii="Times New Roman" w:hAnsi="Times New Roman" w:cs="Times New Roman"/>
          <w:i/>
          <w:sz w:val="24"/>
          <w:szCs w:val="24"/>
          <w:lang w:val="uk-UA"/>
        </w:rPr>
        <w:t>*</w:t>
      </w:r>
      <w:r w:rsidRPr="00AF42F8">
        <w:rPr>
          <w:i/>
          <w:sz w:val="24"/>
          <w:szCs w:val="24"/>
          <w:lang w:val="uk-UA"/>
        </w:rPr>
        <w:t xml:space="preserve"> </w:t>
      </w:r>
      <w:r w:rsidRPr="00AF42F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Загальна сума коштів, яка буде виділена на заклад освіти</w:t>
      </w:r>
      <w:r w:rsidR="007C486C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,</w:t>
      </w:r>
      <w:r w:rsidRPr="00AF42F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прямо залежатиме від контингенту дітей, які навчаються </w:t>
      </w:r>
      <w:r w:rsidR="007C486C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в</w:t>
      </w:r>
      <w:r w:rsidRPr="00AF42F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закладі освіти.</w:t>
      </w:r>
      <w:r w:rsidRPr="00AF42F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</w:p>
    <w:p w14:paraId="6A54CF0B" w14:textId="77777777" w:rsidR="00B200CD" w:rsidRPr="00AF42F8" w:rsidRDefault="00B200CD" w:rsidP="00B200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297D54D" w14:textId="77777777" w:rsidR="00B200CD" w:rsidRPr="00AF42F8" w:rsidRDefault="00B200CD" w:rsidP="00B200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F42F8">
        <w:rPr>
          <w:rFonts w:ascii="Times New Roman" w:hAnsi="Times New Roman" w:cs="Times New Roman"/>
          <w:sz w:val="28"/>
          <w:szCs w:val="28"/>
          <w:lang w:val="uk-UA"/>
        </w:rPr>
        <w:t>5. ПЕРЕЛІК ЗАВДАНЬ, ЗАХОДІВ ПРОГРАМИ ТА ОЧІКУВАНІ РЕЗУЛЬТАТИ</w:t>
      </w:r>
    </w:p>
    <w:p w14:paraId="25DED1ED" w14:textId="77777777" w:rsidR="00B200CD" w:rsidRPr="00AF42F8" w:rsidRDefault="00B200CD" w:rsidP="00B200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0283A9A" w14:textId="6F640306" w:rsidR="00B200CD" w:rsidRPr="00AF42F8" w:rsidRDefault="00B200CD" w:rsidP="00B200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42F8">
        <w:rPr>
          <w:rFonts w:ascii="Times New Roman" w:hAnsi="Times New Roman" w:cs="Times New Roman"/>
          <w:b/>
          <w:sz w:val="28"/>
          <w:szCs w:val="28"/>
          <w:lang w:val="uk-UA"/>
        </w:rPr>
        <w:t>До першочергових завдань Програми віднос</w:t>
      </w:r>
      <w:r w:rsidR="007C486C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  <w:r w:rsidRPr="00AF42F8">
        <w:rPr>
          <w:rFonts w:ascii="Times New Roman" w:hAnsi="Times New Roman" w:cs="Times New Roman"/>
          <w:b/>
          <w:sz w:val="28"/>
          <w:szCs w:val="28"/>
          <w:lang w:val="uk-UA"/>
        </w:rPr>
        <w:t>ться:</w:t>
      </w:r>
    </w:p>
    <w:p w14:paraId="525D070D" w14:textId="64E93654" w:rsidR="00B200CD" w:rsidRPr="00AF42F8" w:rsidRDefault="00B200CD" w:rsidP="00B20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42F8">
        <w:rPr>
          <w:rFonts w:ascii="Times New Roman" w:hAnsi="Times New Roman" w:cs="Times New Roman"/>
          <w:sz w:val="28"/>
          <w:szCs w:val="28"/>
          <w:lang w:val="uk-UA"/>
        </w:rPr>
        <w:t>- по</w:t>
      </w:r>
      <w:r w:rsidR="007C486C">
        <w:rPr>
          <w:rFonts w:ascii="Times New Roman" w:hAnsi="Times New Roman" w:cs="Times New Roman"/>
          <w:sz w:val="28"/>
          <w:szCs w:val="28"/>
          <w:lang w:val="uk-UA"/>
        </w:rPr>
        <w:t>ліпшення</w:t>
      </w:r>
      <w:r w:rsidRPr="00AF42F8">
        <w:rPr>
          <w:rFonts w:ascii="Times New Roman" w:hAnsi="Times New Roman" w:cs="Times New Roman"/>
          <w:sz w:val="28"/>
          <w:szCs w:val="28"/>
          <w:lang w:val="uk-UA"/>
        </w:rPr>
        <w:t xml:space="preserve"> матеріально-технічної бази закладів освіти;</w:t>
      </w:r>
    </w:p>
    <w:p w14:paraId="55E46725" w14:textId="0817C9A1" w:rsidR="00B200CD" w:rsidRPr="00AF42F8" w:rsidRDefault="00B200CD" w:rsidP="00B20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42F8">
        <w:rPr>
          <w:rFonts w:ascii="Times New Roman" w:hAnsi="Times New Roman" w:cs="Times New Roman"/>
          <w:sz w:val="28"/>
          <w:szCs w:val="28"/>
          <w:lang w:val="uk-UA"/>
        </w:rPr>
        <w:t xml:space="preserve">- забезпечення належних санітарно-гігієнічних умов </w:t>
      </w:r>
      <w:r w:rsidR="007C486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F42F8">
        <w:rPr>
          <w:rFonts w:ascii="Times New Roman" w:hAnsi="Times New Roman" w:cs="Times New Roman"/>
          <w:sz w:val="28"/>
          <w:szCs w:val="28"/>
          <w:lang w:val="uk-UA"/>
        </w:rPr>
        <w:t xml:space="preserve"> закладах освіти;</w:t>
      </w:r>
    </w:p>
    <w:p w14:paraId="3655E616" w14:textId="77777777" w:rsidR="00B200CD" w:rsidRDefault="00B200CD" w:rsidP="00B20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42F8">
        <w:rPr>
          <w:rFonts w:ascii="Times New Roman" w:hAnsi="Times New Roman" w:cs="Times New Roman"/>
          <w:sz w:val="28"/>
          <w:szCs w:val="28"/>
          <w:lang w:val="uk-UA"/>
        </w:rPr>
        <w:t>- компенсація батьківських внесків.</w:t>
      </w:r>
    </w:p>
    <w:p w14:paraId="1868A632" w14:textId="77777777" w:rsidR="00B200CD" w:rsidRPr="00AD5BDA" w:rsidRDefault="00B200CD" w:rsidP="00B200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F42F8">
        <w:rPr>
          <w:rFonts w:ascii="Times New Roman" w:hAnsi="Times New Roman" w:cs="Times New Roman"/>
          <w:b/>
          <w:sz w:val="28"/>
          <w:szCs w:val="28"/>
          <w:lang w:val="uk-UA"/>
        </w:rPr>
        <w:t>Основними заходами для забезпечення виконання Програми є:</w:t>
      </w:r>
    </w:p>
    <w:p w14:paraId="01BC9B98" w14:textId="52912F66" w:rsidR="00B200CD" w:rsidRPr="00AF42F8" w:rsidRDefault="00B200CD" w:rsidP="00B20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42F8">
        <w:rPr>
          <w:rFonts w:ascii="Times New Roman" w:hAnsi="Times New Roman" w:cs="Times New Roman"/>
          <w:sz w:val="28"/>
          <w:szCs w:val="28"/>
          <w:lang w:val="uk-UA"/>
        </w:rPr>
        <w:t xml:space="preserve">- співпраця з батьківською громадою та адміністрацією закладів освіти міста щодо узгодження </w:t>
      </w:r>
      <w:r w:rsidR="007C486C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AF42F8">
        <w:rPr>
          <w:rFonts w:ascii="Times New Roman" w:hAnsi="Times New Roman" w:cs="Times New Roman"/>
          <w:sz w:val="28"/>
          <w:szCs w:val="28"/>
          <w:lang w:val="uk-UA"/>
        </w:rPr>
        <w:t xml:space="preserve"> своєчасного подання до управління освіти</w:t>
      </w:r>
      <w:r w:rsidR="00613E5E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міської ради</w:t>
      </w:r>
      <w:r w:rsidRPr="00AF42F8">
        <w:rPr>
          <w:rFonts w:ascii="Times New Roman" w:hAnsi="Times New Roman" w:cs="Times New Roman"/>
          <w:sz w:val="28"/>
          <w:szCs w:val="28"/>
          <w:lang w:val="uk-UA"/>
        </w:rPr>
        <w:t xml:space="preserve"> потреби закладів освіти;</w:t>
      </w:r>
    </w:p>
    <w:p w14:paraId="3BA9B803" w14:textId="1A801A65" w:rsidR="00B200CD" w:rsidRPr="00AF42F8" w:rsidRDefault="00B200CD" w:rsidP="00B20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42F8">
        <w:rPr>
          <w:rFonts w:ascii="Times New Roman" w:hAnsi="Times New Roman" w:cs="Times New Roman"/>
          <w:sz w:val="28"/>
          <w:szCs w:val="28"/>
          <w:lang w:val="uk-UA"/>
        </w:rPr>
        <w:t xml:space="preserve">- проведення поточних ремонтних, </w:t>
      </w:r>
      <w:r w:rsidR="00442434">
        <w:rPr>
          <w:rFonts w:ascii="Times New Roman" w:hAnsi="Times New Roman" w:cs="Times New Roman"/>
          <w:sz w:val="28"/>
          <w:szCs w:val="28"/>
          <w:lang w:val="uk-UA"/>
        </w:rPr>
        <w:t xml:space="preserve">у тому числі, </w:t>
      </w:r>
      <w:r w:rsidRPr="00AF42F8">
        <w:rPr>
          <w:rFonts w:ascii="Times New Roman" w:hAnsi="Times New Roman" w:cs="Times New Roman"/>
          <w:sz w:val="28"/>
          <w:szCs w:val="28"/>
          <w:lang w:val="uk-UA"/>
        </w:rPr>
        <w:t>аварійних та відновлювальних робіт</w:t>
      </w:r>
      <w:r w:rsidR="00613E5E">
        <w:rPr>
          <w:rFonts w:ascii="Times New Roman" w:hAnsi="Times New Roman" w:cs="Times New Roman"/>
          <w:sz w:val="28"/>
          <w:szCs w:val="28"/>
          <w:lang w:val="uk-UA"/>
        </w:rPr>
        <w:t xml:space="preserve"> (у томі числі виготовлення кошторисної частини проєктної документації, проходження експертизи)</w:t>
      </w:r>
      <w:r w:rsidRPr="00AF42F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90521DB" w14:textId="374143D6" w:rsidR="00B200CD" w:rsidRDefault="00B200CD" w:rsidP="00B20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42F8">
        <w:rPr>
          <w:rFonts w:ascii="Times New Roman" w:hAnsi="Times New Roman" w:cs="Times New Roman"/>
          <w:sz w:val="28"/>
          <w:szCs w:val="28"/>
          <w:lang w:val="uk-UA"/>
        </w:rPr>
        <w:lastRenderedPageBreak/>
        <w:t>- придбання миючих засобів, фарби, канцелярського приладдя, господарчих, будівельних та електротоварів, меблів та інших необхідних товарів та матеріалів;</w:t>
      </w:r>
    </w:p>
    <w:p w14:paraId="5DD43145" w14:textId="5DE86939" w:rsidR="00C25C53" w:rsidRPr="00AF42F8" w:rsidRDefault="00C25C53" w:rsidP="00B20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придбання обладнання, предметів довгострокового користування для облаштування якісного освітнього середовища (комп’ютерне обладнання, меблі, обладнання для харчоблоків тощо)</w:t>
      </w:r>
      <w:r w:rsidR="0044243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4F0CC70" w14:textId="03A24F90" w:rsidR="00B200CD" w:rsidRPr="00AF42F8" w:rsidRDefault="00B200CD" w:rsidP="00B20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42F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13E5E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</w:t>
      </w:r>
      <w:r w:rsidRPr="00AF42F8">
        <w:rPr>
          <w:rFonts w:ascii="Times New Roman" w:hAnsi="Times New Roman" w:cs="Times New Roman"/>
          <w:sz w:val="28"/>
          <w:szCs w:val="28"/>
          <w:lang w:val="uk-UA"/>
        </w:rPr>
        <w:t>роб</w:t>
      </w:r>
      <w:r w:rsidR="00613E5E">
        <w:rPr>
          <w:rFonts w:ascii="Times New Roman" w:hAnsi="Times New Roman" w:cs="Times New Roman"/>
          <w:sz w:val="28"/>
          <w:szCs w:val="28"/>
          <w:lang w:val="uk-UA"/>
        </w:rPr>
        <w:t>іт</w:t>
      </w:r>
      <w:r w:rsidRPr="00AF42F8">
        <w:rPr>
          <w:rFonts w:ascii="Times New Roman" w:hAnsi="Times New Roman" w:cs="Times New Roman"/>
          <w:sz w:val="28"/>
          <w:szCs w:val="28"/>
          <w:lang w:val="uk-UA"/>
        </w:rPr>
        <w:t xml:space="preserve"> з монтажу та встановлення необхідного обладнання та засобів навчання.</w:t>
      </w:r>
    </w:p>
    <w:p w14:paraId="34DFC486" w14:textId="77777777" w:rsidR="00B200CD" w:rsidRPr="00AF42F8" w:rsidRDefault="00B200CD" w:rsidP="00B200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42F8">
        <w:rPr>
          <w:rFonts w:ascii="Times New Roman" w:hAnsi="Times New Roman" w:cs="Times New Roman"/>
          <w:b/>
          <w:sz w:val="28"/>
          <w:szCs w:val="28"/>
          <w:lang w:val="uk-UA"/>
        </w:rPr>
        <w:t>Очікувані результати від виконання Програми:</w:t>
      </w:r>
    </w:p>
    <w:p w14:paraId="0783085F" w14:textId="46F2BBE7" w:rsidR="00B200CD" w:rsidRPr="00AF42F8" w:rsidRDefault="00B200CD" w:rsidP="00B200CD">
      <w:pPr>
        <w:numPr>
          <w:ilvl w:val="0"/>
          <w:numId w:val="2"/>
        </w:numPr>
        <w:tabs>
          <w:tab w:val="clear" w:pos="107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оновлення</w:t>
      </w:r>
      <w:r w:rsidRPr="00AF42F8">
        <w:rPr>
          <w:rFonts w:ascii="Times New Roman" w:hAnsi="Times New Roman" w:cs="Times New Roman"/>
          <w:sz w:val="28"/>
          <w:szCs w:val="28"/>
          <w:lang w:val="uk-UA"/>
        </w:rPr>
        <w:t xml:space="preserve"> матеріально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-технічної бази закладів освіти </w:t>
      </w:r>
      <w:r w:rsidRPr="00AF42F8">
        <w:rPr>
          <w:rFonts w:ascii="Times New Roman" w:hAnsi="Times New Roman" w:cs="Times New Roman"/>
          <w:sz w:val="28"/>
          <w:szCs w:val="28"/>
          <w:lang w:val="uk-UA"/>
        </w:rPr>
        <w:t>м. Чернігова</w:t>
      </w:r>
      <w:r w:rsidR="00FA2F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відповідно до вимог сучасності</w:t>
      </w:r>
      <w:r w:rsidRPr="00AF42F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8E4E71F" w14:textId="77777777" w:rsidR="00B200CD" w:rsidRPr="00AF42F8" w:rsidRDefault="00B200CD" w:rsidP="00B200CD">
      <w:pPr>
        <w:numPr>
          <w:ilvl w:val="0"/>
          <w:numId w:val="2"/>
        </w:numPr>
        <w:tabs>
          <w:tab w:val="clear" w:pos="1070"/>
          <w:tab w:val="num" w:pos="0"/>
          <w:tab w:val="num" w:pos="709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42F8">
        <w:rPr>
          <w:rFonts w:ascii="Times New Roman" w:hAnsi="Times New Roman" w:cs="Times New Roman"/>
          <w:sz w:val="28"/>
          <w:szCs w:val="28"/>
          <w:lang w:val="uk-UA"/>
        </w:rPr>
        <w:t>покращення естетичного вигляду територій закладів освіти;</w:t>
      </w:r>
    </w:p>
    <w:p w14:paraId="10837C76" w14:textId="77777777" w:rsidR="00B200CD" w:rsidRDefault="00B200CD" w:rsidP="00B200CD">
      <w:pPr>
        <w:numPr>
          <w:ilvl w:val="0"/>
          <w:numId w:val="2"/>
        </w:numPr>
        <w:tabs>
          <w:tab w:val="clear" w:pos="107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42F8">
        <w:rPr>
          <w:rFonts w:ascii="Times New Roman" w:hAnsi="Times New Roman" w:cs="Times New Roman"/>
          <w:sz w:val="28"/>
          <w:szCs w:val="28"/>
          <w:lang w:val="uk-UA"/>
        </w:rPr>
        <w:t xml:space="preserve"> збереження та модернізація існуючої інфраструктури об’єктів навчання, виховання та дозвілля;</w:t>
      </w:r>
    </w:p>
    <w:p w14:paraId="07216481" w14:textId="2AD2613D" w:rsidR="00B200CD" w:rsidRPr="00AF42F8" w:rsidRDefault="00B200CD" w:rsidP="00613E5E">
      <w:pPr>
        <w:numPr>
          <w:ilvl w:val="0"/>
          <w:numId w:val="2"/>
        </w:numPr>
        <w:tabs>
          <w:tab w:val="clear" w:pos="107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42F8">
        <w:rPr>
          <w:rFonts w:ascii="Times New Roman" w:hAnsi="Times New Roman" w:cs="Times New Roman"/>
          <w:sz w:val="28"/>
          <w:szCs w:val="28"/>
          <w:lang w:val="uk-UA"/>
        </w:rPr>
        <w:t>дотримання належних санітарно-гігієнічних вимог</w:t>
      </w:r>
      <w:r w:rsidR="00613E5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7195FCA" w14:textId="77777777" w:rsidR="00B200CD" w:rsidRPr="00AF42F8" w:rsidRDefault="00B200CD" w:rsidP="00B200CD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7C8155" w14:textId="77777777" w:rsidR="00B200CD" w:rsidRPr="00AF42F8" w:rsidRDefault="00B200CD" w:rsidP="00B200C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F42F8">
        <w:rPr>
          <w:rFonts w:ascii="Times New Roman" w:hAnsi="Times New Roman" w:cs="Times New Roman"/>
          <w:sz w:val="28"/>
          <w:szCs w:val="28"/>
          <w:lang w:val="uk-UA"/>
        </w:rPr>
        <w:t>6.  НАПРЯМКИ ДІЯЛЬНОСТІ ТА ЗАХОДИ ПРОГРАМИ</w:t>
      </w:r>
    </w:p>
    <w:p w14:paraId="2A7A4F28" w14:textId="77777777" w:rsidR="00B200CD" w:rsidRPr="00AF42F8" w:rsidRDefault="00B200CD" w:rsidP="00B200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42F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</w:t>
      </w:r>
    </w:p>
    <w:tbl>
      <w:tblPr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970"/>
        <w:gridCol w:w="1747"/>
        <w:gridCol w:w="3495"/>
      </w:tblGrid>
      <w:tr w:rsidR="00B200CD" w:rsidRPr="00AF42F8" w14:paraId="79D4AC01" w14:textId="77777777" w:rsidTr="000F659A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B6AA1" w14:textId="77777777" w:rsidR="00B200CD" w:rsidRPr="00AF42F8" w:rsidRDefault="00B200CD" w:rsidP="000F65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F42F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№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665B3" w14:textId="77777777" w:rsidR="00B200CD" w:rsidRPr="00AF42F8" w:rsidRDefault="00B200CD" w:rsidP="000F65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F42F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Зміст заходу</w:t>
            </w:r>
          </w:p>
        </w:tc>
        <w:tc>
          <w:tcPr>
            <w:tcW w:w="17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85B3F" w14:textId="77777777" w:rsidR="00B200CD" w:rsidRPr="00AF42F8" w:rsidRDefault="00B200CD" w:rsidP="000F65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F42F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Термін виконання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143DA" w14:textId="77777777" w:rsidR="00B200CD" w:rsidRPr="00AF42F8" w:rsidRDefault="00B200CD" w:rsidP="000F65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F42F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Відповідальні виконавці</w:t>
            </w:r>
          </w:p>
        </w:tc>
      </w:tr>
      <w:tr w:rsidR="00B200CD" w:rsidRPr="00AF42F8" w14:paraId="6ADD5672" w14:textId="77777777" w:rsidTr="000F659A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789D7" w14:textId="77777777" w:rsidR="00B200CD" w:rsidRPr="00AF42F8" w:rsidRDefault="00B200CD" w:rsidP="000F65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F42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FE807" w14:textId="77777777" w:rsidR="00B200CD" w:rsidRPr="00AF42F8" w:rsidRDefault="00B200CD" w:rsidP="000F65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F42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7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5362E" w14:textId="77777777" w:rsidR="00B200CD" w:rsidRPr="00AF42F8" w:rsidRDefault="00B200CD" w:rsidP="000F65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F42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C29D3" w14:textId="77777777" w:rsidR="00B200CD" w:rsidRPr="00AF42F8" w:rsidRDefault="00B200CD" w:rsidP="000F65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F42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B200CD" w:rsidRPr="00607ED8" w14:paraId="510B7972" w14:textId="77777777" w:rsidTr="000F659A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A489A" w14:textId="77777777" w:rsidR="00B200CD" w:rsidRPr="00AF42F8" w:rsidRDefault="00B200CD" w:rsidP="000F65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F42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01914" w14:textId="24AABA55" w:rsidR="00B200CD" w:rsidRPr="00AF42F8" w:rsidRDefault="00B200CD" w:rsidP="000F659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F42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Забезпечити визначення відсоткового співвідношення (придбання та послуги) при затвердженні бюджету</w:t>
            </w:r>
            <w:r w:rsidR="00613E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="00FA2F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Ч</w:t>
            </w:r>
            <w:r w:rsidR="00613E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ернігівської міської територіальної громади</w:t>
            </w:r>
            <w:r w:rsidRPr="00AF42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або при внесенні змін до нього (за клопотанням управління освіти міської ради у залежності від потреби).</w:t>
            </w:r>
          </w:p>
        </w:tc>
        <w:tc>
          <w:tcPr>
            <w:tcW w:w="17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F0C01" w14:textId="7984B13F" w:rsidR="00B200CD" w:rsidRPr="00AF42F8" w:rsidRDefault="00B200CD" w:rsidP="000F65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F42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20</w:t>
            </w:r>
            <w:r w:rsidR="00613E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</w:t>
            </w:r>
            <w:r w:rsidR="00613E5E" w:rsidRPr="00613E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4</w:t>
            </w:r>
            <w:r w:rsidRPr="00AF42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-202</w:t>
            </w:r>
            <w:r w:rsidR="00613E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6</w:t>
            </w:r>
            <w:r w:rsidRPr="00AF42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C3FE1" w14:textId="19288873" w:rsidR="00B200CD" w:rsidRPr="00AF42F8" w:rsidRDefault="00B200CD" w:rsidP="000F659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F42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Управління освіти Чернігівської міської ради, керівники закладів освіти, господарська група управління освіти.</w:t>
            </w:r>
          </w:p>
        </w:tc>
      </w:tr>
      <w:tr w:rsidR="00613E5E" w:rsidRPr="00535048" w14:paraId="01228EF1" w14:textId="77777777" w:rsidTr="000F659A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EFB08" w14:textId="77777777" w:rsidR="00613E5E" w:rsidRPr="00AF42F8" w:rsidRDefault="00613E5E" w:rsidP="00613E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F42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13BF8" w14:textId="41440B67" w:rsidR="00613E5E" w:rsidRPr="00AF42F8" w:rsidRDefault="00613E5E" w:rsidP="00613E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F42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Забезпечити співпрацю з батьківською громадою та адміністрацією закладів освіти міста для узгодження і своєчасного подання до управління освіти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запитів</w:t>
            </w:r>
            <w:r w:rsidRPr="00AF42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придбання. </w:t>
            </w:r>
          </w:p>
        </w:tc>
        <w:tc>
          <w:tcPr>
            <w:tcW w:w="17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67FAC" w14:textId="2D112FA0" w:rsidR="00613E5E" w:rsidRPr="00AF42F8" w:rsidRDefault="00613E5E" w:rsidP="0061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E275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2024-2026 роки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CB683" w14:textId="6D763965" w:rsidR="00613E5E" w:rsidRPr="00D63715" w:rsidRDefault="00613E5E" w:rsidP="00613E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D63715">
              <w:rPr>
                <w:rStyle w:val="20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uk-UA" w:eastAsia="uk-UA"/>
              </w:rPr>
              <w:t>Керівники закладів освіти, управління освіти Чернігівської міської ради.</w:t>
            </w:r>
          </w:p>
        </w:tc>
      </w:tr>
      <w:tr w:rsidR="00613E5E" w:rsidRPr="00AF42F8" w14:paraId="1120AF29" w14:textId="77777777" w:rsidTr="000F659A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274BE" w14:textId="77777777" w:rsidR="00613E5E" w:rsidRPr="00AF42F8" w:rsidRDefault="00613E5E" w:rsidP="00613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F42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5518D" w14:textId="77777777" w:rsidR="00613E5E" w:rsidRPr="00AF42F8" w:rsidRDefault="00613E5E" w:rsidP="00613E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F42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Забезпечити розробку кошторисної документації для проведення поточних ремонтних, аварійних та відновлювальних робіт, а також обстеження та проведення поточних ремонтних, аварійних та відновлювальних робіт.</w:t>
            </w:r>
          </w:p>
        </w:tc>
        <w:tc>
          <w:tcPr>
            <w:tcW w:w="17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659DD" w14:textId="0F6F01ED" w:rsidR="00613E5E" w:rsidRPr="00AF42F8" w:rsidRDefault="00613E5E" w:rsidP="00613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275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2024-2026 роки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247FF" w14:textId="77777777" w:rsidR="00613E5E" w:rsidRPr="00D63715" w:rsidRDefault="00613E5E" w:rsidP="00613E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63715">
              <w:rPr>
                <w:rStyle w:val="20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uk-UA" w:eastAsia="uk-UA"/>
              </w:rPr>
              <w:t>Управління освіти Чернігівської міської ради, господарська група управління освіти</w:t>
            </w:r>
          </w:p>
        </w:tc>
      </w:tr>
      <w:tr w:rsidR="00613E5E" w:rsidRPr="00AF42F8" w14:paraId="389A95BA" w14:textId="77777777" w:rsidTr="000F659A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C657D" w14:textId="77777777" w:rsidR="00613E5E" w:rsidRPr="00AF42F8" w:rsidRDefault="00613E5E" w:rsidP="00613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F42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E4755" w14:textId="44BB04FA" w:rsidR="00613E5E" w:rsidRPr="00AD5BDA" w:rsidRDefault="00613E5E" w:rsidP="00613E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F42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Забезпечити придбання переліку необхідних товарів та послуг відповідно до узгоджених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613E5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апитів</w:t>
            </w:r>
            <w:r w:rsidRPr="00AF42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поданих керівниками закладів </w:t>
            </w:r>
            <w:r w:rsidRPr="00AF42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освіти. </w:t>
            </w:r>
          </w:p>
        </w:tc>
        <w:tc>
          <w:tcPr>
            <w:tcW w:w="17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3850D" w14:textId="76A9C692" w:rsidR="00613E5E" w:rsidRPr="00AF42F8" w:rsidRDefault="00613E5E" w:rsidP="00613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275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lastRenderedPageBreak/>
              <w:t>2024-2026 роки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3F494" w14:textId="77777777" w:rsidR="00613E5E" w:rsidRPr="00D63715" w:rsidRDefault="00613E5E" w:rsidP="00613E5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D63715">
              <w:rPr>
                <w:rStyle w:val="20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uk-UA" w:eastAsia="uk-UA"/>
              </w:rPr>
              <w:t>Управління освіти Чернігівської міської ради</w:t>
            </w:r>
          </w:p>
        </w:tc>
      </w:tr>
      <w:tr w:rsidR="00613E5E" w:rsidRPr="00535048" w14:paraId="444856D2" w14:textId="77777777" w:rsidTr="000F659A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ED0BF" w14:textId="77777777" w:rsidR="00613E5E" w:rsidRPr="00AF42F8" w:rsidRDefault="00613E5E" w:rsidP="00613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F42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AF080" w14:textId="63D149FB" w:rsidR="00613E5E" w:rsidRPr="00AF42F8" w:rsidRDefault="00E66587" w:rsidP="00613E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8521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Забезпечення цільового  використання коштів</w:t>
            </w:r>
            <w:r w:rsidR="00A21B5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C8521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спрямованих на фінансування заходів програми</w:t>
            </w:r>
            <w:r w:rsidR="00A21B5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7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9326C" w14:textId="5C977DD3" w:rsidR="00613E5E" w:rsidRPr="00AF42F8" w:rsidRDefault="00613E5E" w:rsidP="00613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275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2024-2026 роки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01D7E" w14:textId="77777777" w:rsidR="00613E5E" w:rsidRPr="00D63715" w:rsidRDefault="00613E5E" w:rsidP="00613E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63715">
              <w:rPr>
                <w:rStyle w:val="20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uk-UA" w:eastAsia="uk-UA"/>
              </w:rPr>
              <w:t xml:space="preserve">Керівники </w:t>
            </w:r>
            <w:r w:rsidRPr="00D637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закладів дошкільної та загальної середньої освіти міста.</w:t>
            </w:r>
          </w:p>
        </w:tc>
      </w:tr>
    </w:tbl>
    <w:p w14:paraId="701B5679" w14:textId="77777777" w:rsidR="00A21B58" w:rsidRDefault="00A21B58" w:rsidP="00B200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7BBEC8A" w14:textId="79EC0F7E" w:rsidR="00B200CD" w:rsidRPr="00AF42F8" w:rsidRDefault="00B200CD" w:rsidP="00B200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F42F8">
        <w:rPr>
          <w:rFonts w:ascii="Times New Roman" w:hAnsi="Times New Roman" w:cs="Times New Roman"/>
          <w:sz w:val="28"/>
          <w:szCs w:val="28"/>
          <w:lang w:val="uk-UA"/>
        </w:rPr>
        <w:t>7. КООРДИНАЦІЯ ТА КОНТРОЛЬ ЗА ХОДОМ ВИКОНАННЯ ПРОГРАМИ</w:t>
      </w:r>
    </w:p>
    <w:p w14:paraId="5F6E489E" w14:textId="77777777" w:rsidR="00B200CD" w:rsidRPr="00AF42F8" w:rsidRDefault="00B200CD" w:rsidP="00B200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4E4B11D" w14:textId="77777777" w:rsidR="00B200CD" w:rsidRPr="00AF42F8" w:rsidRDefault="00B200CD" w:rsidP="009152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F42F8">
        <w:rPr>
          <w:rFonts w:ascii="Times New Roman" w:hAnsi="Times New Roman" w:cs="Times New Roman"/>
          <w:sz w:val="28"/>
          <w:szCs w:val="28"/>
          <w:lang w:val="uk-UA"/>
        </w:rPr>
        <w:t>Координація заходів,</w:t>
      </w:r>
      <w:r w:rsidRPr="00AF42F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передбачених Програмою, покладається на </w:t>
      </w:r>
      <w:r w:rsidRPr="00D63715">
        <w:rPr>
          <w:rStyle w:val="20"/>
          <w:rFonts w:ascii="Times New Roman" w:hAnsi="Times New Roman" w:cs="Times New Roman"/>
          <w:b w:val="0"/>
          <w:color w:val="000000"/>
          <w:sz w:val="28"/>
          <w:szCs w:val="28"/>
          <w:lang w:val="uk-UA" w:eastAsia="uk-UA"/>
        </w:rPr>
        <w:t>управління освіти Чернігівської міської ради, яке щороку до 15 січня інформує Чернігівську міську раду про хід виконання Програми</w:t>
      </w:r>
      <w:r w:rsidRPr="003C4A4E">
        <w:rPr>
          <w:rStyle w:val="20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 w:eastAsia="uk-UA"/>
        </w:rPr>
        <w:t>.</w:t>
      </w:r>
    </w:p>
    <w:p w14:paraId="746B6599" w14:textId="30941818" w:rsidR="00B200CD" w:rsidRPr="00AF42F8" w:rsidRDefault="00B200CD" w:rsidP="009152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F42F8">
        <w:rPr>
          <w:rFonts w:ascii="Times New Roman" w:hAnsi="Times New Roman" w:cs="Times New Roman"/>
          <w:sz w:val="28"/>
          <w:szCs w:val="28"/>
          <w:lang w:val="uk-UA"/>
        </w:rPr>
        <w:t>Контроль</w:t>
      </w:r>
      <w:r w:rsidRPr="00AF42F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 реалізацією заходів, передбачених Програмою, здійсню</w:t>
      </w:r>
      <w:r w:rsidR="00CC6CD7">
        <w:rPr>
          <w:rFonts w:ascii="Times New Roman" w:hAnsi="Times New Roman" w:cs="Times New Roman"/>
          <w:color w:val="000000"/>
          <w:sz w:val="28"/>
          <w:szCs w:val="28"/>
          <w:lang w:val="uk-UA"/>
        </w:rPr>
        <w:t>є</w:t>
      </w:r>
      <w:r w:rsidRPr="00AF42F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F42F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постійна комісія </w:t>
      </w:r>
      <w:r w:rsidRPr="00AF42F8">
        <w:rPr>
          <w:rFonts w:ascii="Times New Roman" w:hAnsi="Times New Roman" w:cs="Times New Roman"/>
          <w:sz w:val="28"/>
          <w:szCs w:val="28"/>
          <w:lang w:val="uk-UA"/>
        </w:rPr>
        <w:t>Чернігівської</w:t>
      </w:r>
      <w:r w:rsidRPr="00AF42F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міської ради з питань </w:t>
      </w:r>
      <w:r w:rsidRPr="00AF42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освіти, </w:t>
      </w:r>
      <w:r w:rsidRPr="00915275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медицини, соціального захисту, культури, молодіжної політики та спорту</w:t>
      </w:r>
      <w:r w:rsidRPr="00AF42F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C6CD7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</w:t>
      </w:r>
      <w:r w:rsidRPr="00AF42F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заступник міського голови відповідно до функціонального розподілу обов’язків.</w:t>
      </w:r>
    </w:p>
    <w:p w14:paraId="57258409" w14:textId="26633128" w:rsidR="00B200CD" w:rsidRPr="00915275" w:rsidRDefault="00B200CD" w:rsidP="009152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4661A30C" w14:textId="2AB8E332" w:rsidR="00915275" w:rsidRPr="00915275" w:rsidRDefault="00915275" w:rsidP="009152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11F0B4DB" w14:textId="5A56F82B" w:rsidR="00915275" w:rsidRPr="00915275" w:rsidRDefault="00915275" w:rsidP="009152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C63B7DA" w14:textId="77777777" w:rsidR="00915275" w:rsidRPr="008B0C2A" w:rsidRDefault="00915275" w:rsidP="00915275">
      <w:pPr>
        <w:pStyle w:val="aa"/>
        <w:spacing w:after="0"/>
        <w:rPr>
          <w:sz w:val="28"/>
          <w:szCs w:val="28"/>
          <w:lang w:val="uk-UA"/>
        </w:rPr>
      </w:pPr>
      <w:r w:rsidRPr="008B0C2A">
        <w:rPr>
          <w:sz w:val="28"/>
          <w:szCs w:val="28"/>
          <w:lang w:val="uk-UA"/>
        </w:rPr>
        <w:t>Заступник міського голови –</w:t>
      </w:r>
    </w:p>
    <w:p w14:paraId="189119BD" w14:textId="292DC97E" w:rsidR="00915275" w:rsidRPr="008B0C2A" w:rsidRDefault="00915275" w:rsidP="00915275">
      <w:pPr>
        <w:pStyle w:val="aa"/>
        <w:spacing w:after="0"/>
        <w:rPr>
          <w:sz w:val="28"/>
          <w:szCs w:val="28"/>
          <w:lang w:val="uk-UA"/>
        </w:rPr>
      </w:pPr>
      <w:r w:rsidRPr="008B0C2A">
        <w:rPr>
          <w:sz w:val="28"/>
          <w:szCs w:val="28"/>
          <w:lang w:val="uk-UA"/>
        </w:rPr>
        <w:t xml:space="preserve">керуючий справами виконкому                                   </w:t>
      </w:r>
      <w:r>
        <w:rPr>
          <w:sz w:val="28"/>
          <w:szCs w:val="28"/>
          <w:lang w:val="uk-UA"/>
        </w:rPr>
        <w:t xml:space="preserve">             </w:t>
      </w:r>
      <w:r w:rsidRPr="008B0C2A">
        <w:rPr>
          <w:sz w:val="28"/>
          <w:szCs w:val="28"/>
          <w:lang w:val="uk-UA"/>
        </w:rPr>
        <w:t xml:space="preserve">Сергій ФЕСЕНКО  </w:t>
      </w:r>
    </w:p>
    <w:p w14:paraId="557B75D1" w14:textId="77777777" w:rsidR="00915275" w:rsidRPr="00B200CD" w:rsidRDefault="00915275">
      <w:pPr>
        <w:rPr>
          <w:lang w:val="uk-UA"/>
        </w:rPr>
      </w:pPr>
    </w:p>
    <w:sectPr w:rsidR="00915275" w:rsidRPr="00B200CD" w:rsidSect="00613E5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C92816" w14:textId="77777777" w:rsidR="006677DF" w:rsidRDefault="006677DF" w:rsidP="00613E5E">
      <w:pPr>
        <w:spacing w:after="0" w:line="240" w:lineRule="auto"/>
      </w:pPr>
      <w:r>
        <w:separator/>
      </w:r>
    </w:p>
  </w:endnote>
  <w:endnote w:type="continuationSeparator" w:id="0">
    <w:p w14:paraId="762B31A7" w14:textId="77777777" w:rsidR="006677DF" w:rsidRDefault="006677DF" w:rsidP="00613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760762" w14:textId="77777777" w:rsidR="006677DF" w:rsidRDefault="006677DF" w:rsidP="00613E5E">
      <w:pPr>
        <w:spacing w:after="0" w:line="240" w:lineRule="auto"/>
      </w:pPr>
      <w:r>
        <w:separator/>
      </w:r>
    </w:p>
  </w:footnote>
  <w:footnote w:type="continuationSeparator" w:id="0">
    <w:p w14:paraId="01BCFA92" w14:textId="77777777" w:rsidR="006677DF" w:rsidRDefault="006677DF" w:rsidP="00613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53733136"/>
      <w:docPartObj>
        <w:docPartGallery w:val="Page Numbers (Top of Page)"/>
        <w:docPartUnique/>
      </w:docPartObj>
    </w:sdtPr>
    <w:sdtEndPr/>
    <w:sdtContent>
      <w:p w14:paraId="376620AF" w14:textId="06F5FD74" w:rsidR="00613E5E" w:rsidRDefault="00613E5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76B9E3" w14:textId="11E27318" w:rsidR="00613E5E" w:rsidRPr="00613E5E" w:rsidRDefault="00613E5E">
    <w:pPr>
      <w:pStyle w:val="a6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FC1811"/>
    <w:multiLevelType w:val="hybridMultilevel"/>
    <w:tmpl w:val="8F32F0C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DC2761"/>
    <w:multiLevelType w:val="hybridMultilevel"/>
    <w:tmpl w:val="4AE80C06"/>
    <w:lvl w:ilvl="0" w:tplc="EB105500">
      <w:start w:val="3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0D33"/>
    <w:rsid w:val="000B1915"/>
    <w:rsid w:val="001F356A"/>
    <w:rsid w:val="00265DEB"/>
    <w:rsid w:val="00351DFE"/>
    <w:rsid w:val="003C4A4E"/>
    <w:rsid w:val="00425A55"/>
    <w:rsid w:val="00442434"/>
    <w:rsid w:val="00500E6C"/>
    <w:rsid w:val="00535048"/>
    <w:rsid w:val="00607ED8"/>
    <w:rsid w:val="00613E5E"/>
    <w:rsid w:val="0062487F"/>
    <w:rsid w:val="006677DF"/>
    <w:rsid w:val="00672BDE"/>
    <w:rsid w:val="00770D33"/>
    <w:rsid w:val="007828FC"/>
    <w:rsid w:val="007C486C"/>
    <w:rsid w:val="007C50D6"/>
    <w:rsid w:val="008112C6"/>
    <w:rsid w:val="008A5204"/>
    <w:rsid w:val="00915275"/>
    <w:rsid w:val="00917918"/>
    <w:rsid w:val="00937696"/>
    <w:rsid w:val="009D29B4"/>
    <w:rsid w:val="00A04FC0"/>
    <w:rsid w:val="00A21B58"/>
    <w:rsid w:val="00B200CD"/>
    <w:rsid w:val="00B2343A"/>
    <w:rsid w:val="00B56323"/>
    <w:rsid w:val="00B932D7"/>
    <w:rsid w:val="00C1022B"/>
    <w:rsid w:val="00C25C53"/>
    <w:rsid w:val="00CC6CD7"/>
    <w:rsid w:val="00D002A7"/>
    <w:rsid w:val="00D56ED2"/>
    <w:rsid w:val="00D63715"/>
    <w:rsid w:val="00D7095A"/>
    <w:rsid w:val="00DF0AA4"/>
    <w:rsid w:val="00DF2CC1"/>
    <w:rsid w:val="00E66587"/>
    <w:rsid w:val="00EE483E"/>
    <w:rsid w:val="00EE75F8"/>
    <w:rsid w:val="00F20806"/>
    <w:rsid w:val="00FA2F0C"/>
    <w:rsid w:val="00FB18EE"/>
    <w:rsid w:val="00FC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3B277"/>
  <w15:docId w15:val="{46F96ADA-C9DB-4653-BF3F-D5C9EDB1E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C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00CD"/>
    <w:pPr>
      <w:spacing w:after="0" w:line="240" w:lineRule="auto"/>
    </w:pPr>
    <w:rPr>
      <w:rFonts w:eastAsiaTheme="minorEastAsia"/>
      <w:lang w:eastAsia="ru-RU"/>
    </w:rPr>
  </w:style>
  <w:style w:type="paragraph" w:customStyle="1" w:styleId="a4">
    <w:name w:val="a"/>
    <w:basedOn w:val="a"/>
    <w:rsid w:val="00B20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B200C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0"/>
    <w:link w:val="21"/>
    <w:rsid w:val="00B200C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B200CD"/>
    <w:pPr>
      <w:widowControl w:val="0"/>
      <w:shd w:val="clear" w:color="auto" w:fill="FFFFFF"/>
      <w:spacing w:after="180" w:line="240" w:lineRule="atLeast"/>
    </w:pPr>
    <w:rPr>
      <w:rFonts w:eastAsiaTheme="minorHAnsi"/>
      <w:b/>
      <w:bCs/>
      <w:sz w:val="26"/>
      <w:szCs w:val="26"/>
      <w:lang w:eastAsia="en-US"/>
    </w:rPr>
  </w:style>
  <w:style w:type="character" w:customStyle="1" w:styleId="20">
    <w:name w:val="Основной текст (2) + Не полужирный"/>
    <w:basedOn w:val="2"/>
    <w:rsid w:val="00B200CD"/>
    <w:rPr>
      <w:b/>
      <w:bCs/>
      <w:sz w:val="26"/>
      <w:szCs w:val="26"/>
      <w:shd w:val="clear" w:color="auto" w:fill="FFFFFF"/>
    </w:rPr>
  </w:style>
  <w:style w:type="paragraph" w:styleId="a6">
    <w:name w:val="header"/>
    <w:basedOn w:val="a"/>
    <w:link w:val="a7"/>
    <w:uiPriority w:val="99"/>
    <w:unhideWhenUsed/>
    <w:rsid w:val="00613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3E5E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613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3E5E"/>
    <w:rPr>
      <w:rFonts w:eastAsiaTheme="minorEastAsia"/>
      <w:lang w:eastAsia="ru-RU"/>
    </w:rPr>
  </w:style>
  <w:style w:type="paragraph" w:styleId="aa">
    <w:name w:val="Body Text"/>
    <w:basedOn w:val="a"/>
    <w:link w:val="ab"/>
    <w:rsid w:val="009152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9152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410B8-D390-46A5-BA73-B85A705CA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1622</Words>
  <Characters>9250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user</cp:lastModifiedBy>
  <cp:revision>30</cp:revision>
  <dcterms:created xsi:type="dcterms:W3CDTF">2018-05-15T08:30:00Z</dcterms:created>
  <dcterms:modified xsi:type="dcterms:W3CDTF">2023-07-24T08:49:00Z</dcterms:modified>
</cp:coreProperties>
</file>