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E8" w:rsidRPr="00AF75AC" w:rsidRDefault="007C20E8" w:rsidP="00493C87">
      <w:pPr>
        <w:spacing w:after="120"/>
        <w:contextualSpacing/>
        <w:jc w:val="center"/>
        <w:rPr>
          <w:b/>
          <w:sz w:val="22"/>
          <w:szCs w:val="22"/>
          <w:lang w:val="uk-UA" w:eastAsia="en-US"/>
        </w:rPr>
      </w:pPr>
      <w:r w:rsidRPr="00AF75AC">
        <w:rPr>
          <w:b/>
          <w:sz w:val="22"/>
          <w:szCs w:val="22"/>
          <w:lang w:val="uk-UA" w:eastAsia="en-US"/>
        </w:rPr>
        <w:t>КОМУНАЛЬНИЙ ПОЗАШКІЛЬНИЙ НАВЧАЛЬНИЙ ЗАКЛАД "СПЕЦІАЛІЗОВАНА ДИТЯЧО-ЮНАЦЬКА ШКОЛА ОЛІМПІЙСЬКОГО РЕЗЕРВУ З ФУТБОЛУ "ДЕСНА" ЧЕРНІГІВСЬКОЇ МІСЬКОЇ РАДИ</w:t>
      </w:r>
    </w:p>
    <w:p w:rsidR="007C20E8" w:rsidRPr="00AF75AC" w:rsidRDefault="007C20E8" w:rsidP="00493C87">
      <w:pPr>
        <w:spacing w:after="120"/>
        <w:contextualSpacing/>
        <w:jc w:val="center"/>
        <w:rPr>
          <w:b/>
          <w:sz w:val="22"/>
          <w:szCs w:val="22"/>
          <w:lang w:val="uk-UA" w:eastAsia="en-US"/>
        </w:rPr>
      </w:pPr>
    </w:p>
    <w:p w:rsidR="007C20E8" w:rsidRPr="00AF75AC" w:rsidRDefault="007C20E8" w:rsidP="00493C87">
      <w:pPr>
        <w:spacing w:after="120"/>
        <w:contextualSpacing/>
        <w:jc w:val="center"/>
        <w:rPr>
          <w:b/>
          <w:sz w:val="22"/>
          <w:szCs w:val="22"/>
          <w:lang w:val="uk-UA" w:eastAsia="en-US"/>
        </w:rPr>
      </w:pPr>
      <w:r w:rsidRPr="00AF75AC">
        <w:rPr>
          <w:b/>
          <w:sz w:val="22"/>
          <w:szCs w:val="22"/>
          <w:lang w:val="uk-UA" w:eastAsia="en-US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7C20E8" w:rsidRPr="00AF75AC" w:rsidRDefault="007C20E8" w:rsidP="00DA16E2">
      <w:pPr>
        <w:pStyle w:val="a3"/>
        <w:jc w:val="right"/>
        <w:rPr>
          <w:i/>
          <w:sz w:val="22"/>
          <w:szCs w:val="22"/>
          <w:lang w:val="uk-UA"/>
        </w:rPr>
      </w:pPr>
    </w:p>
    <w:p w:rsidR="007C20E8" w:rsidRPr="00AF75AC" w:rsidRDefault="007C20E8" w:rsidP="00807249">
      <w:pPr>
        <w:pStyle w:val="a3"/>
        <w:rPr>
          <w:b/>
          <w:sz w:val="22"/>
          <w:szCs w:val="22"/>
          <w:lang w:val="uk-UA"/>
        </w:rPr>
      </w:pPr>
      <w:r w:rsidRPr="00AF75AC">
        <w:rPr>
          <w:b/>
          <w:sz w:val="22"/>
          <w:szCs w:val="22"/>
          <w:lang w:val="uk-UA"/>
        </w:rPr>
        <w:t>1. Назва предмета закупівлі</w:t>
      </w:r>
    </w:p>
    <w:p w:rsidR="007C20E8" w:rsidRPr="00AF75AC" w:rsidRDefault="00483823" w:rsidP="00807249">
      <w:pPr>
        <w:pStyle w:val="a3"/>
        <w:ind w:left="0"/>
        <w:rPr>
          <w:sz w:val="22"/>
          <w:szCs w:val="22"/>
          <w:lang w:val="uk-UA"/>
        </w:rPr>
      </w:pPr>
      <w:r w:rsidRPr="00483823">
        <w:rPr>
          <w:b/>
          <w:sz w:val="22"/>
          <w:szCs w:val="22"/>
          <w:lang w:val="uk-UA" w:eastAsia="uk-UA"/>
        </w:rPr>
        <w:t>Послуги з використання спортивних споруд для занять футболом (код за ЄЗС ДК 021:2015:  92620000-3 Послуги, пов’язані зі спортом)</w:t>
      </w:r>
    </w:p>
    <w:p w:rsidR="007C20E8" w:rsidRPr="00AF75AC" w:rsidRDefault="007C20E8" w:rsidP="00807249">
      <w:pPr>
        <w:pStyle w:val="a3"/>
        <w:rPr>
          <w:b/>
          <w:sz w:val="22"/>
          <w:szCs w:val="22"/>
          <w:lang w:val="uk-UA"/>
        </w:rPr>
      </w:pPr>
      <w:r w:rsidRPr="00AF75AC">
        <w:rPr>
          <w:sz w:val="22"/>
          <w:szCs w:val="22"/>
          <w:lang w:val="uk-UA"/>
        </w:rPr>
        <w:t xml:space="preserve">2. </w:t>
      </w:r>
      <w:r w:rsidRPr="00AF75AC">
        <w:rPr>
          <w:b/>
          <w:sz w:val="22"/>
          <w:szCs w:val="22"/>
          <w:lang w:val="uk-UA"/>
        </w:rPr>
        <w:t>Обґрунтування технічних та якісних характеристик предмета закупівлі</w:t>
      </w:r>
    </w:p>
    <w:p w:rsidR="007C20E8" w:rsidRPr="00AF75AC" w:rsidRDefault="007C20E8" w:rsidP="00807249">
      <w:pPr>
        <w:jc w:val="both"/>
        <w:rPr>
          <w:b/>
          <w:sz w:val="22"/>
          <w:szCs w:val="22"/>
          <w:lang w:val="uk-UA" w:eastAsia="en-US"/>
        </w:rPr>
      </w:pPr>
      <w:r w:rsidRPr="00AF75AC">
        <w:rPr>
          <w:sz w:val="22"/>
          <w:szCs w:val="22"/>
          <w:lang w:val="uk-UA" w:eastAsia="en-US"/>
        </w:rPr>
        <w:t>Термін постачання — з дати укладання договору п</w:t>
      </w:r>
      <w:r w:rsidR="00AF75AC" w:rsidRPr="00AF75AC">
        <w:rPr>
          <w:sz w:val="22"/>
          <w:szCs w:val="22"/>
          <w:lang w:val="uk-UA" w:eastAsia="en-US"/>
        </w:rPr>
        <w:t>о 31.12.202</w:t>
      </w:r>
      <w:r w:rsidR="00906DA3">
        <w:rPr>
          <w:sz w:val="22"/>
          <w:szCs w:val="22"/>
          <w:lang w:val="uk-UA" w:eastAsia="en-US"/>
        </w:rPr>
        <w:t>4</w:t>
      </w:r>
      <w:r w:rsidRPr="00AF75AC">
        <w:rPr>
          <w:sz w:val="22"/>
          <w:szCs w:val="22"/>
          <w:lang w:val="uk-UA" w:eastAsia="en-US"/>
        </w:rPr>
        <w:t xml:space="preserve">р. </w:t>
      </w:r>
    </w:p>
    <w:p w:rsidR="00483823" w:rsidRPr="00906DA3" w:rsidRDefault="007C20E8" w:rsidP="00807249">
      <w:pPr>
        <w:jc w:val="both"/>
        <w:rPr>
          <w:sz w:val="22"/>
          <w:szCs w:val="22"/>
          <w:lang w:eastAsia="en-US"/>
        </w:rPr>
      </w:pPr>
      <w:r w:rsidRPr="00AF75AC">
        <w:rPr>
          <w:sz w:val="22"/>
          <w:szCs w:val="22"/>
          <w:lang w:val="uk-UA" w:eastAsia="en-US"/>
        </w:rPr>
        <w:t xml:space="preserve">Якісні та технічні характеристики заявленої кількості визначені з урахуванням реальних потреб закладу та оптимального співвідношення ціни та якості. </w:t>
      </w:r>
    </w:p>
    <w:p w:rsidR="00483823" w:rsidRPr="00906DA3" w:rsidRDefault="00483823" w:rsidP="00807249">
      <w:pPr>
        <w:jc w:val="both"/>
        <w:rPr>
          <w:sz w:val="22"/>
          <w:szCs w:val="22"/>
          <w:lang w:eastAsia="en-US"/>
        </w:rPr>
      </w:pPr>
    </w:p>
    <w:p w:rsidR="00483823" w:rsidRPr="00483823" w:rsidRDefault="00483823" w:rsidP="00483823">
      <w:pPr>
        <w:ind w:firstLine="708"/>
        <w:jc w:val="both"/>
        <w:rPr>
          <w:b/>
          <w:lang w:val="uk-UA"/>
        </w:rPr>
      </w:pPr>
      <w:r w:rsidRPr="00483823">
        <w:rPr>
          <w:b/>
          <w:lang w:val="uk-UA"/>
        </w:rPr>
        <w:t>Надання послуг передбачає: використання спортивних споруд для занять футболом.</w:t>
      </w:r>
    </w:p>
    <w:p w:rsidR="00483823" w:rsidRPr="00483823" w:rsidRDefault="00483823" w:rsidP="00483823">
      <w:pPr>
        <w:rPr>
          <w:b/>
          <w:lang w:val="uk-UA"/>
        </w:rPr>
      </w:pPr>
    </w:p>
    <w:p w:rsidR="00483823" w:rsidRPr="00483823" w:rsidRDefault="00483823" w:rsidP="00483823">
      <w:pPr>
        <w:widowControl w:val="0"/>
        <w:autoSpaceDE w:val="0"/>
        <w:jc w:val="center"/>
        <w:rPr>
          <w:b/>
          <w:lang w:val="uk-UA" w:eastAsia="ar-SA"/>
        </w:rPr>
      </w:pPr>
      <w:r w:rsidRPr="00483823">
        <w:rPr>
          <w:b/>
          <w:lang w:val="uk-UA" w:eastAsia="ar-SA"/>
        </w:rPr>
        <w:t>Вимоги до ігровому  спортивному майданчику із штучною травою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9192"/>
      </w:tblGrid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1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Поле з штучним покриттям  розміри не менше 60х40 метрів (стандарт)</w:t>
            </w:r>
          </w:p>
        </w:tc>
      </w:tr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2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якісне штучне покриття з чіткою  розміткою для гри у футбол.</w:t>
            </w:r>
          </w:p>
        </w:tc>
      </w:tr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3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окремі туалети  та душові  з подачею гарячої води</w:t>
            </w:r>
          </w:p>
        </w:tc>
      </w:tr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4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трибуни для глядачів</w:t>
            </w:r>
          </w:p>
        </w:tc>
      </w:tr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5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роздягальні</w:t>
            </w:r>
          </w:p>
        </w:tc>
      </w:tr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6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приміщення для зберігання інвентарю</w:t>
            </w:r>
          </w:p>
        </w:tc>
      </w:tr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7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футбольні ворота (надійно закріплені) із сіткою стандартних розмірів: висота  244 см., ширина 732,см.</w:t>
            </w:r>
          </w:p>
        </w:tc>
      </w:tr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8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наявність обладнання та інвентарю спеціального та допоміжного призначення</w:t>
            </w:r>
          </w:p>
        </w:tc>
      </w:tr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9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освітлення в вечірній час</w:t>
            </w:r>
          </w:p>
        </w:tc>
      </w:tr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10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 xml:space="preserve">умови для проведення загальної та спеціальної фізичної та тактичної підготовки. </w:t>
            </w:r>
          </w:p>
        </w:tc>
      </w:tr>
      <w:tr w:rsidR="00483823" w:rsidRPr="00483823" w:rsidTr="002B3E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23" w:rsidRPr="00483823" w:rsidRDefault="00483823" w:rsidP="00483823">
            <w:pPr>
              <w:widowControl w:val="0"/>
              <w:autoSpaceDE w:val="0"/>
              <w:jc w:val="center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11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23" w:rsidRPr="00483823" w:rsidRDefault="00483823" w:rsidP="00483823">
            <w:pPr>
              <w:widowControl w:val="0"/>
              <w:autoSpaceDE w:val="0"/>
              <w:rPr>
                <w:lang w:val="uk-UA" w:eastAsia="ar-SA"/>
              </w:rPr>
            </w:pPr>
            <w:r w:rsidRPr="00483823">
              <w:rPr>
                <w:lang w:val="uk-UA" w:eastAsia="ar-SA"/>
              </w:rPr>
              <w:t>можливість проведення реабілітаційно-відновлювальних процедур</w:t>
            </w:r>
          </w:p>
        </w:tc>
      </w:tr>
    </w:tbl>
    <w:p w:rsidR="00483823" w:rsidRPr="00483823" w:rsidRDefault="00483823" w:rsidP="00483823">
      <w:pPr>
        <w:widowControl w:val="0"/>
        <w:autoSpaceDE w:val="0"/>
        <w:jc w:val="center"/>
        <w:rPr>
          <w:b/>
          <w:lang w:val="uk-UA" w:eastAsia="ar-SA"/>
        </w:rPr>
      </w:pPr>
    </w:p>
    <w:p w:rsidR="00483823" w:rsidRPr="00483823" w:rsidRDefault="00483823" w:rsidP="00483823">
      <w:pPr>
        <w:widowControl w:val="0"/>
        <w:autoSpaceDE w:val="0"/>
        <w:ind w:firstLine="708"/>
        <w:rPr>
          <w:lang w:val="uk-UA" w:eastAsia="ar-SA"/>
        </w:rPr>
      </w:pPr>
      <w:r w:rsidRPr="00483823">
        <w:rPr>
          <w:lang w:val="uk-UA" w:eastAsia="ar-SA"/>
        </w:rPr>
        <w:t>Учасник (виконавець) відповідає за дотримання санітарно-гігієнічних вимог та вимог технічної безпеки.</w:t>
      </w:r>
    </w:p>
    <w:p w:rsidR="00483823" w:rsidRPr="00483823" w:rsidRDefault="00483823" w:rsidP="00483823">
      <w:pPr>
        <w:widowControl w:val="0"/>
        <w:autoSpaceDE w:val="0"/>
        <w:ind w:firstLine="708"/>
        <w:rPr>
          <w:lang w:val="uk-UA" w:eastAsia="ar-SA"/>
        </w:rPr>
      </w:pPr>
      <w:r w:rsidRPr="00483823">
        <w:rPr>
          <w:lang w:val="uk-UA" w:eastAsia="ar-SA"/>
        </w:rPr>
        <w:t>Учасник (виконавець) забезпечує проведення футбольних матчів.</w:t>
      </w:r>
    </w:p>
    <w:p w:rsidR="00483823" w:rsidRPr="00483823" w:rsidRDefault="00483823" w:rsidP="00483823">
      <w:pPr>
        <w:widowControl w:val="0"/>
        <w:autoSpaceDE w:val="0"/>
        <w:ind w:firstLine="708"/>
        <w:rPr>
          <w:lang w:val="uk-UA" w:eastAsia="ar-SA"/>
        </w:rPr>
      </w:pPr>
      <w:r w:rsidRPr="00483823">
        <w:rPr>
          <w:lang w:val="uk-UA"/>
        </w:rPr>
        <w:t>Одночасна пропускна здатність об’єктів – до 50 осіб.</w:t>
      </w:r>
    </w:p>
    <w:p w:rsidR="00483823" w:rsidRPr="00483823" w:rsidRDefault="00483823" w:rsidP="00483823">
      <w:pPr>
        <w:widowControl w:val="0"/>
        <w:autoSpaceDE w:val="0"/>
        <w:ind w:firstLine="708"/>
        <w:rPr>
          <w:lang w:val="uk-UA" w:eastAsia="ar-SA"/>
        </w:rPr>
      </w:pPr>
      <w:r w:rsidRPr="00483823">
        <w:rPr>
          <w:u w:val="single"/>
          <w:lang w:val="uk-UA" w:eastAsia="ar-SA"/>
        </w:rPr>
        <w:t>Період та кількість годин</w:t>
      </w:r>
      <w:r w:rsidRPr="00483823">
        <w:rPr>
          <w:lang w:val="uk-UA" w:eastAsia="ar-SA"/>
        </w:rPr>
        <w:t>:</w:t>
      </w:r>
    </w:p>
    <w:p w:rsidR="00483823" w:rsidRPr="00483823" w:rsidRDefault="00483823" w:rsidP="00483823">
      <w:pPr>
        <w:widowControl w:val="0"/>
        <w:autoSpaceDE w:val="0"/>
        <w:rPr>
          <w:lang w:val="uk-UA" w:eastAsia="ar-SA"/>
        </w:rPr>
      </w:pPr>
      <w:r w:rsidRPr="00483823">
        <w:rPr>
          <w:lang w:val="uk-UA" w:eastAsia="ar-SA"/>
        </w:rPr>
        <w:t>протягом 202</w:t>
      </w:r>
      <w:r w:rsidR="00906DA3">
        <w:rPr>
          <w:lang w:val="uk-UA" w:eastAsia="ar-SA"/>
        </w:rPr>
        <w:t>4</w:t>
      </w:r>
      <w:r w:rsidRPr="00483823">
        <w:rPr>
          <w:lang w:val="uk-UA" w:eastAsia="ar-SA"/>
        </w:rPr>
        <w:t xml:space="preserve"> р. (з місяця  укладання договору по грудень  202</w:t>
      </w:r>
      <w:r w:rsidR="00906DA3">
        <w:rPr>
          <w:lang w:val="uk-UA" w:eastAsia="ar-SA"/>
        </w:rPr>
        <w:t>4</w:t>
      </w:r>
      <w:r w:rsidRPr="00483823">
        <w:rPr>
          <w:lang w:val="uk-UA" w:eastAsia="ar-SA"/>
        </w:rPr>
        <w:t>р включно)</w:t>
      </w:r>
    </w:p>
    <w:p w:rsidR="00483823" w:rsidRPr="00483823" w:rsidRDefault="00483823" w:rsidP="00483823">
      <w:pPr>
        <w:widowControl w:val="0"/>
        <w:autoSpaceDE w:val="0"/>
        <w:rPr>
          <w:lang w:val="uk-UA" w:eastAsia="ar-SA"/>
        </w:rPr>
      </w:pPr>
      <w:r w:rsidRPr="00483823">
        <w:rPr>
          <w:lang w:val="uk-UA" w:eastAsia="ar-SA"/>
        </w:rPr>
        <w:t xml:space="preserve">Час використання спортивних споруд </w:t>
      </w:r>
      <w:r w:rsidR="009946CA">
        <w:rPr>
          <w:lang w:val="uk-UA" w:eastAsia="ar-SA"/>
        </w:rPr>
        <w:t>: щоденно</w:t>
      </w:r>
      <w:r w:rsidRPr="00483823">
        <w:rPr>
          <w:lang w:val="uk-UA" w:eastAsia="ar-SA"/>
        </w:rPr>
        <w:t xml:space="preserve">  (за розкладом),</w:t>
      </w:r>
    </w:p>
    <w:p w:rsidR="00483823" w:rsidRPr="00483823" w:rsidRDefault="00483823" w:rsidP="00483823">
      <w:pPr>
        <w:widowControl w:val="0"/>
        <w:autoSpaceDE w:val="0"/>
        <w:rPr>
          <w:lang w:val="uk-UA" w:eastAsia="ar-SA"/>
        </w:rPr>
      </w:pPr>
      <w:r w:rsidRPr="00483823">
        <w:rPr>
          <w:lang w:val="uk-UA" w:eastAsia="ar-SA"/>
        </w:rPr>
        <w:t xml:space="preserve">майданчик зі штучною травою/стандарт : </w:t>
      </w:r>
      <w:r w:rsidR="00906DA3">
        <w:rPr>
          <w:lang w:val="uk-UA" w:eastAsia="ar-SA"/>
        </w:rPr>
        <w:t>76</w:t>
      </w:r>
      <w:r w:rsidRPr="00483823">
        <w:rPr>
          <w:lang w:val="uk-UA" w:eastAsia="ar-SA"/>
        </w:rPr>
        <w:t>0 год. (графік визначає Замовник по потребі).</w:t>
      </w:r>
    </w:p>
    <w:p w:rsidR="007C20E8" w:rsidRPr="00AF75AC" w:rsidRDefault="007C20E8" w:rsidP="00807249">
      <w:pPr>
        <w:pStyle w:val="21"/>
        <w:shd w:val="clear" w:color="auto" w:fill="auto"/>
        <w:spacing w:line="240" w:lineRule="auto"/>
        <w:ind w:firstLine="426"/>
        <w:jc w:val="both"/>
        <w:rPr>
          <w:rFonts w:ascii="Times New Roman" w:hAnsi="Times New Roman"/>
          <w:sz w:val="22"/>
          <w:szCs w:val="22"/>
          <w:lang w:val="uk-UA"/>
        </w:rPr>
      </w:pPr>
      <w:r w:rsidRPr="00AF75AC">
        <w:rPr>
          <w:rFonts w:ascii="Times New Roman" w:hAnsi="Times New Roman"/>
          <w:sz w:val="22"/>
          <w:szCs w:val="22"/>
          <w:lang w:val="uk-UA"/>
        </w:rPr>
        <w:t>3.</w:t>
      </w:r>
      <w:r w:rsidRPr="00AF75AC">
        <w:rPr>
          <w:rFonts w:ascii="Times New Roman" w:hAnsi="Times New Roman"/>
          <w:b/>
          <w:sz w:val="22"/>
          <w:szCs w:val="22"/>
          <w:lang w:val="uk-UA"/>
        </w:rPr>
        <w:t xml:space="preserve"> Обґрунтування очікуваної вартості предмета закупівлі, розміру бюджетного призначення</w:t>
      </w:r>
    </w:p>
    <w:p w:rsidR="007C20E8" w:rsidRPr="00AF75AC" w:rsidRDefault="007C20E8" w:rsidP="00807249">
      <w:pPr>
        <w:jc w:val="both"/>
        <w:rPr>
          <w:sz w:val="22"/>
          <w:szCs w:val="22"/>
          <w:lang w:val="uk-UA"/>
        </w:rPr>
      </w:pPr>
      <w:r w:rsidRPr="00AF75AC">
        <w:rPr>
          <w:sz w:val="22"/>
          <w:szCs w:val="22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рекомендацій згідно з наказом Мінекономіки від 18.02.2020 №275 </w:t>
      </w:r>
      <w:hyperlink r:id="rId5" w:history="1">
        <w:r w:rsidRPr="00AF75AC">
          <w:rPr>
            <w:rStyle w:val="a7"/>
            <w:rFonts w:eastAsia="SimSun"/>
            <w:sz w:val="22"/>
            <w:szCs w:val="22"/>
            <w:lang w:val="uk-UA"/>
          </w:rPr>
          <w:t>"Про затвердження примірної методики визначення очікуваної вартості предмета закупівлі"</w:t>
        </w:r>
      </w:hyperlink>
      <w:r w:rsidRPr="00AF75AC">
        <w:rPr>
          <w:sz w:val="22"/>
          <w:szCs w:val="22"/>
          <w:lang w:val="uk-UA"/>
        </w:rPr>
        <w:t>, а саме: згідно з пунктом 1 розділу ІІІ зазначеного наказу, та наявним бюджетним призначенням.</w:t>
      </w:r>
    </w:p>
    <w:p w:rsidR="007C20E8" w:rsidRPr="00AF75AC" w:rsidRDefault="007C20E8" w:rsidP="00807249">
      <w:pPr>
        <w:shd w:val="clear" w:color="auto" w:fill="FFFFFF"/>
        <w:jc w:val="both"/>
        <w:rPr>
          <w:b/>
          <w:sz w:val="22"/>
          <w:szCs w:val="22"/>
          <w:lang w:val="uk-UA" w:eastAsia="zh-CN"/>
        </w:rPr>
      </w:pPr>
      <w:r w:rsidRPr="00AF75AC">
        <w:rPr>
          <w:b/>
          <w:sz w:val="22"/>
          <w:szCs w:val="22"/>
          <w:lang w:val="uk-UA" w:eastAsia="zh-CN"/>
        </w:rPr>
        <w:t>Розмір бюджетного призначення та/або очікувана вартість предмета закупівлі</w:t>
      </w:r>
      <w:bookmarkStart w:id="0" w:name="n183"/>
      <w:bookmarkEnd w:id="0"/>
      <w:r w:rsidRPr="00AF75AC">
        <w:rPr>
          <w:b/>
          <w:sz w:val="22"/>
          <w:szCs w:val="22"/>
          <w:lang w:val="uk-UA" w:eastAsia="zh-CN"/>
        </w:rPr>
        <w:t xml:space="preserve">: </w:t>
      </w:r>
      <w:bookmarkStart w:id="1" w:name="_GoBack"/>
      <w:bookmarkEnd w:id="1"/>
      <w:r w:rsidR="00906DA3">
        <w:rPr>
          <w:b/>
          <w:sz w:val="22"/>
          <w:szCs w:val="22"/>
          <w:lang w:val="uk-UA" w:eastAsia="zh-CN"/>
        </w:rPr>
        <w:t>418</w:t>
      </w:r>
      <w:r w:rsidR="00AF75AC" w:rsidRPr="00AF75AC">
        <w:rPr>
          <w:b/>
          <w:color w:val="000000"/>
          <w:sz w:val="22"/>
          <w:szCs w:val="22"/>
          <w:shd w:val="clear" w:color="auto" w:fill="FFFFFF"/>
        </w:rPr>
        <w:t>000,00</w:t>
      </w:r>
      <w:r w:rsidRPr="00AF75AC">
        <w:rPr>
          <w:b/>
          <w:sz w:val="22"/>
          <w:szCs w:val="22"/>
          <w:lang w:val="uk-UA" w:eastAsia="zh-CN"/>
        </w:rPr>
        <w:t xml:space="preserve"> грн.</w:t>
      </w:r>
    </w:p>
    <w:sectPr w:rsidR="007C20E8" w:rsidRPr="00AF75AC" w:rsidSect="00807249">
      <w:pgSz w:w="11906" w:h="16838"/>
      <w:pgMar w:top="568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60661"/>
    <w:multiLevelType w:val="hybridMultilevel"/>
    <w:tmpl w:val="225806F0"/>
    <w:lvl w:ilvl="0" w:tplc="52DEA33E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">
    <w:nsid w:val="32290D85"/>
    <w:multiLevelType w:val="hybridMultilevel"/>
    <w:tmpl w:val="991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5B10B8"/>
    <w:multiLevelType w:val="hybridMultilevel"/>
    <w:tmpl w:val="2856C7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202E4F"/>
    <w:multiLevelType w:val="hybridMultilevel"/>
    <w:tmpl w:val="606C7CA8"/>
    <w:lvl w:ilvl="0" w:tplc="DB2CC1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85B18"/>
    <w:multiLevelType w:val="multilevel"/>
    <w:tmpl w:val="783CF40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>
      <w:start w:val="7"/>
      <w:numFmt w:val="decimal"/>
      <w:isLgl/>
      <w:lvlText w:val="%1.%2."/>
      <w:lvlJc w:val="left"/>
      <w:pPr>
        <w:ind w:left="1070" w:hanging="36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28"/>
    <w:rsid w:val="00086FB8"/>
    <w:rsid w:val="000D3A55"/>
    <w:rsid w:val="000F2A43"/>
    <w:rsid w:val="00164814"/>
    <w:rsid w:val="001A0984"/>
    <w:rsid w:val="001A436A"/>
    <w:rsid w:val="001C68F8"/>
    <w:rsid w:val="002F30D3"/>
    <w:rsid w:val="00302239"/>
    <w:rsid w:val="003A0C10"/>
    <w:rsid w:val="003F1138"/>
    <w:rsid w:val="00453943"/>
    <w:rsid w:val="00483823"/>
    <w:rsid w:val="00493C87"/>
    <w:rsid w:val="004E4F44"/>
    <w:rsid w:val="00581B2C"/>
    <w:rsid w:val="005C4730"/>
    <w:rsid w:val="005D09CD"/>
    <w:rsid w:val="005F41B2"/>
    <w:rsid w:val="0062095B"/>
    <w:rsid w:val="00642F46"/>
    <w:rsid w:val="0066135C"/>
    <w:rsid w:val="00690D80"/>
    <w:rsid w:val="007C20E8"/>
    <w:rsid w:val="007D45FB"/>
    <w:rsid w:val="007F27EC"/>
    <w:rsid w:val="00800708"/>
    <w:rsid w:val="00807249"/>
    <w:rsid w:val="00850000"/>
    <w:rsid w:val="00906DA3"/>
    <w:rsid w:val="00954927"/>
    <w:rsid w:val="009946CA"/>
    <w:rsid w:val="009F0177"/>
    <w:rsid w:val="00A067F7"/>
    <w:rsid w:val="00A42668"/>
    <w:rsid w:val="00AF75AC"/>
    <w:rsid w:val="00B3522F"/>
    <w:rsid w:val="00B401E9"/>
    <w:rsid w:val="00BE718D"/>
    <w:rsid w:val="00C33833"/>
    <w:rsid w:val="00C37A88"/>
    <w:rsid w:val="00C54B74"/>
    <w:rsid w:val="00C82228"/>
    <w:rsid w:val="00CA26F0"/>
    <w:rsid w:val="00CF2798"/>
    <w:rsid w:val="00D02DBA"/>
    <w:rsid w:val="00D64E34"/>
    <w:rsid w:val="00D6694C"/>
    <w:rsid w:val="00DA16E2"/>
    <w:rsid w:val="00DE5291"/>
    <w:rsid w:val="00EA7DEB"/>
    <w:rsid w:val="00EF1305"/>
    <w:rsid w:val="00F0259F"/>
    <w:rsid w:val="00F34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6E2"/>
    <w:pPr>
      <w:ind w:left="720"/>
      <w:contextualSpacing/>
    </w:pPr>
  </w:style>
  <w:style w:type="paragraph" w:styleId="a4">
    <w:name w:val="No Spacing"/>
    <w:link w:val="a5"/>
    <w:uiPriority w:val="99"/>
    <w:qFormat/>
    <w:rsid w:val="000F2A43"/>
    <w:pPr>
      <w:spacing w:after="160" w:line="259" w:lineRule="auto"/>
    </w:pPr>
    <w:rPr>
      <w:sz w:val="22"/>
      <w:szCs w:val="22"/>
      <w:lang w:val="uk-UA" w:eastAsia="en-US"/>
    </w:rPr>
  </w:style>
  <w:style w:type="character" w:customStyle="1" w:styleId="a5">
    <w:name w:val="Без интервала Знак"/>
    <w:link w:val="a4"/>
    <w:uiPriority w:val="99"/>
    <w:locked/>
    <w:rsid w:val="000F2A43"/>
    <w:rPr>
      <w:rFonts w:ascii="Calibri" w:eastAsia="Times New Roman" w:hAnsi="Calibri"/>
      <w:sz w:val="22"/>
      <w:lang w:val="uk-UA" w:eastAsia="en-US"/>
    </w:rPr>
  </w:style>
  <w:style w:type="paragraph" w:styleId="a6">
    <w:name w:val="Normal (Web)"/>
    <w:aliases w:val="Обычный (Web),Обычный (веб) Знак,Знак2"/>
    <w:basedOn w:val="a"/>
    <w:link w:val="1"/>
    <w:uiPriority w:val="99"/>
    <w:rsid w:val="009F0177"/>
    <w:pPr>
      <w:spacing w:before="100" w:beforeAutospacing="1" w:after="100" w:afterAutospacing="1"/>
    </w:pPr>
    <w:rPr>
      <w:lang w:val="uk-UA" w:eastAsia="uk-UA"/>
    </w:rPr>
  </w:style>
  <w:style w:type="character" w:customStyle="1" w:styleId="1">
    <w:name w:val="Обычный (веб) Знак1"/>
    <w:aliases w:val="Обычный (Web) Знак,Обычный (веб) Знак Знак,Знак2 Знак"/>
    <w:link w:val="a6"/>
    <w:uiPriority w:val="99"/>
    <w:locked/>
    <w:rsid w:val="009F0177"/>
    <w:rPr>
      <w:rFonts w:ascii="Times New Roman" w:hAnsi="Times New Roman"/>
      <w:sz w:val="24"/>
      <w:lang w:val="uk-UA" w:eastAsia="uk-UA"/>
    </w:rPr>
  </w:style>
  <w:style w:type="paragraph" w:customStyle="1" w:styleId="rvps2">
    <w:name w:val="rvps2"/>
    <w:basedOn w:val="a"/>
    <w:uiPriority w:val="99"/>
    <w:rsid w:val="00493C87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2">
    <w:name w:val="Основной текст (2)_"/>
    <w:link w:val="21"/>
    <w:uiPriority w:val="99"/>
    <w:locked/>
    <w:rsid w:val="00493C87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93C87"/>
    <w:pPr>
      <w:widowControl w:val="0"/>
      <w:shd w:val="clear" w:color="auto" w:fill="FFFFFF"/>
      <w:spacing w:line="240" w:lineRule="atLeast"/>
      <w:ind w:hanging="400"/>
    </w:pPr>
    <w:rPr>
      <w:rFonts w:ascii="Calibri" w:eastAsia="Calibri" w:hAnsi="Calibri"/>
      <w:sz w:val="20"/>
      <w:szCs w:val="20"/>
    </w:rPr>
  </w:style>
  <w:style w:type="character" w:styleId="a7">
    <w:name w:val="Hyperlink"/>
    <w:uiPriority w:val="99"/>
    <w:rsid w:val="00A42668"/>
    <w:rPr>
      <w:rFonts w:cs="Times New Roman"/>
      <w:color w:val="0000FF"/>
      <w:u w:val="single"/>
    </w:rPr>
  </w:style>
  <w:style w:type="character" w:customStyle="1" w:styleId="WW8Num1z0">
    <w:name w:val="WW8Num1z0"/>
    <w:uiPriority w:val="99"/>
    <w:rsid w:val="00453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.gov.ua/LegislativeActs/Detail?lang=uk-UA&amp;id=fef464cb-f17f-4b3b-aa57-ebb3807be9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XTreme.ws</cp:lastModifiedBy>
  <cp:revision>16</cp:revision>
  <dcterms:created xsi:type="dcterms:W3CDTF">2021-10-01T08:06:00Z</dcterms:created>
  <dcterms:modified xsi:type="dcterms:W3CDTF">2024-02-08T11:20:00Z</dcterms:modified>
</cp:coreProperties>
</file>