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C2" w:rsidRPr="00007D94" w:rsidRDefault="001751C2" w:rsidP="001916CF">
      <w:pPr>
        <w:jc w:val="center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Пояснювальна записка</w:t>
      </w:r>
    </w:p>
    <w:p w:rsidR="001751C2" w:rsidRPr="00007D94" w:rsidRDefault="001751C2" w:rsidP="005758DF">
      <w:pPr>
        <w:jc w:val="center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 xml:space="preserve">до </w:t>
      </w:r>
      <w:proofErr w:type="spellStart"/>
      <w:r w:rsidRPr="00007D94">
        <w:rPr>
          <w:sz w:val="28"/>
          <w:szCs w:val="28"/>
          <w:lang w:val="uk-UA"/>
        </w:rPr>
        <w:t>про</w:t>
      </w:r>
      <w:r w:rsidR="001A29B4">
        <w:rPr>
          <w:sz w:val="28"/>
          <w:szCs w:val="28"/>
          <w:lang w:val="uk-UA"/>
        </w:rPr>
        <w:t>є</w:t>
      </w:r>
      <w:r w:rsidRPr="00007D94">
        <w:rPr>
          <w:sz w:val="28"/>
          <w:szCs w:val="28"/>
          <w:lang w:val="uk-UA"/>
        </w:rPr>
        <w:t>кту</w:t>
      </w:r>
      <w:proofErr w:type="spellEnd"/>
      <w:r w:rsidRPr="00007D94">
        <w:rPr>
          <w:sz w:val="28"/>
          <w:szCs w:val="28"/>
          <w:lang w:val="uk-UA"/>
        </w:rPr>
        <w:t xml:space="preserve"> рішення виконавчого комітету</w:t>
      </w:r>
      <w:r w:rsidR="004B13A8">
        <w:rPr>
          <w:sz w:val="28"/>
          <w:szCs w:val="28"/>
          <w:lang w:val="uk-UA"/>
        </w:rPr>
        <w:t xml:space="preserve"> Чернігівської</w:t>
      </w:r>
      <w:r w:rsidRPr="00007D94">
        <w:rPr>
          <w:sz w:val="28"/>
          <w:szCs w:val="28"/>
          <w:lang w:val="uk-UA"/>
        </w:rPr>
        <w:t xml:space="preserve"> міської ради</w:t>
      </w:r>
    </w:p>
    <w:p w:rsidR="004B13A8" w:rsidRDefault="00182C80" w:rsidP="005758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751C2" w:rsidRPr="00007D94">
        <w:rPr>
          <w:sz w:val="28"/>
          <w:szCs w:val="28"/>
          <w:lang w:val="uk-UA"/>
        </w:rPr>
        <w:t xml:space="preserve">Про перерахування внеску міської ради у статутний капітал </w:t>
      </w:r>
    </w:p>
    <w:p w:rsidR="001751C2" w:rsidRPr="00007D94" w:rsidRDefault="001751C2" w:rsidP="005758DF">
      <w:pPr>
        <w:jc w:val="center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комунального підприємства</w:t>
      </w:r>
      <w:r w:rsidR="00182C80">
        <w:rPr>
          <w:sz w:val="28"/>
          <w:szCs w:val="28"/>
          <w:lang w:val="uk-UA"/>
        </w:rPr>
        <w:t>»</w:t>
      </w:r>
    </w:p>
    <w:p w:rsidR="005758DF" w:rsidRPr="00007D94" w:rsidRDefault="005758DF" w:rsidP="005758DF">
      <w:pPr>
        <w:jc w:val="center"/>
        <w:rPr>
          <w:i/>
          <w:sz w:val="28"/>
          <w:szCs w:val="28"/>
          <w:lang w:val="uk-UA"/>
        </w:rPr>
      </w:pPr>
    </w:p>
    <w:p w:rsidR="001751C2" w:rsidRPr="00A113B2" w:rsidRDefault="00A113B2" w:rsidP="00A113B2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</w:t>
      </w:r>
      <w:r w:rsidRPr="00A113B2">
        <w:rPr>
          <w:sz w:val="28"/>
          <w:szCs w:val="28"/>
          <w:lang w:val="uk-UA"/>
        </w:rPr>
        <w:t xml:space="preserve">забезпечення діяльності комунального підприємства «Теплокомуненерго» Чернігівської міської ради на 2022-2025 роки у новій редакції», затвердженою розпорядженням начальника Чернігівської міської військової адміністрації від 27.11.2023 № 316 «Про затвердження Програми забезпечення діяльності комунального підприємства «Теплокомуненерго» Чернігівської міської ради на 2022-2025 роки у новій редакції», </w:t>
      </w:r>
      <w:r w:rsidR="001751C2" w:rsidRPr="00A113B2">
        <w:rPr>
          <w:sz w:val="28"/>
          <w:szCs w:val="28"/>
          <w:lang w:val="uk-UA"/>
        </w:rPr>
        <w:t xml:space="preserve">передбачено </w:t>
      </w:r>
      <w:r w:rsidR="00FC3E1A" w:rsidRPr="00A113B2">
        <w:rPr>
          <w:sz w:val="28"/>
          <w:szCs w:val="28"/>
          <w:lang w:val="uk-UA"/>
        </w:rPr>
        <w:t>поповнення</w:t>
      </w:r>
      <w:r w:rsidR="001751C2" w:rsidRPr="00A113B2">
        <w:rPr>
          <w:sz w:val="28"/>
          <w:szCs w:val="28"/>
          <w:lang w:val="uk-UA"/>
        </w:rPr>
        <w:t xml:space="preserve"> статутн</w:t>
      </w:r>
      <w:r w:rsidR="00FC3E1A" w:rsidRPr="00A113B2">
        <w:rPr>
          <w:sz w:val="28"/>
          <w:szCs w:val="28"/>
          <w:lang w:val="uk-UA"/>
        </w:rPr>
        <w:t>ого</w:t>
      </w:r>
      <w:r w:rsidR="001751C2" w:rsidRPr="00A113B2">
        <w:rPr>
          <w:sz w:val="28"/>
          <w:szCs w:val="28"/>
          <w:lang w:val="uk-UA"/>
        </w:rPr>
        <w:t xml:space="preserve"> капітал</w:t>
      </w:r>
      <w:r w:rsidR="00FC3E1A" w:rsidRPr="00A113B2">
        <w:rPr>
          <w:sz w:val="28"/>
          <w:szCs w:val="28"/>
          <w:lang w:val="uk-UA"/>
        </w:rPr>
        <w:t>у</w:t>
      </w:r>
      <w:r w:rsidR="001751C2" w:rsidRPr="00A113B2">
        <w:rPr>
          <w:sz w:val="28"/>
          <w:szCs w:val="28"/>
          <w:lang w:val="uk-UA"/>
        </w:rPr>
        <w:t xml:space="preserve"> </w:t>
      </w:r>
      <w:r w:rsidR="001751C2" w:rsidRPr="00A113B2">
        <w:rPr>
          <w:snapToGrid w:val="0"/>
          <w:sz w:val="28"/>
          <w:szCs w:val="28"/>
          <w:lang w:val="uk-UA"/>
        </w:rPr>
        <w:t>комунального підприємства</w:t>
      </w:r>
      <w:r w:rsidRPr="00A113B2">
        <w:rPr>
          <w:snapToGrid w:val="0"/>
          <w:sz w:val="28"/>
          <w:szCs w:val="28"/>
          <w:lang w:val="uk-UA"/>
        </w:rPr>
        <w:t xml:space="preserve"> </w:t>
      </w:r>
      <w:r w:rsidR="00182C80" w:rsidRPr="00A113B2">
        <w:rPr>
          <w:snapToGrid w:val="0"/>
          <w:sz w:val="28"/>
          <w:szCs w:val="28"/>
          <w:lang w:val="uk-UA"/>
        </w:rPr>
        <w:t>«</w:t>
      </w:r>
      <w:r w:rsidR="00764C7C" w:rsidRPr="00A113B2">
        <w:rPr>
          <w:snapToGrid w:val="0"/>
          <w:sz w:val="28"/>
          <w:szCs w:val="28"/>
          <w:lang w:val="uk-UA"/>
        </w:rPr>
        <w:t>Теплокомуненерго</w:t>
      </w:r>
      <w:r w:rsidR="00182C80" w:rsidRPr="00A113B2">
        <w:rPr>
          <w:snapToGrid w:val="0"/>
          <w:sz w:val="28"/>
          <w:szCs w:val="28"/>
          <w:lang w:val="uk-UA"/>
        </w:rPr>
        <w:t>»</w:t>
      </w:r>
      <w:r w:rsidR="001751C2" w:rsidRPr="00A113B2">
        <w:rPr>
          <w:snapToGrid w:val="0"/>
          <w:sz w:val="28"/>
          <w:szCs w:val="28"/>
          <w:lang w:val="uk-UA"/>
        </w:rPr>
        <w:t xml:space="preserve"> Чернігівської міської ради</w:t>
      </w:r>
      <w:r w:rsidR="00845750" w:rsidRPr="00A113B2">
        <w:rPr>
          <w:snapToGrid w:val="0"/>
          <w:sz w:val="28"/>
          <w:szCs w:val="28"/>
          <w:lang w:val="uk-UA"/>
        </w:rPr>
        <w:t xml:space="preserve"> </w:t>
      </w:r>
      <w:r w:rsidR="00FC3E1A" w:rsidRPr="00A113B2">
        <w:rPr>
          <w:snapToGrid w:val="0"/>
          <w:sz w:val="28"/>
          <w:szCs w:val="28"/>
          <w:lang w:val="uk-UA"/>
        </w:rPr>
        <w:t>в сумі 90 000 000,00 гривень</w:t>
      </w:r>
      <w:r w:rsidR="009371FB" w:rsidRPr="00A113B2">
        <w:rPr>
          <w:snapToGrid w:val="0"/>
          <w:sz w:val="28"/>
          <w:szCs w:val="28"/>
          <w:lang w:val="uk-UA"/>
        </w:rPr>
        <w:t>.</w:t>
      </w:r>
    </w:p>
    <w:p w:rsidR="0001331D" w:rsidRPr="00A113B2" w:rsidRDefault="002F6135" w:rsidP="00A113B2">
      <w:pPr>
        <w:ind w:firstLine="709"/>
        <w:jc w:val="both"/>
        <w:rPr>
          <w:sz w:val="28"/>
          <w:szCs w:val="28"/>
          <w:lang w:val="uk-UA"/>
        </w:rPr>
      </w:pPr>
      <w:r w:rsidRPr="00A113B2">
        <w:rPr>
          <w:sz w:val="28"/>
          <w:szCs w:val="28"/>
          <w:lang w:val="uk-UA"/>
        </w:rPr>
        <w:t xml:space="preserve">Розпорядженням Чернігівської міської військової адміністрації від 29.12.2023 № 407 «Про затвердження бюджету Чернігівської міської територіальної громади на 2024 рік» </w:t>
      </w:r>
      <w:r w:rsidR="0001331D" w:rsidRPr="00A113B2">
        <w:rPr>
          <w:sz w:val="28"/>
          <w:szCs w:val="28"/>
          <w:lang w:val="uk-UA"/>
        </w:rPr>
        <w:t xml:space="preserve">затверджено розподіл коштів (додаток 6.1) та визначено </w:t>
      </w:r>
      <w:r w:rsidR="00A113B2" w:rsidRPr="00A113B2">
        <w:rPr>
          <w:sz w:val="28"/>
          <w:szCs w:val="28"/>
          <w:lang w:val="uk-UA"/>
        </w:rPr>
        <w:t xml:space="preserve">на 2024 рік </w:t>
      </w:r>
      <w:r w:rsidR="0001331D" w:rsidRPr="00A113B2">
        <w:rPr>
          <w:sz w:val="28"/>
          <w:szCs w:val="28"/>
          <w:lang w:val="uk-UA"/>
        </w:rPr>
        <w:t>внесок до статутного капіталу комунального підприємства «Теплокомуненерго» Чернігівської міської ради в розмірі 10 000 000,00</w:t>
      </w:r>
      <w:r w:rsidR="00D26D8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1331D" w:rsidRPr="00A113B2">
        <w:rPr>
          <w:sz w:val="28"/>
          <w:szCs w:val="28"/>
          <w:lang w:val="uk-UA"/>
        </w:rPr>
        <w:t>грн.</w:t>
      </w:r>
    </w:p>
    <w:p w:rsidR="0001331D" w:rsidRPr="00A113B2" w:rsidRDefault="0001331D" w:rsidP="00A113B2">
      <w:pPr>
        <w:ind w:firstLine="709"/>
        <w:jc w:val="both"/>
        <w:rPr>
          <w:sz w:val="28"/>
          <w:szCs w:val="28"/>
          <w:lang w:val="uk-UA"/>
        </w:rPr>
      </w:pPr>
      <w:r w:rsidRPr="00A113B2">
        <w:rPr>
          <w:sz w:val="28"/>
          <w:szCs w:val="28"/>
          <w:lang w:val="uk-UA"/>
        </w:rPr>
        <w:t>14</w:t>
      </w:r>
      <w:r w:rsidR="008D4411">
        <w:rPr>
          <w:sz w:val="28"/>
          <w:szCs w:val="28"/>
          <w:lang w:val="uk-UA"/>
        </w:rPr>
        <w:t xml:space="preserve"> лютого </w:t>
      </w:r>
      <w:r w:rsidRPr="00A113B2">
        <w:rPr>
          <w:sz w:val="28"/>
          <w:szCs w:val="28"/>
          <w:lang w:val="uk-UA"/>
        </w:rPr>
        <w:t>2024</w:t>
      </w:r>
      <w:r w:rsidR="008D4411">
        <w:rPr>
          <w:sz w:val="28"/>
          <w:szCs w:val="28"/>
          <w:lang w:val="uk-UA"/>
        </w:rPr>
        <w:t xml:space="preserve"> року</w:t>
      </w:r>
      <w:r w:rsidRPr="00A113B2">
        <w:rPr>
          <w:sz w:val="28"/>
          <w:szCs w:val="28"/>
          <w:lang w:val="uk-UA"/>
        </w:rPr>
        <w:t xml:space="preserve"> за результатами проведених відкритих торгів з</w:t>
      </w:r>
      <w:r w:rsidR="00A113B2" w:rsidRPr="00A113B2">
        <w:rPr>
          <w:sz w:val="28"/>
          <w:szCs w:val="28"/>
          <w:lang w:val="uk-UA"/>
        </w:rPr>
        <w:t xml:space="preserve"> о</w:t>
      </w:r>
      <w:r w:rsidRPr="00A113B2">
        <w:rPr>
          <w:sz w:val="28"/>
          <w:szCs w:val="28"/>
          <w:lang w:val="uk-UA"/>
        </w:rPr>
        <w:t>собливостями</w:t>
      </w:r>
      <w:r w:rsidR="00A113B2" w:rsidRPr="00A113B2">
        <w:rPr>
          <w:sz w:val="28"/>
          <w:szCs w:val="28"/>
          <w:lang w:val="uk-UA"/>
        </w:rPr>
        <w:t>,</w:t>
      </w:r>
      <w:r w:rsidRPr="00A113B2">
        <w:rPr>
          <w:sz w:val="28"/>
          <w:szCs w:val="28"/>
          <w:lang w:val="uk-UA"/>
        </w:rPr>
        <w:t xml:space="preserve"> бу</w:t>
      </w:r>
      <w:r w:rsidR="008D4411">
        <w:rPr>
          <w:sz w:val="28"/>
          <w:szCs w:val="28"/>
          <w:lang w:val="uk-UA"/>
        </w:rPr>
        <w:t>ло укладено договір № 83/24 між</w:t>
      </w:r>
      <w:r w:rsidRPr="00A113B2">
        <w:rPr>
          <w:sz w:val="28"/>
          <w:szCs w:val="28"/>
          <w:lang w:val="uk-UA"/>
        </w:rPr>
        <w:t xml:space="preserve"> ТОВ «Торговий дім </w:t>
      </w:r>
      <w:proofErr w:type="spellStart"/>
      <w:r w:rsidRPr="00A113B2">
        <w:rPr>
          <w:sz w:val="28"/>
          <w:szCs w:val="28"/>
          <w:lang w:val="uk-UA"/>
        </w:rPr>
        <w:t>Техкомплект</w:t>
      </w:r>
      <w:proofErr w:type="spellEnd"/>
      <w:r w:rsidRPr="00A113B2">
        <w:rPr>
          <w:sz w:val="28"/>
          <w:szCs w:val="28"/>
          <w:lang w:val="uk-UA"/>
        </w:rPr>
        <w:t>» та комунальним підприємством «Теплокомуненерго» Чернігівської міської ради на поставку 4 одиниць техніки</w:t>
      </w:r>
      <w:r w:rsidR="00A113B2" w:rsidRPr="00A113B2">
        <w:rPr>
          <w:sz w:val="28"/>
          <w:szCs w:val="28"/>
          <w:lang w:val="uk-UA"/>
        </w:rPr>
        <w:t>,</w:t>
      </w:r>
      <w:r w:rsidRPr="00A113B2">
        <w:rPr>
          <w:sz w:val="28"/>
          <w:szCs w:val="28"/>
          <w:lang w:val="uk-UA"/>
        </w:rPr>
        <w:t xml:space="preserve"> в тому числі:</w:t>
      </w:r>
    </w:p>
    <w:p w:rsidR="0001331D" w:rsidRPr="00A113B2" w:rsidRDefault="0001331D" w:rsidP="00A113B2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A113B2">
        <w:rPr>
          <w:sz w:val="28"/>
          <w:szCs w:val="28"/>
          <w:lang w:val="uk-UA"/>
        </w:rPr>
        <w:t>автомобіль спеціалізований аварійно-ремонтна майстерня ТК-РЕХ-АРМ - 2 шт.</w:t>
      </w:r>
      <w:r w:rsidR="00A113B2" w:rsidRPr="00A113B2">
        <w:rPr>
          <w:sz w:val="28"/>
          <w:szCs w:val="28"/>
          <w:lang w:val="uk-UA"/>
        </w:rPr>
        <w:t>,</w:t>
      </w:r>
      <w:r w:rsidRPr="00A113B2">
        <w:rPr>
          <w:sz w:val="28"/>
          <w:szCs w:val="28"/>
          <w:lang w:val="uk-UA"/>
        </w:rPr>
        <w:t xml:space="preserve"> </w:t>
      </w:r>
      <w:r w:rsidRPr="00A113B2">
        <w:rPr>
          <w:snapToGrid w:val="0"/>
          <w:sz w:val="28"/>
          <w:szCs w:val="28"/>
          <w:lang w:val="uk-UA"/>
        </w:rPr>
        <w:t>ціна за одиницю – 1 803</w:t>
      </w:r>
      <w:r w:rsidR="008D4411">
        <w:rPr>
          <w:snapToGrid w:val="0"/>
          <w:sz w:val="28"/>
          <w:szCs w:val="28"/>
          <w:lang w:val="uk-UA"/>
        </w:rPr>
        <w:t> </w:t>
      </w:r>
      <w:r w:rsidRPr="00A113B2">
        <w:rPr>
          <w:snapToGrid w:val="0"/>
          <w:sz w:val="28"/>
          <w:szCs w:val="28"/>
          <w:lang w:val="uk-UA"/>
        </w:rPr>
        <w:t>000</w:t>
      </w:r>
      <w:r w:rsidR="008D4411">
        <w:rPr>
          <w:snapToGrid w:val="0"/>
          <w:sz w:val="28"/>
          <w:szCs w:val="28"/>
          <w:lang w:val="uk-UA"/>
        </w:rPr>
        <w:t xml:space="preserve">,00 </w:t>
      </w:r>
      <w:r w:rsidRPr="00A113B2">
        <w:rPr>
          <w:snapToGrid w:val="0"/>
          <w:sz w:val="28"/>
          <w:szCs w:val="28"/>
          <w:lang w:val="uk-UA"/>
        </w:rPr>
        <w:t xml:space="preserve">грн; </w:t>
      </w:r>
    </w:p>
    <w:p w:rsidR="0001331D" w:rsidRPr="00A113B2" w:rsidRDefault="0001331D" w:rsidP="00A113B2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A113B2">
        <w:rPr>
          <w:sz w:val="28"/>
          <w:szCs w:val="28"/>
          <w:lang w:val="uk-UA"/>
        </w:rPr>
        <w:t>автомобіль спеціалізований аварійно-ремонтна майстерня ТК-І</w:t>
      </w:r>
      <w:r w:rsidRPr="00A113B2">
        <w:rPr>
          <w:sz w:val="28"/>
          <w:szCs w:val="28"/>
          <w:lang w:val="en-US"/>
        </w:rPr>
        <w:t>V</w:t>
      </w:r>
      <w:r w:rsidR="00A113B2" w:rsidRPr="00A113B2">
        <w:rPr>
          <w:sz w:val="28"/>
          <w:szCs w:val="28"/>
          <w:lang w:val="uk-UA"/>
        </w:rPr>
        <w:t>-АРМ -  1</w:t>
      </w:r>
      <w:r w:rsidR="00BC36F5">
        <w:rPr>
          <w:sz w:val="28"/>
          <w:szCs w:val="28"/>
          <w:lang w:val="uk-UA"/>
        </w:rPr>
        <w:t xml:space="preserve"> </w:t>
      </w:r>
      <w:r w:rsidR="00A113B2" w:rsidRPr="00A113B2">
        <w:rPr>
          <w:sz w:val="28"/>
          <w:szCs w:val="28"/>
          <w:lang w:val="uk-UA"/>
        </w:rPr>
        <w:t>шт</w:t>
      </w:r>
      <w:r w:rsidRPr="00A113B2">
        <w:rPr>
          <w:sz w:val="28"/>
          <w:szCs w:val="28"/>
          <w:lang w:val="uk-UA"/>
        </w:rPr>
        <w:t xml:space="preserve">. </w:t>
      </w:r>
      <w:r w:rsidRPr="00A113B2">
        <w:rPr>
          <w:snapToGrid w:val="0"/>
          <w:sz w:val="28"/>
          <w:szCs w:val="28"/>
          <w:lang w:val="uk-UA"/>
        </w:rPr>
        <w:t>вартістю 3 570</w:t>
      </w:r>
      <w:r w:rsidR="00BC36F5">
        <w:rPr>
          <w:snapToGrid w:val="0"/>
          <w:sz w:val="28"/>
          <w:szCs w:val="28"/>
          <w:lang w:val="uk-UA"/>
        </w:rPr>
        <w:t> </w:t>
      </w:r>
      <w:r w:rsidRPr="00A113B2">
        <w:rPr>
          <w:snapToGrid w:val="0"/>
          <w:sz w:val="28"/>
          <w:szCs w:val="28"/>
          <w:lang w:val="uk-UA"/>
        </w:rPr>
        <w:t>000</w:t>
      </w:r>
      <w:r w:rsidR="00BC36F5">
        <w:rPr>
          <w:snapToGrid w:val="0"/>
          <w:sz w:val="28"/>
          <w:szCs w:val="28"/>
          <w:lang w:val="uk-UA"/>
        </w:rPr>
        <w:t xml:space="preserve">,00 </w:t>
      </w:r>
      <w:r w:rsidRPr="00A113B2">
        <w:rPr>
          <w:snapToGrid w:val="0"/>
          <w:sz w:val="28"/>
          <w:szCs w:val="28"/>
          <w:lang w:val="uk-UA"/>
        </w:rPr>
        <w:t xml:space="preserve">грн; </w:t>
      </w:r>
    </w:p>
    <w:p w:rsidR="0001331D" w:rsidRPr="00A113B2" w:rsidRDefault="0001331D" w:rsidP="00A11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113B2">
        <w:rPr>
          <w:snapToGrid w:val="0"/>
          <w:sz w:val="28"/>
          <w:szCs w:val="28"/>
          <w:lang w:val="uk-UA"/>
        </w:rPr>
        <w:t xml:space="preserve">автомобіль самоскид ТК – </w:t>
      </w:r>
      <w:r w:rsidRPr="00A113B2">
        <w:rPr>
          <w:snapToGrid w:val="0"/>
          <w:sz w:val="28"/>
          <w:szCs w:val="28"/>
          <w:lang w:val="en-US"/>
        </w:rPr>
        <w:t>IV</w:t>
      </w:r>
      <w:r w:rsidRPr="00A113B2">
        <w:rPr>
          <w:snapToGrid w:val="0"/>
          <w:sz w:val="28"/>
          <w:szCs w:val="28"/>
          <w:lang w:val="uk-UA"/>
        </w:rPr>
        <w:t>-СС – 1 шт. вартістю 2 808</w:t>
      </w:r>
      <w:r w:rsidR="00BC36F5">
        <w:rPr>
          <w:snapToGrid w:val="0"/>
          <w:sz w:val="28"/>
          <w:szCs w:val="28"/>
          <w:lang w:val="uk-UA"/>
        </w:rPr>
        <w:t> </w:t>
      </w:r>
      <w:r w:rsidRPr="00A113B2">
        <w:rPr>
          <w:snapToGrid w:val="0"/>
          <w:sz w:val="28"/>
          <w:szCs w:val="28"/>
          <w:lang w:val="uk-UA"/>
        </w:rPr>
        <w:t>000</w:t>
      </w:r>
      <w:r w:rsidR="00BC36F5">
        <w:rPr>
          <w:snapToGrid w:val="0"/>
          <w:sz w:val="28"/>
          <w:szCs w:val="28"/>
          <w:lang w:val="uk-UA"/>
        </w:rPr>
        <w:t>,00</w:t>
      </w:r>
      <w:r w:rsidRPr="00A113B2">
        <w:rPr>
          <w:snapToGrid w:val="0"/>
          <w:sz w:val="28"/>
          <w:szCs w:val="28"/>
          <w:lang w:val="uk-UA"/>
        </w:rPr>
        <w:t xml:space="preserve"> грн.</w:t>
      </w:r>
      <w:r w:rsidRPr="00A113B2">
        <w:rPr>
          <w:sz w:val="28"/>
          <w:szCs w:val="28"/>
          <w:lang w:val="uk-UA"/>
        </w:rPr>
        <w:t xml:space="preserve"> </w:t>
      </w:r>
    </w:p>
    <w:p w:rsidR="0001331D" w:rsidRPr="00A113B2" w:rsidRDefault="0001331D" w:rsidP="00A113B2">
      <w:pPr>
        <w:ind w:firstLine="360"/>
        <w:rPr>
          <w:sz w:val="28"/>
          <w:szCs w:val="28"/>
          <w:lang w:val="uk-UA"/>
        </w:rPr>
      </w:pPr>
      <w:r w:rsidRPr="00A113B2">
        <w:rPr>
          <w:sz w:val="28"/>
          <w:szCs w:val="28"/>
          <w:lang w:val="uk-UA"/>
        </w:rPr>
        <w:t>За</w:t>
      </w:r>
      <w:r w:rsidR="00BC36F5">
        <w:rPr>
          <w:sz w:val="28"/>
          <w:szCs w:val="28"/>
          <w:lang w:val="uk-UA"/>
        </w:rPr>
        <w:t xml:space="preserve">гальна вартість товару складає </w:t>
      </w:r>
      <w:r w:rsidRPr="00A113B2">
        <w:rPr>
          <w:sz w:val="28"/>
          <w:szCs w:val="28"/>
          <w:lang w:val="uk-UA"/>
        </w:rPr>
        <w:t>9 984 000,00 грн.</w:t>
      </w:r>
    </w:p>
    <w:p w:rsidR="0001331D" w:rsidRDefault="00BC36F5" w:rsidP="00A113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 вище,</w:t>
      </w:r>
      <w:r w:rsidR="0001331D" w:rsidRPr="00A113B2">
        <w:rPr>
          <w:sz w:val="28"/>
          <w:szCs w:val="28"/>
          <w:lang w:val="uk-UA"/>
        </w:rPr>
        <w:t xml:space="preserve"> </w:t>
      </w:r>
      <w:r w:rsidR="00A113B2" w:rsidRPr="00A113B2">
        <w:rPr>
          <w:sz w:val="28"/>
          <w:szCs w:val="28"/>
          <w:lang w:val="uk-UA"/>
        </w:rPr>
        <w:t>виникла необхідність</w:t>
      </w:r>
      <w:r w:rsidR="0001331D" w:rsidRPr="00A113B2">
        <w:rPr>
          <w:sz w:val="28"/>
          <w:szCs w:val="28"/>
          <w:lang w:val="uk-UA"/>
        </w:rPr>
        <w:t xml:space="preserve"> </w:t>
      </w:r>
      <w:r w:rsidR="00A113B2" w:rsidRPr="00A113B2">
        <w:rPr>
          <w:sz w:val="28"/>
          <w:szCs w:val="28"/>
          <w:lang w:val="uk-UA"/>
        </w:rPr>
        <w:t xml:space="preserve">у </w:t>
      </w:r>
      <w:r w:rsidR="0001331D" w:rsidRPr="00A113B2">
        <w:rPr>
          <w:sz w:val="28"/>
          <w:szCs w:val="28"/>
          <w:lang w:val="uk-UA"/>
        </w:rPr>
        <w:t>перерахува</w:t>
      </w:r>
      <w:r w:rsidR="00A113B2" w:rsidRPr="00A113B2">
        <w:rPr>
          <w:sz w:val="28"/>
          <w:szCs w:val="28"/>
          <w:lang w:val="uk-UA"/>
        </w:rPr>
        <w:t>нні</w:t>
      </w:r>
      <w:r w:rsidR="0001331D" w:rsidRPr="00A113B2">
        <w:rPr>
          <w:sz w:val="28"/>
          <w:szCs w:val="28"/>
          <w:lang w:val="uk-UA"/>
        </w:rPr>
        <w:t xml:space="preserve"> </w:t>
      </w:r>
      <w:r w:rsidR="00A113B2" w:rsidRPr="00A113B2">
        <w:rPr>
          <w:sz w:val="28"/>
          <w:szCs w:val="28"/>
          <w:lang w:val="uk-UA"/>
        </w:rPr>
        <w:t>внеску до статутного капіталу комунального підприємства «Теплокомуненерго» Чернігівської міської ради</w:t>
      </w:r>
      <w:r w:rsidR="0001331D" w:rsidRPr="00A113B2">
        <w:rPr>
          <w:sz w:val="28"/>
          <w:szCs w:val="28"/>
          <w:lang w:val="uk-UA"/>
        </w:rPr>
        <w:t xml:space="preserve"> для придбання техніки у сумі 9 984 000,00 гривень на рахунок КП «Теплокомуненерго» Чернігівської міської ради </w:t>
      </w:r>
      <w:r w:rsidR="0001331D" w:rsidRPr="00A113B2">
        <w:rPr>
          <w:rStyle w:val="fontstyle01"/>
          <w:rFonts w:ascii="Times New Roman" w:hAnsi="Times New Roman"/>
        </w:rPr>
        <w:t>IBAN</w:t>
      </w:r>
      <w:r w:rsidR="0001331D" w:rsidRPr="00A113B2">
        <w:rPr>
          <w:sz w:val="28"/>
          <w:szCs w:val="28"/>
          <w:shd w:val="clear" w:color="auto" w:fill="FFFFFF"/>
          <w:lang w:val="uk-UA"/>
        </w:rPr>
        <w:t xml:space="preserve"> </w:t>
      </w:r>
      <w:r w:rsidR="0001331D" w:rsidRPr="00A113B2">
        <w:rPr>
          <w:sz w:val="28"/>
          <w:szCs w:val="28"/>
          <w:shd w:val="clear" w:color="auto" w:fill="FFFFFF"/>
          <w:lang w:val="en-US"/>
        </w:rPr>
        <w:t>UA</w:t>
      </w:r>
      <w:r w:rsidR="0001331D" w:rsidRPr="00A113B2">
        <w:rPr>
          <w:sz w:val="28"/>
          <w:szCs w:val="28"/>
          <w:shd w:val="clear" w:color="auto" w:fill="FFFFFF"/>
          <w:lang w:val="uk-UA"/>
        </w:rPr>
        <w:t>813052990000026003016312395</w:t>
      </w:r>
      <w:r w:rsidR="00A113B2" w:rsidRPr="00A113B2">
        <w:rPr>
          <w:sz w:val="28"/>
          <w:szCs w:val="28"/>
          <w:shd w:val="clear" w:color="auto" w:fill="FFFFFF"/>
          <w:lang w:val="uk-UA"/>
        </w:rPr>
        <w:t>,</w:t>
      </w:r>
      <w:r w:rsidR="0001331D" w:rsidRPr="00A113B2">
        <w:rPr>
          <w:sz w:val="28"/>
          <w:szCs w:val="28"/>
          <w:shd w:val="clear" w:color="auto" w:fill="FFFFFF"/>
          <w:lang w:val="uk-UA"/>
        </w:rPr>
        <w:t xml:space="preserve"> відкритий в АТ КБ «ПРИВАТБАНК»</w:t>
      </w:r>
      <w:r w:rsidR="0001331D" w:rsidRPr="00A113B2">
        <w:rPr>
          <w:rStyle w:val="fontstyle01"/>
          <w:rFonts w:ascii="Times New Roman" w:hAnsi="Times New Roman"/>
          <w:lang w:val="uk-UA"/>
        </w:rPr>
        <w:t>, код ЄДРПОУ 44819434</w:t>
      </w:r>
      <w:r w:rsidR="0001331D">
        <w:rPr>
          <w:sz w:val="28"/>
          <w:szCs w:val="28"/>
          <w:lang w:val="uk-UA"/>
        </w:rPr>
        <w:t>.</w:t>
      </w:r>
    </w:p>
    <w:p w:rsidR="002F6135" w:rsidRPr="002F6135" w:rsidRDefault="002F6135" w:rsidP="002F6135">
      <w:pPr>
        <w:ind w:firstLine="709"/>
        <w:rPr>
          <w:rStyle w:val="fontstyle01"/>
          <w:lang w:val="uk-UA"/>
        </w:rPr>
      </w:pPr>
    </w:p>
    <w:p w:rsidR="007755E1" w:rsidRDefault="007755E1" w:rsidP="00FC3E1A">
      <w:pPr>
        <w:ind w:firstLine="851"/>
        <w:jc w:val="both"/>
        <w:rPr>
          <w:sz w:val="28"/>
          <w:szCs w:val="28"/>
          <w:lang w:val="uk-UA"/>
        </w:rPr>
      </w:pPr>
    </w:p>
    <w:p w:rsidR="006C112A" w:rsidRDefault="00145334" w:rsidP="00191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9501D3">
        <w:rPr>
          <w:sz w:val="28"/>
          <w:szCs w:val="28"/>
          <w:lang w:val="uk-UA"/>
        </w:rPr>
        <w:tab/>
      </w:r>
      <w:r w:rsidR="009501D3">
        <w:rPr>
          <w:sz w:val="28"/>
          <w:szCs w:val="28"/>
          <w:lang w:val="uk-UA"/>
        </w:rPr>
        <w:tab/>
      </w:r>
      <w:r w:rsidR="009501D3">
        <w:rPr>
          <w:sz w:val="28"/>
          <w:szCs w:val="28"/>
          <w:lang w:val="uk-UA"/>
        </w:rPr>
        <w:tab/>
      </w:r>
      <w:r w:rsidR="009501D3">
        <w:rPr>
          <w:sz w:val="28"/>
          <w:szCs w:val="28"/>
          <w:lang w:val="uk-UA"/>
        </w:rPr>
        <w:tab/>
      </w:r>
      <w:r w:rsidR="009501D3">
        <w:rPr>
          <w:sz w:val="28"/>
          <w:szCs w:val="28"/>
          <w:lang w:val="uk-UA"/>
        </w:rPr>
        <w:tab/>
      </w:r>
      <w:r w:rsidR="009501D3">
        <w:rPr>
          <w:sz w:val="28"/>
          <w:szCs w:val="28"/>
          <w:lang w:val="uk-UA"/>
        </w:rPr>
        <w:tab/>
      </w:r>
      <w:r w:rsidR="001751C2" w:rsidRPr="00007D94">
        <w:rPr>
          <w:sz w:val="28"/>
          <w:szCs w:val="28"/>
          <w:lang w:val="uk-UA"/>
        </w:rPr>
        <w:tab/>
      </w:r>
      <w:r w:rsidR="001751C2" w:rsidRPr="00007D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Дмитро КОВАЛЕНКО</w:t>
      </w: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816326" w:rsidP="00191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C38A4" w:rsidSect="00DC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947"/>
    <w:multiLevelType w:val="hybridMultilevel"/>
    <w:tmpl w:val="2ED6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B6"/>
    <w:rsid w:val="00007D94"/>
    <w:rsid w:val="0001331D"/>
    <w:rsid w:val="000164B1"/>
    <w:rsid w:val="00046B61"/>
    <w:rsid w:val="000A39D1"/>
    <w:rsid w:val="000D30C0"/>
    <w:rsid w:val="000F6225"/>
    <w:rsid w:val="00121EFB"/>
    <w:rsid w:val="00125FE7"/>
    <w:rsid w:val="00135DF2"/>
    <w:rsid w:val="00136D59"/>
    <w:rsid w:val="00145334"/>
    <w:rsid w:val="00154F3A"/>
    <w:rsid w:val="001751C2"/>
    <w:rsid w:val="00182C80"/>
    <w:rsid w:val="001916CF"/>
    <w:rsid w:val="00197D54"/>
    <w:rsid w:val="001A29B4"/>
    <w:rsid w:val="001B7C00"/>
    <w:rsid w:val="001D115F"/>
    <w:rsid w:val="00226CAC"/>
    <w:rsid w:val="002A26EC"/>
    <w:rsid w:val="002A634C"/>
    <w:rsid w:val="002A7993"/>
    <w:rsid w:val="002B39ED"/>
    <w:rsid w:val="002C6F14"/>
    <w:rsid w:val="002E377C"/>
    <w:rsid w:val="002F6135"/>
    <w:rsid w:val="00302B85"/>
    <w:rsid w:val="00325506"/>
    <w:rsid w:val="003347C9"/>
    <w:rsid w:val="00385B57"/>
    <w:rsid w:val="003A1EB3"/>
    <w:rsid w:val="003A7717"/>
    <w:rsid w:val="00413B61"/>
    <w:rsid w:val="004A50A4"/>
    <w:rsid w:val="004B13A8"/>
    <w:rsid w:val="005758DF"/>
    <w:rsid w:val="00575A4E"/>
    <w:rsid w:val="005800FA"/>
    <w:rsid w:val="005E6E7C"/>
    <w:rsid w:val="005F6564"/>
    <w:rsid w:val="00612E8D"/>
    <w:rsid w:val="006546CF"/>
    <w:rsid w:val="006742F7"/>
    <w:rsid w:val="006C112A"/>
    <w:rsid w:val="006E6937"/>
    <w:rsid w:val="00701619"/>
    <w:rsid w:val="00705DE8"/>
    <w:rsid w:val="00764C7C"/>
    <w:rsid w:val="007755E1"/>
    <w:rsid w:val="007A66CE"/>
    <w:rsid w:val="007E4F9B"/>
    <w:rsid w:val="007F7A47"/>
    <w:rsid w:val="00811A75"/>
    <w:rsid w:val="00816326"/>
    <w:rsid w:val="00821407"/>
    <w:rsid w:val="00845750"/>
    <w:rsid w:val="0088512C"/>
    <w:rsid w:val="008D4411"/>
    <w:rsid w:val="008E0DB6"/>
    <w:rsid w:val="00914C19"/>
    <w:rsid w:val="00934DFC"/>
    <w:rsid w:val="009371FB"/>
    <w:rsid w:val="009501D3"/>
    <w:rsid w:val="00951BA8"/>
    <w:rsid w:val="009D4F42"/>
    <w:rsid w:val="009E4A3B"/>
    <w:rsid w:val="009F6F32"/>
    <w:rsid w:val="00A05211"/>
    <w:rsid w:val="00A113B2"/>
    <w:rsid w:val="00A12A1F"/>
    <w:rsid w:val="00A23123"/>
    <w:rsid w:val="00A54622"/>
    <w:rsid w:val="00A65550"/>
    <w:rsid w:val="00AA6B05"/>
    <w:rsid w:val="00AD61DA"/>
    <w:rsid w:val="00AF256B"/>
    <w:rsid w:val="00B21B7C"/>
    <w:rsid w:val="00B94719"/>
    <w:rsid w:val="00B95CCD"/>
    <w:rsid w:val="00BC36F5"/>
    <w:rsid w:val="00C4290B"/>
    <w:rsid w:val="00CF25BE"/>
    <w:rsid w:val="00D1567B"/>
    <w:rsid w:val="00D26D87"/>
    <w:rsid w:val="00D360DC"/>
    <w:rsid w:val="00D46A0E"/>
    <w:rsid w:val="00D56CB8"/>
    <w:rsid w:val="00D81745"/>
    <w:rsid w:val="00D91EF5"/>
    <w:rsid w:val="00DA19D5"/>
    <w:rsid w:val="00DA62A7"/>
    <w:rsid w:val="00DC45F4"/>
    <w:rsid w:val="00DD1D23"/>
    <w:rsid w:val="00E16CDF"/>
    <w:rsid w:val="00E3697B"/>
    <w:rsid w:val="00E73C24"/>
    <w:rsid w:val="00E84256"/>
    <w:rsid w:val="00EC38A4"/>
    <w:rsid w:val="00EC3BAC"/>
    <w:rsid w:val="00F01396"/>
    <w:rsid w:val="00F035B4"/>
    <w:rsid w:val="00FC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71C58-615F-4A90-97FC-5878C84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0DB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45F4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751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C45F4"/>
    <w:rPr>
      <w:rFonts w:cs="Times New Roman"/>
      <w:sz w:val="24"/>
      <w:szCs w:val="24"/>
    </w:rPr>
  </w:style>
  <w:style w:type="paragraph" w:customStyle="1" w:styleId="1">
    <w:name w:val="Знак Знак Знак Знак1 Знак Знак Знак Знак Знак"/>
    <w:basedOn w:val="a"/>
    <w:uiPriority w:val="99"/>
    <w:rsid w:val="003347C9"/>
    <w:rPr>
      <w:rFonts w:ascii="Verdana" w:hAnsi="Verdana" w:cs="Verdana"/>
      <w:sz w:val="20"/>
      <w:szCs w:val="20"/>
      <w:lang w:val="en-US" w:eastAsia="en-US"/>
    </w:rPr>
  </w:style>
  <w:style w:type="paragraph" w:styleId="a7">
    <w:name w:val="caption"/>
    <w:basedOn w:val="a"/>
    <w:next w:val="a"/>
    <w:uiPriority w:val="99"/>
    <w:qFormat/>
    <w:rsid w:val="003347C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8">
    <w:name w:val="Balloon Text"/>
    <w:basedOn w:val="a"/>
    <w:link w:val="a9"/>
    <w:uiPriority w:val="99"/>
    <w:rsid w:val="002A63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2A634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2F61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УТиЗ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2023-09-26T13:50:00Z</cp:lastPrinted>
  <dcterms:created xsi:type="dcterms:W3CDTF">2024-02-23T07:55:00Z</dcterms:created>
  <dcterms:modified xsi:type="dcterms:W3CDTF">2024-02-26T08:51:00Z</dcterms:modified>
</cp:coreProperties>
</file>