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52" w:rsidRPr="000E5552" w:rsidRDefault="008A600F" w:rsidP="008A600F">
      <w:pPr>
        <w:pStyle w:val="22"/>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0E5552" w:rsidRPr="000E5552" w:rsidRDefault="008A600F" w:rsidP="008A600F">
      <w:pPr>
        <w:pStyle w:val="22"/>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Р</w:t>
      </w:r>
      <w:r w:rsidR="000E5552" w:rsidRPr="000E5552">
        <w:rPr>
          <w:rFonts w:ascii="Times New Roman" w:hAnsi="Times New Roman" w:cs="Times New Roman"/>
          <w:sz w:val="28"/>
          <w:szCs w:val="28"/>
          <w:lang w:val="uk-UA"/>
        </w:rPr>
        <w:t xml:space="preserve">ішення </w:t>
      </w:r>
      <w:r>
        <w:rPr>
          <w:rFonts w:ascii="Times New Roman" w:hAnsi="Times New Roman" w:cs="Times New Roman"/>
          <w:sz w:val="28"/>
          <w:szCs w:val="28"/>
          <w:lang w:val="uk-UA"/>
        </w:rPr>
        <w:t xml:space="preserve">Чернігівської міської ради </w:t>
      </w:r>
    </w:p>
    <w:p w:rsidR="008A600F" w:rsidRDefault="000C4591" w:rsidP="008A600F">
      <w:pPr>
        <w:pStyle w:val="22"/>
        <w:spacing w:after="0" w:line="240" w:lineRule="auto"/>
        <w:ind w:left="5670"/>
        <w:rPr>
          <w:rFonts w:ascii="Times New Roman" w:hAnsi="Times New Roman" w:cs="Times New Roman"/>
          <w:sz w:val="28"/>
          <w:szCs w:val="28"/>
          <w:lang w:val="uk-UA"/>
        </w:rPr>
      </w:pPr>
      <w:r>
        <w:rPr>
          <w:rFonts w:ascii="Times New Roman" w:hAnsi="Times New Roman" w:cs="Times New Roman"/>
          <w:sz w:val="28"/>
          <w:szCs w:val="28"/>
          <w:lang w:val="uk-UA"/>
        </w:rPr>
        <w:t>01</w:t>
      </w:r>
      <w:r w:rsidR="00295F66">
        <w:rPr>
          <w:rFonts w:ascii="Times New Roman" w:hAnsi="Times New Roman" w:cs="Times New Roman"/>
          <w:sz w:val="28"/>
          <w:szCs w:val="28"/>
          <w:lang w:val="uk-UA"/>
        </w:rPr>
        <w:t xml:space="preserve"> </w:t>
      </w:r>
      <w:bookmarkStart w:id="0" w:name="_GoBack"/>
      <w:bookmarkEnd w:id="0"/>
      <w:r w:rsidR="008A600F">
        <w:rPr>
          <w:rFonts w:ascii="Times New Roman" w:hAnsi="Times New Roman" w:cs="Times New Roman"/>
          <w:sz w:val="28"/>
          <w:szCs w:val="28"/>
          <w:lang w:val="uk-UA"/>
        </w:rPr>
        <w:t>груд</w:t>
      </w:r>
      <w:r w:rsidR="009E1EDD">
        <w:rPr>
          <w:rFonts w:ascii="Times New Roman" w:hAnsi="Times New Roman" w:cs="Times New Roman"/>
          <w:sz w:val="28"/>
          <w:szCs w:val="28"/>
          <w:lang w:val="uk-UA"/>
        </w:rPr>
        <w:t>ня</w:t>
      </w:r>
      <w:r w:rsidR="000E5552" w:rsidRPr="000E5552">
        <w:rPr>
          <w:rFonts w:ascii="Times New Roman" w:hAnsi="Times New Roman" w:cs="Times New Roman"/>
          <w:sz w:val="28"/>
          <w:szCs w:val="28"/>
          <w:lang w:val="uk-UA"/>
        </w:rPr>
        <w:t xml:space="preserve"> 2020 року </w:t>
      </w:r>
    </w:p>
    <w:p w:rsidR="000E5552" w:rsidRPr="000C4591" w:rsidRDefault="000E5552" w:rsidP="008A600F">
      <w:pPr>
        <w:pStyle w:val="22"/>
        <w:spacing w:after="0" w:line="240" w:lineRule="auto"/>
        <w:ind w:left="5670"/>
        <w:rPr>
          <w:rFonts w:ascii="Times New Roman" w:hAnsi="Times New Roman" w:cs="Times New Roman"/>
          <w:sz w:val="28"/>
          <w:szCs w:val="28"/>
          <w:lang w:val="ru-RU"/>
        </w:rPr>
      </w:pPr>
      <w:r w:rsidRPr="000E5552">
        <w:rPr>
          <w:rFonts w:ascii="Times New Roman" w:hAnsi="Times New Roman" w:cs="Times New Roman"/>
          <w:sz w:val="28"/>
          <w:szCs w:val="28"/>
          <w:lang w:val="uk-UA"/>
        </w:rPr>
        <w:t>№</w:t>
      </w:r>
      <w:r w:rsidR="008A600F">
        <w:rPr>
          <w:rFonts w:ascii="Times New Roman" w:hAnsi="Times New Roman" w:cs="Times New Roman"/>
          <w:sz w:val="28"/>
          <w:szCs w:val="28"/>
          <w:lang w:val="uk-UA"/>
        </w:rPr>
        <w:t> 2/</w:t>
      </w:r>
      <w:r w:rsidR="008A600F">
        <w:rPr>
          <w:rFonts w:ascii="Times New Roman" w:hAnsi="Times New Roman" w:cs="Times New Roman"/>
          <w:sz w:val="28"/>
          <w:szCs w:val="28"/>
        </w:rPr>
        <w:t>VIII</w:t>
      </w:r>
      <w:r w:rsidR="008A600F" w:rsidRPr="000C4591">
        <w:rPr>
          <w:rFonts w:ascii="Times New Roman" w:hAnsi="Times New Roman" w:cs="Times New Roman"/>
          <w:sz w:val="28"/>
          <w:szCs w:val="28"/>
          <w:lang w:val="ru-RU"/>
        </w:rPr>
        <w:t>-</w:t>
      </w:r>
      <w:r w:rsidR="000C4591">
        <w:rPr>
          <w:rFonts w:ascii="Times New Roman" w:hAnsi="Times New Roman" w:cs="Times New Roman"/>
          <w:sz w:val="28"/>
          <w:szCs w:val="28"/>
          <w:lang w:val="ru-RU"/>
        </w:rPr>
        <w:t>14</w:t>
      </w:r>
    </w:p>
    <w:p w:rsidR="00091AC0" w:rsidRPr="003902C3" w:rsidRDefault="00091AC0" w:rsidP="004E7B94">
      <w:pPr>
        <w:spacing w:after="0" w:line="240" w:lineRule="auto"/>
        <w:jc w:val="both"/>
        <w:rPr>
          <w:rFonts w:ascii="Times New Roman" w:hAnsi="Times New Roman" w:cs="Times New Roman"/>
          <w:sz w:val="28"/>
          <w:szCs w:val="28"/>
          <w:lang w:val="uk-UA"/>
        </w:rPr>
      </w:pPr>
    </w:p>
    <w:p w:rsidR="00091AC0" w:rsidRPr="003902C3" w:rsidRDefault="00091AC0"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EF545F" w:rsidRDefault="00091AC0" w:rsidP="009E1EDD">
      <w:pPr>
        <w:spacing w:after="0" w:line="240" w:lineRule="auto"/>
        <w:jc w:val="center"/>
        <w:rPr>
          <w:rFonts w:ascii="Times New Roman" w:hAnsi="Times New Roman" w:cs="Times New Roman"/>
          <w:b/>
          <w:sz w:val="28"/>
          <w:szCs w:val="28"/>
          <w:lang w:val="uk-UA"/>
        </w:rPr>
      </w:pPr>
      <w:r w:rsidRPr="003902C3">
        <w:rPr>
          <w:rFonts w:ascii="Times New Roman" w:hAnsi="Times New Roman" w:cs="Times New Roman"/>
          <w:b/>
          <w:sz w:val="28"/>
          <w:szCs w:val="28"/>
          <w:lang w:val="uk-UA"/>
        </w:rPr>
        <w:t>КОМПЛЕКСНА ЦІЛЬОВА</w:t>
      </w:r>
    </w:p>
    <w:p w:rsidR="00091AC0" w:rsidRPr="003902C3" w:rsidRDefault="00091AC0" w:rsidP="009E1EDD">
      <w:pPr>
        <w:spacing w:after="0" w:line="240" w:lineRule="auto"/>
        <w:jc w:val="center"/>
        <w:rPr>
          <w:rFonts w:ascii="Times New Roman" w:hAnsi="Times New Roman" w:cs="Times New Roman"/>
          <w:b/>
          <w:sz w:val="28"/>
          <w:szCs w:val="28"/>
          <w:lang w:val="uk-UA"/>
        </w:rPr>
      </w:pPr>
      <w:r w:rsidRPr="003902C3">
        <w:rPr>
          <w:rFonts w:ascii="Times New Roman" w:hAnsi="Times New Roman" w:cs="Times New Roman"/>
          <w:b/>
          <w:sz w:val="28"/>
          <w:szCs w:val="28"/>
          <w:lang w:val="uk-UA"/>
        </w:rPr>
        <w:t>ПРОГРАМА РОЗВИТКУ</w:t>
      </w:r>
    </w:p>
    <w:p w:rsidR="00091AC0" w:rsidRPr="003902C3" w:rsidRDefault="00091AC0" w:rsidP="004E7B94">
      <w:pPr>
        <w:spacing w:after="0" w:line="240" w:lineRule="auto"/>
        <w:jc w:val="center"/>
        <w:rPr>
          <w:rFonts w:ascii="Times New Roman" w:hAnsi="Times New Roman" w:cs="Times New Roman"/>
          <w:b/>
          <w:sz w:val="28"/>
          <w:szCs w:val="28"/>
          <w:lang w:val="uk-UA"/>
        </w:rPr>
      </w:pPr>
      <w:r w:rsidRPr="003902C3">
        <w:rPr>
          <w:rFonts w:ascii="Times New Roman" w:hAnsi="Times New Roman" w:cs="Times New Roman"/>
          <w:b/>
          <w:sz w:val="28"/>
          <w:szCs w:val="28"/>
          <w:lang w:val="uk-UA"/>
        </w:rPr>
        <w:t>ЖИТЛОВО-КОМУНАЛ</w:t>
      </w:r>
      <w:r w:rsidR="00261758">
        <w:rPr>
          <w:rFonts w:ascii="Times New Roman" w:hAnsi="Times New Roman" w:cs="Times New Roman"/>
          <w:b/>
          <w:sz w:val="28"/>
          <w:szCs w:val="28"/>
          <w:lang w:val="uk-UA"/>
        </w:rPr>
        <w:t>ЬНОГО ГОСПОДАРСТВА МІСТА ЧЕРНІГО</w:t>
      </w:r>
      <w:r w:rsidRPr="003902C3">
        <w:rPr>
          <w:rFonts w:ascii="Times New Roman" w:hAnsi="Times New Roman" w:cs="Times New Roman"/>
          <w:b/>
          <w:sz w:val="28"/>
          <w:szCs w:val="28"/>
          <w:lang w:val="uk-UA"/>
        </w:rPr>
        <w:t>В</w:t>
      </w:r>
      <w:r w:rsidR="00261758">
        <w:rPr>
          <w:rFonts w:ascii="Times New Roman" w:hAnsi="Times New Roman" w:cs="Times New Roman"/>
          <w:b/>
          <w:sz w:val="28"/>
          <w:szCs w:val="28"/>
          <w:lang w:val="uk-UA"/>
        </w:rPr>
        <w:t>А</w:t>
      </w:r>
    </w:p>
    <w:p w:rsidR="00091AC0" w:rsidRPr="003902C3" w:rsidRDefault="00091AC0" w:rsidP="004E7B94">
      <w:pPr>
        <w:spacing w:after="0" w:line="240" w:lineRule="auto"/>
        <w:jc w:val="center"/>
        <w:rPr>
          <w:rFonts w:ascii="Times New Roman" w:hAnsi="Times New Roman" w:cs="Times New Roman"/>
          <w:b/>
          <w:sz w:val="28"/>
          <w:szCs w:val="28"/>
          <w:lang w:val="uk-UA"/>
        </w:rPr>
      </w:pPr>
      <w:r w:rsidRPr="003902C3">
        <w:rPr>
          <w:rFonts w:ascii="Times New Roman" w:hAnsi="Times New Roman" w:cs="Times New Roman"/>
          <w:b/>
          <w:sz w:val="28"/>
          <w:szCs w:val="28"/>
          <w:lang w:val="uk-UA"/>
        </w:rPr>
        <w:t>на 2021-2025 роки</w:t>
      </w:r>
    </w:p>
    <w:p w:rsidR="00091AC0" w:rsidRPr="003902C3" w:rsidRDefault="00091AC0" w:rsidP="004E7B94">
      <w:pPr>
        <w:spacing w:after="0" w:line="240" w:lineRule="auto"/>
        <w:jc w:val="both"/>
        <w:rPr>
          <w:rFonts w:ascii="Times New Roman" w:hAnsi="Times New Roman" w:cs="Times New Roman"/>
          <w:sz w:val="28"/>
          <w:szCs w:val="28"/>
          <w:lang w:val="uk-UA"/>
        </w:rPr>
      </w:pPr>
    </w:p>
    <w:p w:rsidR="00091AC0" w:rsidRPr="003902C3" w:rsidRDefault="00091AC0" w:rsidP="004E7B94">
      <w:pPr>
        <w:spacing w:after="0" w:line="240" w:lineRule="auto"/>
        <w:jc w:val="both"/>
        <w:rPr>
          <w:rFonts w:ascii="Times New Roman" w:hAnsi="Times New Roman" w:cs="Times New Roman"/>
          <w:sz w:val="28"/>
          <w:szCs w:val="28"/>
          <w:lang w:val="uk-UA"/>
        </w:rPr>
      </w:pPr>
    </w:p>
    <w:p w:rsidR="00091AC0" w:rsidRPr="003902C3" w:rsidRDefault="00091AC0"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545157" w:rsidRDefault="00545157" w:rsidP="004E7B94">
      <w:pPr>
        <w:spacing w:after="0" w:line="240" w:lineRule="auto"/>
        <w:jc w:val="both"/>
        <w:rPr>
          <w:rFonts w:ascii="Times New Roman" w:hAnsi="Times New Roman" w:cs="Times New Roman"/>
          <w:sz w:val="28"/>
          <w:szCs w:val="28"/>
          <w:lang w:val="uk-UA"/>
        </w:rPr>
      </w:pPr>
    </w:p>
    <w:p w:rsidR="009E1EDD" w:rsidRDefault="009E1EDD" w:rsidP="004E7B94">
      <w:pPr>
        <w:spacing w:after="0" w:line="240" w:lineRule="auto"/>
        <w:jc w:val="both"/>
        <w:rPr>
          <w:rFonts w:ascii="Times New Roman" w:hAnsi="Times New Roman" w:cs="Times New Roman"/>
          <w:sz w:val="28"/>
          <w:szCs w:val="28"/>
          <w:lang w:val="uk-UA"/>
        </w:rPr>
      </w:pPr>
    </w:p>
    <w:p w:rsidR="009E1EDD" w:rsidRPr="003902C3" w:rsidRDefault="009E1EDD" w:rsidP="004E7B94">
      <w:pPr>
        <w:spacing w:after="0" w:line="240" w:lineRule="auto"/>
        <w:jc w:val="both"/>
        <w:rPr>
          <w:rFonts w:ascii="Times New Roman" w:hAnsi="Times New Roman" w:cs="Times New Roman"/>
          <w:sz w:val="28"/>
          <w:szCs w:val="28"/>
          <w:lang w:val="uk-UA"/>
        </w:rPr>
      </w:pPr>
    </w:p>
    <w:p w:rsidR="00545157" w:rsidRPr="003902C3" w:rsidRDefault="00545157" w:rsidP="004E7B94">
      <w:pPr>
        <w:spacing w:after="0" w:line="240" w:lineRule="auto"/>
        <w:jc w:val="both"/>
        <w:rPr>
          <w:rFonts w:ascii="Times New Roman" w:hAnsi="Times New Roman" w:cs="Times New Roman"/>
          <w:sz w:val="28"/>
          <w:szCs w:val="28"/>
          <w:lang w:val="uk-UA"/>
        </w:rPr>
      </w:pPr>
    </w:p>
    <w:p w:rsidR="00C96190" w:rsidRDefault="00C96190" w:rsidP="004E7B94">
      <w:pPr>
        <w:spacing w:after="0" w:line="240" w:lineRule="auto"/>
        <w:jc w:val="both"/>
        <w:rPr>
          <w:rFonts w:ascii="Times New Roman" w:hAnsi="Times New Roman" w:cs="Times New Roman"/>
          <w:sz w:val="28"/>
          <w:szCs w:val="28"/>
          <w:lang w:val="uk-UA"/>
        </w:rPr>
      </w:pPr>
    </w:p>
    <w:p w:rsidR="00EE3D5F" w:rsidRDefault="00EE3D5F" w:rsidP="004E7B94">
      <w:pPr>
        <w:spacing w:after="0" w:line="240" w:lineRule="auto"/>
        <w:jc w:val="both"/>
        <w:rPr>
          <w:rFonts w:ascii="Times New Roman" w:hAnsi="Times New Roman" w:cs="Times New Roman"/>
          <w:sz w:val="28"/>
          <w:szCs w:val="28"/>
          <w:lang w:val="uk-UA"/>
        </w:rPr>
      </w:pPr>
    </w:p>
    <w:p w:rsidR="00EE3D5F" w:rsidRDefault="00EE3D5F" w:rsidP="004E7B94">
      <w:pPr>
        <w:spacing w:after="0" w:line="240" w:lineRule="auto"/>
        <w:jc w:val="both"/>
        <w:rPr>
          <w:rFonts w:ascii="Times New Roman" w:hAnsi="Times New Roman" w:cs="Times New Roman"/>
          <w:sz w:val="28"/>
          <w:szCs w:val="28"/>
          <w:lang w:val="uk-UA"/>
        </w:rPr>
      </w:pPr>
    </w:p>
    <w:p w:rsidR="00EE3D5F" w:rsidRDefault="00EE3D5F" w:rsidP="004E7B94">
      <w:pPr>
        <w:spacing w:after="0" w:line="240" w:lineRule="auto"/>
        <w:jc w:val="both"/>
        <w:rPr>
          <w:rFonts w:ascii="Times New Roman" w:hAnsi="Times New Roman" w:cs="Times New Roman"/>
          <w:sz w:val="28"/>
          <w:szCs w:val="28"/>
          <w:lang w:val="uk-UA"/>
        </w:rPr>
      </w:pPr>
    </w:p>
    <w:p w:rsidR="00EE3D5F" w:rsidRPr="003902C3" w:rsidRDefault="00EE3D5F" w:rsidP="004E7B94">
      <w:pPr>
        <w:spacing w:after="0" w:line="240" w:lineRule="auto"/>
        <w:jc w:val="both"/>
        <w:rPr>
          <w:rFonts w:ascii="Times New Roman" w:hAnsi="Times New Roman" w:cs="Times New Roman"/>
          <w:sz w:val="28"/>
          <w:szCs w:val="28"/>
          <w:lang w:val="uk-UA"/>
        </w:rPr>
      </w:pPr>
    </w:p>
    <w:p w:rsidR="00545157" w:rsidRPr="003902C3" w:rsidRDefault="00091AC0" w:rsidP="004E7B94">
      <w:pPr>
        <w:spacing w:after="0" w:line="240" w:lineRule="auto"/>
        <w:jc w:val="center"/>
        <w:rPr>
          <w:rFonts w:ascii="Times New Roman" w:hAnsi="Times New Roman" w:cs="Times New Roman"/>
          <w:sz w:val="28"/>
          <w:szCs w:val="28"/>
          <w:lang w:val="uk-UA"/>
        </w:rPr>
        <w:sectPr w:rsidR="00545157" w:rsidRPr="003902C3" w:rsidSect="00E30886">
          <w:headerReference w:type="default" r:id="rId8"/>
          <w:headerReference w:type="first" r:id="rId9"/>
          <w:pgSz w:w="12240" w:h="15840"/>
          <w:pgMar w:top="709" w:right="560" w:bottom="1134" w:left="1701" w:header="708" w:footer="708" w:gutter="0"/>
          <w:pgNumType w:start="1"/>
          <w:cols w:space="708"/>
          <w:titlePg/>
          <w:docGrid w:linePitch="360"/>
        </w:sectPr>
      </w:pPr>
      <w:r w:rsidRPr="003902C3">
        <w:rPr>
          <w:rFonts w:ascii="Times New Roman" w:hAnsi="Times New Roman" w:cs="Times New Roman"/>
          <w:sz w:val="28"/>
          <w:szCs w:val="28"/>
          <w:lang w:val="uk-UA"/>
        </w:rPr>
        <w:t>м. Чернігів</w:t>
      </w:r>
      <w:r w:rsidR="009E1EDD">
        <w:rPr>
          <w:rFonts w:ascii="Times New Roman" w:hAnsi="Times New Roman" w:cs="Times New Roman"/>
          <w:sz w:val="28"/>
          <w:szCs w:val="28"/>
          <w:lang w:val="uk-UA"/>
        </w:rPr>
        <w:t>, 2020</w:t>
      </w:r>
    </w:p>
    <w:tbl>
      <w:tblPr>
        <w:tblStyle w:val="a3"/>
        <w:tblpPr w:leftFromText="180" w:rightFromText="180" w:horzAnchor="margin" w:tblpX="-147" w:tblpY="394"/>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235"/>
        <w:gridCol w:w="993"/>
      </w:tblGrid>
      <w:tr w:rsidR="00C7374B" w:rsidRPr="002B7899" w:rsidTr="00DA4A22">
        <w:trPr>
          <w:trHeight w:val="272"/>
        </w:trPr>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p>
        </w:tc>
        <w:tc>
          <w:tcPr>
            <w:tcW w:w="8235" w:type="dxa"/>
          </w:tcPr>
          <w:p w:rsidR="00C7374B" w:rsidRPr="002B7899" w:rsidRDefault="00E30886" w:rsidP="00E30886">
            <w:pPr>
              <w:spacing w:line="276" w:lineRule="auto"/>
              <w:ind w:right="-123"/>
              <w:jc w:val="center"/>
              <w:rPr>
                <w:rFonts w:ascii="Times New Roman" w:hAnsi="Times New Roman" w:cs="Times New Roman"/>
                <w:b/>
                <w:sz w:val="28"/>
                <w:szCs w:val="28"/>
                <w:lang w:val="uk-UA"/>
              </w:rPr>
            </w:pPr>
            <w:r w:rsidRPr="002B7899">
              <w:rPr>
                <w:rFonts w:ascii="Times New Roman" w:hAnsi="Times New Roman" w:cs="Times New Roman"/>
                <w:b/>
                <w:sz w:val="28"/>
                <w:szCs w:val="28"/>
                <w:lang w:val="uk-UA"/>
              </w:rPr>
              <w:t>Зміст</w:t>
            </w:r>
          </w:p>
        </w:tc>
        <w:tc>
          <w:tcPr>
            <w:tcW w:w="993" w:type="dxa"/>
          </w:tcPr>
          <w:p w:rsidR="00C7374B" w:rsidRPr="002B7899" w:rsidRDefault="00C7374B" w:rsidP="00292907">
            <w:pPr>
              <w:spacing w:line="276" w:lineRule="auto"/>
              <w:jc w:val="center"/>
              <w:rPr>
                <w:rFonts w:ascii="Times New Roman" w:hAnsi="Times New Roman" w:cs="Times New Roman"/>
                <w:sz w:val="28"/>
                <w:szCs w:val="28"/>
                <w:lang w:val="uk-UA"/>
              </w:rPr>
            </w:pPr>
          </w:p>
        </w:tc>
      </w:tr>
      <w:tr w:rsidR="00E30886" w:rsidRPr="002B7899" w:rsidTr="00DA4A22">
        <w:trPr>
          <w:trHeight w:val="272"/>
        </w:trPr>
        <w:tc>
          <w:tcPr>
            <w:tcW w:w="846" w:type="dxa"/>
          </w:tcPr>
          <w:p w:rsidR="00E30886" w:rsidRPr="002B7899" w:rsidRDefault="00E30886" w:rsidP="009407EC">
            <w:pPr>
              <w:spacing w:line="276" w:lineRule="auto"/>
              <w:jc w:val="both"/>
              <w:rPr>
                <w:rFonts w:ascii="Times New Roman" w:hAnsi="Times New Roman" w:cs="Times New Roman"/>
                <w:sz w:val="28"/>
                <w:szCs w:val="28"/>
                <w:lang w:val="uk-UA"/>
              </w:rPr>
            </w:pPr>
          </w:p>
        </w:tc>
        <w:tc>
          <w:tcPr>
            <w:tcW w:w="8235" w:type="dxa"/>
          </w:tcPr>
          <w:p w:rsidR="00E30886" w:rsidRPr="002B7899" w:rsidRDefault="00E30886" w:rsidP="009407EC">
            <w:pPr>
              <w:spacing w:line="276" w:lineRule="auto"/>
              <w:ind w:right="-123"/>
              <w:jc w:val="both"/>
              <w:rPr>
                <w:rFonts w:ascii="Times New Roman" w:hAnsi="Times New Roman" w:cs="Times New Roman"/>
                <w:sz w:val="28"/>
                <w:szCs w:val="28"/>
                <w:lang w:val="uk-UA"/>
              </w:rPr>
            </w:pPr>
          </w:p>
        </w:tc>
        <w:tc>
          <w:tcPr>
            <w:tcW w:w="993" w:type="dxa"/>
          </w:tcPr>
          <w:p w:rsidR="00E30886" w:rsidRPr="002B7899" w:rsidRDefault="00E30886"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Стор.</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p>
        </w:tc>
        <w:tc>
          <w:tcPr>
            <w:tcW w:w="8235" w:type="dxa"/>
          </w:tcPr>
          <w:p w:rsidR="00C7374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Паспорт</w:t>
            </w:r>
          </w:p>
        </w:tc>
        <w:tc>
          <w:tcPr>
            <w:tcW w:w="993" w:type="dxa"/>
          </w:tcPr>
          <w:p w:rsidR="00C7374B" w:rsidRPr="002B7899" w:rsidRDefault="00C7374B" w:rsidP="00292907">
            <w:pPr>
              <w:spacing w:line="276" w:lineRule="auto"/>
              <w:jc w:val="center"/>
              <w:rPr>
                <w:rFonts w:ascii="Times New Roman" w:hAnsi="Times New Roman" w:cs="Times New Roman"/>
                <w:sz w:val="28"/>
                <w:szCs w:val="28"/>
                <w:lang w:val="uk-UA"/>
              </w:rPr>
            </w:pP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1.</w:t>
            </w:r>
          </w:p>
        </w:tc>
        <w:tc>
          <w:tcPr>
            <w:tcW w:w="8235" w:type="dxa"/>
          </w:tcPr>
          <w:p w:rsidR="00C7374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Загальні положення</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w:t>
            </w:r>
          </w:p>
        </w:tc>
        <w:tc>
          <w:tcPr>
            <w:tcW w:w="8235" w:type="dxa"/>
          </w:tcPr>
          <w:p w:rsidR="00C7374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Аналіз стану житлово-комунального господарства міста</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6</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Житловий фонд</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7</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2.2</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Ліфтове господарство</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11</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2.3</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Внутрішньодворові проїзди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13</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2.4</w:t>
            </w:r>
            <w:r w:rsidR="00DE6877" w:rsidRPr="002B7899">
              <w:rPr>
                <w:rFonts w:ascii="Times New Roman" w:hAnsi="Times New Roman" w:cs="Times New Roman"/>
                <w:sz w:val="28"/>
                <w:szCs w:val="28"/>
                <w:lang w:val="uk-UA"/>
              </w:rPr>
              <w:t>.</w:t>
            </w:r>
          </w:p>
        </w:tc>
        <w:tc>
          <w:tcPr>
            <w:tcW w:w="8235" w:type="dxa"/>
          </w:tcPr>
          <w:p w:rsidR="00C7374B" w:rsidRPr="002B7899" w:rsidRDefault="00FF09A0"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Дорожнє</w:t>
            </w:r>
            <w:r w:rsidR="00C7374B" w:rsidRPr="002B7899">
              <w:rPr>
                <w:rFonts w:ascii="Times New Roman" w:hAnsi="Times New Roman" w:cs="Times New Roman"/>
                <w:sz w:val="28"/>
                <w:szCs w:val="28"/>
                <w:lang w:val="uk-UA"/>
              </w:rPr>
              <w:t xml:space="preserve"> господарство</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14</w:t>
            </w:r>
          </w:p>
        </w:tc>
      </w:tr>
      <w:tr w:rsidR="009407EC" w:rsidRPr="002B7899" w:rsidTr="00DA4A22">
        <w:tc>
          <w:tcPr>
            <w:tcW w:w="846" w:type="dxa"/>
          </w:tcPr>
          <w:p w:rsidR="009407EC" w:rsidRPr="002B7899" w:rsidRDefault="009407EC"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2.4.1.</w:t>
            </w:r>
          </w:p>
        </w:tc>
        <w:tc>
          <w:tcPr>
            <w:tcW w:w="8235" w:type="dxa"/>
          </w:tcPr>
          <w:p w:rsidR="009407EC" w:rsidRPr="002B7899" w:rsidRDefault="009407EC"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Технічні засоби регулювання дорожнього руху</w:t>
            </w:r>
          </w:p>
        </w:tc>
        <w:tc>
          <w:tcPr>
            <w:tcW w:w="993" w:type="dxa"/>
          </w:tcPr>
          <w:p w:rsidR="009407EC"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22</w:t>
            </w:r>
          </w:p>
        </w:tc>
      </w:tr>
      <w:tr w:rsidR="000370F4" w:rsidRPr="002B7899" w:rsidTr="00DA4A22">
        <w:tc>
          <w:tcPr>
            <w:tcW w:w="846" w:type="dxa"/>
          </w:tcPr>
          <w:p w:rsidR="000370F4" w:rsidRPr="002B7899" w:rsidRDefault="000370F4"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2.4.2.</w:t>
            </w:r>
          </w:p>
        </w:tc>
        <w:tc>
          <w:tcPr>
            <w:tcW w:w="8235" w:type="dxa"/>
          </w:tcPr>
          <w:p w:rsidR="000370F4" w:rsidRPr="002B7899" w:rsidRDefault="000370F4"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Зупинки громадського транспорту</w:t>
            </w:r>
          </w:p>
        </w:tc>
        <w:tc>
          <w:tcPr>
            <w:tcW w:w="993" w:type="dxa"/>
          </w:tcPr>
          <w:p w:rsidR="000370F4"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23</w:t>
            </w:r>
          </w:p>
        </w:tc>
      </w:tr>
      <w:tr w:rsidR="000370F4" w:rsidRPr="002B7899" w:rsidTr="00DA4A22">
        <w:tc>
          <w:tcPr>
            <w:tcW w:w="846" w:type="dxa"/>
          </w:tcPr>
          <w:p w:rsidR="000370F4" w:rsidRPr="002B7899" w:rsidRDefault="000370F4"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2.4.3.</w:t>
            </w:r>
          </w:p>
        </w:tc>
        <w:tc>
          <w:tcPr>
            <w:tcW w:w="8235" w:type="dxa"/>
          </w:tcPr>
          <w:p w:rsidR="000370F4" w:rsidRPr="002B7899" w:rsidRDefault="000370F4"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Зливова каналізація</w:t>
            </w:r>
          </w:p>
        </w:tc>
        <w:tc>
          <w:tcPr>
            <w:tcW w:w="993" w:type="dxa"/>
          </w:tcPr>
          <w:p w:rsidR="000370F4"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23</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2.5</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Зовнішнє освітлення</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26</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2.6</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Озеленення та догляд за з</w:t>
            </w:r>
            <w:r w:rsidR="004B5093" w:rsidRPr="002B7899">
              <w:rPr>
                <w:rFonts w:ascii="Times New Roman" w:hAnsi="Times New Roman" w:cs="Times New Roman"/>
                <w:sz w:val="28"/>
                <w:szCs w:val="28"/>
                <w:lang w:val="uk-UA"/>
              </w:rPr>
              <w:t>еленими насадженнями, парками і</w:t>
            </w:r>
            <w:r w:rsidRPr="002B7899">
              <w:rPr>
                <w:rFonts w:ascii="Times New Roman" w:hAnsi="Times New Roman" w:cs="Times New Roman"/>
                <w:sz w:val="28"/>
                <w:szCs w:val="28"/>
                <w:lang w:val="uk-UA"/>
              </w:rPr>
              <w:t xml:space="preserve"> скверами</w:t>
            </w:r>
          </w:p>
        </w:tc>
        <w:tc>
          <w:tcPr>
            <w:tcW w:w="993" w:type="dxa"/>
          </w:tcPr>
          <w:p w:rsidR="00DA4A22" w:rsidRDefault="00DA4A22" w:rsidP="00292907">
            <w:pPr>
              <w:spacing w:line="276" w:lineRule="auto"/>
              <w:jc w:val="center"/>
              <w:rPr>
                <w:rFonts w:ascii="Times New Roman" w:hAnsi="Times New Roman" w:cs="Times New Roman"/>
                <w:sz w:val="28"/>
                <w:szCs w:val="28"/>
                <w:lang w:val="uk-UA"/>
              </w:rPr>
            </w:pPr>
          </w:p>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28</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2.7</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Санітарне очищення міста</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31</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2.8</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Вивезення твердих побутових відходів</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33</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2.9</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Поводження з тваринами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36</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2.10</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Місця поховання</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37</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2.11</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Пляжі та місця відпочинку людей біля води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38</w:t>
            </w:r>
          </w:p>
        </w:tc>
      </w:tr>
      <w:tr w:rsidR="00C7374B" w:rsidRPr="002B7899" w:rsidTr="00DA4A22">
        <w:tc>
          <w:tcPr>
            <w:tcW w:w="846"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2.12</w:t>
            </w:r>
            <w:r w:rsidR="00DE6877" w:rsidRPr="002B7899">
              <w:rPr>
                <w:rFonts w:ascii="Times New Roman" w:hAnsi="Times New Roman" w:cs="Times New Roman"/>
                <w:sz w:val="28"/>
                <w:szCs w:val="28"/>
                <w:lang w:val="uk-UA"/>
              </w:rPr>
              <w:t>.</w:t>
            </w:r>
          </w:p>
        </w:tc>
        <w:tc>
          <w:tcPr>
            <w:tcW w:w="8235" w:type="dxa"/>
          </w:tcPr>
          <w:p w:rsidR="00C7374B" w:rsidRPr="002B7899" w:rsidRDefault="00C7374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Відновлення дитячих та спортивних майданчиків</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39</w:t>
            </w:r>
          </w:p>
        </w:tc>
      </w:tr>
      <w:tr w:rsidR="00C7374B" w:rsidRPr="002B7899" w:rsidTr="00DA4A22">
        <w:tc>
          <w:tcPr>
            <w:tcW w:w="846"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2.13</w:t>
            </w:r>
            <w:r w:rsidR="00DE6877" w:rsidRPr="002B7899">
              <w:rPr>
                <w:rFonts w:ascii="Times New Roman" w:hAnsi="Times New Roman" w:cs="Times New Roman"/>
                <w:sz w:val="28"/>
                <w:szCs w:val="28"/>
                <w:lang w:val="uk-UA"/>
              </w:rPr>
              <w:t>.</w:t>
            </w:r>
          </w:p>
        </w:tc>
        <w:tc>
          <w:tcPr>
            <w:tcW w:w="8235"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Паркування транспортних засобів</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41</w:t>
            </w:r>
          </w:p>
        </w:tc>
      </w:tr>
      <w:tr w:rsidR="00C7374B" w:rsidRPr="002B7899" w:rsidTr="00DA4A22">
        <w:tc>
          <w:tcPr>
            <w:tcW w:w="846"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2.14</w:t>
            </w:r>
            <w:r w:rsidR="00DE6877" w:rsidRPr="002B7899">
              <w:rPr>
                <w:rFonts w:ascii="Times New Roman" w:hAnsi="Times New Roman" w:cs="Times New Roman"/>
                <w:sz w:val="28"/>
                <w:szCs w:val="28"/>
                <w:lang w:val="uk-UA"/>
              </w:rPr>
              <w:t>.</w:t>
            </w:r>
          </w:p>
        </w:tc>
        <w:tc>
          <w:tcPr>
            <w:tcW w:w="8235"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Централізоване водопостачання та водовідведення</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41</w:t>
            </w:r>
          </w:p>
        </w:tc>
      </w:tr>
      <w:tr w:rsidR="00C7374B" w:rsidRPr="002B7899" w:rsidTr="00DA4A22">
        <w:tc>
          <w:tcPr>
            <w:tcW w:w="846"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2.15</w:t>
            </w:r>
            <w:r w:rsidR="00DE6877" w:rsidRPr="002B7899">
              <w:rPr>
                <w:rFonts w:ascii="Times New Roman" w:hAnsi="Times New Roman" w:cs="Times New Roman"/>
                <w:sz w:val="28"/>
                <w:szCs w:val="28"/>
                <w:lang w:val="uk-UA"/>
              </w:rPr>
              <w:t>.</w:t>
            </w:r>
          </w:p>
        </w:tc>
        <w:tc>
          <w:tcPr>
            <w:tcW w:w="8235"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Постачання теплової енергії та гарячої води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46</w:t>
            </w:r>
          </w:p>
        </w:tc>
      </w:tr>
      <w:tr w:rsidR="00C7374B" w:rsidRPr="002B7899" w:rsidTr="00DA4A22">
        <w:tc>
          <w:tcPr>
            <w:tcW w:w="846" w:type="dxa"/>
          </w:tcPr>
          <w:p w:rsidR="00C7374B" w:rsidRPr="002B7899" w:rsidRDefault="00F6046B"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2.16</w:t>
            </w:r>
            <w:r w:rsidR="00DE6877" w:rsidRPr="002B7899">
              <w:rPr>
                <w:rFonts w:ascii="Times New Roman" w:hAnsi="Times New Roman" w:cs="Times New Roman"/>
                <w:sz w:val="28"/>
                <w:szCs w:val="28"/>
                <w:lang w:val="uk-UA"/>
              </w:rPr>
              <w:t>.</w:t>
            </w:r>
          </w:p>
        </w:tc>
        <w:tc>
          <w:tcPr>
            <w:tcW w:w="8235" w:type="dxa"/>
          </w:tcPr>
          <w:p w:rsidR="00C7374B" w:rsidRPr="002B7899" w:rsidRDefault="00287221"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Фонтани</w:t>
            </w:r>
          </w:p>
        </w:tc>
        <w:tc>
          <w:tcPr>
            <w:tcW w:w="993" w:type="dxa"/>
          </w:tcPr>
          <w:p w:rsidR="00C7374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51</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3.</w:t>
            </w:r>
          </w:p>
        </w:tc>
        <w:tc>
          <w:tcPr>
            <w:tcW w:w="8235"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Проблемні питання житлово-комунального господарства та основні принципи їх вирішення</w:t>
            </w:r>
          </w:p>
        </w:tc>
        <w:tc>
          <w:tcPr>
            <w:tcW w:w="993" w:type="dxa"/>
          </w:tcPr>
          <w:p w:rsidR="00DA4A22" w:rsidRDefault="00DA4A22" w:rsidP="00292907">
            <w:pPr>
              <w:spacing w:line="276" w:lineRule="auto"/>
              <w:jc w:val="center"/>
              <w:rPr>
                <w:rFonts w:ascii="Times New Roman" w:hAnsi="Times New Roman" w:cs="Times New Roman"/>
                <w:sz w:val="28"/>
                <w:szCs w:val="28"/>
                <w:lang w:val="uk-UA"/>
              </w:rPr>
            </w:pPr>
          </w:p>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52</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4.</w:t>
            </w:r>
          </w:p>
        </w:tc>
        <w:tc>
          <w:tcPr>
            <w:tcW w:w="8235" w:type="dxa"/>
          </w:tcPr>
          <w:p w:rsidR="00F6046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Мета та основні завдання Програми</w:t>
            </w:r>
          </w:p>
        </w:tc>
        <w:tc>
          <w:tcPr>
            <w:tcW w:w="993" w:type="dxa"/>
          </w:tcPr>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53</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5.</w:t>
            </w:r>
          </w:p>
        </w:tc>
        <w:tc>
          <w:tcPr>
            <w:tcW w:w="8235" w:type="dxa"/>
          </w:tcPr>
          <w:p w:rsidR="00F6046B" w:rsidRPr="002B7899" w:rsidRDefault="000950DF"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Механізми реалізації Програми</w:t>
            </w:r>
          </w:p>
        </w:tc>
        <w:tc>
          <w:tcPr>
            <w:tcW w:w="993" w:type="dxa"/>
          </w:tcPr>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54</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5.1</w:t>
            </w:r>
            <w:r w:rsidR="00DE6877" w:rsidRPr="002B7899">
              <w:rPr>
                <w:rFonts w:ascii="Times New Roman" w:hAnsi="Times New Roman" w:cs="Times New Roman"/>
                <w:sz w:val="28"/>
                <w:szCs w:val="28"/>
                <w:lang w:val="uk-UA"/>
              </w:rPr>
              <w:t>.</w:t>
            </w:r>
          </w:p>
        </w:tc>
        <w:tc>
          <w:tcPr>
            <w:tcW w:w="8235"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Нормативно-правове забезпечення</w:t>
            </w:r>
          </w:p>
        </w:tc>
        <w:tc>
          <w:tcPr>
            <w:tcW w:w="993" w:type="dxa"/>
          </w:tcPr>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54</w:t>
            </w:r>
          </w:p>
        </w:tc>
      </w:tr>
      <w:tr w:rsidR="00F6046B" w:rsidRPr="002B7899" w:rsidTr="00DA4A22">
        <w:tc>
          <w:tcPr>
            <w:tcW w:w="846"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5.2</w:t>
            </w:r>
            <w:r w:rsidR="00DE6877" w:rsidRPr="002B7899">
              <w:rPr>
                <w:rFonts w:ascii="Times New Roman" w:hAnsi="Times New Roman" w:cs="Times New Roman"/>
                <w:sz w:val="28"/>
                <w:szCs w:val="28"/>
                <w:lang w:val="uk-UA"/>
              </w:rPr>
              <w:t>.</w:t>
            </w:r>
          </w:p>
        </w:tc>
        <w:tc>
          <w:tcPr>
            <w:tcW w:w="8235" w:type="dxa"/>
          </w:tcPr>
          <w:p w:rsidR="00F6046B"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Фінансове забезпечення</w:t>
            </w:r>
          </w:p>
        </w:tc>
        <w:tc>
          <w:tcPr>
            <w:tcW w:w="993" w:type="dxa"/>
          </w:tcPr>
          <w:p w:rsidR="00F6046B"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54</w:t>
            </w:r>
          </w:p>
        </w:tc>
      </w:tr>
      <w:tr w:rsidR="00711225" w:rsidRPr="002B7899" w:rsidTr="00DA4A22">
        <w:tc>
          <w:tcPr>
            <w:tcW w:w="846" w:type="dxa"/>
          </w:tcPr>
          <w:p w:rsidR="00711225"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5.3</w:t>
            </w:r>
            <w:r w:rsidR="00DE6877" w:rsidRPr="002B7899">
              <w:rPr>
                <w:rFonts w:ascii="Times New Roman" w:hAnsi="Times New Roman" w:cs="Times New Roman"/>
                <w:sz w:val="28"/>
                <w:szCs w:val="28"/>
                <w:lang w:val="uk-UA"/>
              </w:rPr>
              <w:t>.</w:t>
            </w:r>
          </w:p>
        </w:tc>
        <w:tc>
          <w:tcPr>
            <w:tcW w:w="8235" w:type="dxa"/>
          </w:tcPr>
          <w:p w:rsidR="00711225" w:rsidRPr="002B7899" w:rsidRDefault="00711225" w:rsidP="009407EC">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Науково-технічне забезпечення</w:t>
            </w:r>
          </w:p>
        </w:tc>
        <w:tc>
          <w:tcPr>
            <w:tcW w:w="993" w:type="dxa"/>
          </w:tcPr>
          <w:p w:rsidR="00711225" w:rsidRPr="002B7899" w:rsidRDefault="004B5093" w:rsidP="00292907">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55</w:t>
            </w:r>
          </w:p>
        </w:tc>
      </w:tr>
      <w:tr w:rsidR="00DA4A22" w:rsidRPr="002B7899" w:rsidTr="00DA4A22">
        <w:tc>
          <w:tcPr>
            <w:tcW w:w="846"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6.</w:t>
            </w:r>
          </w:p>
        </w:tc>
        <w:tc>
          <w:tcPr>
            <w:tcW w:w="8235"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Очікуванні результати виконання Програми</w:t>
            </w:r>
          </w:p>
        </w:tc>
        <w:tc>
          <w:tcPr>
            <w:tcW w:w="993" w:type="dxa"/>
          </w:tcPr>
          <w:p w:rsidR="00DA4A22" w:rsidRPr="002B7899" w:rsidRDefault="00DA4A22" w:rsidP="00DA4A22">
            <w:pPr>
              <w:spacing w:line="276" w:lineRule="auto"/>
              <w:jc w:val="center"/>
              <w:rPr>
                <w:rFonts w:ascii="Times New Roman" w:hAnsi="Times New Roman" w:cs="Times New Roman"/>
                <w:sz w:val="28"/>
                <w:szCs w:val="28"/>
                <w:lang w:val="uk-UA"/>
              </w:rPr>
            </w:pPr>
            <w:r w:rsidRPr="002B7899">
              <w:rPr>
                <w:rFonts w:ascii="Times New Roman" w:hAnsi="Times New Roman" w:cs="Times New Roman"/>
                <w:sz w:val="28"/>
                <w:szCs w:val="28"/>
                <w:lang w:val="uk-UA"/>
              </w:rPr>
              <w:t>55</w:t>
            </w:r>
          </w:p>
        </w:tc>
      </w:tr>
      <w:tr w:rsidR="00DA4A22" w:rsidRPr="002B7899" w:rsidTr="00DA4A22">
        <w:tc>
          <w:tcPr>
            <w:tcW w:w="846"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7.</w:t>
            </w:r>
          </w:p>
        </w:tc>
        <w:tc>
          <w:tcPr>
            <w:tcW w:w="8235"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Інформаційне забезпечення та моніторинг виконання Програми</w:t>
            </w:r>
          </w:p>
        </w:tc>
        <w:tc>
          <w:tcPr>
            <w:tcW w:w="993" w:type="dxa"/>
          </w:tcPr>
          <w:p w:rsidR="00DA4A22" w:rsidRPr="002B7899" w:rsidRDefault="00DA4A22" w:rsidP="00DA4A2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r w:rsidR="00DA4A22" w:rsidRPr="002B7899" w:rsidTr="00DA4A22">
        <w:tc>
          <w:tcPr>
            <w:tcW w:w="846"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8.</w:t>
            </w:r>
          </w:p>
        </w:tc>
        <w:tc>
          <w:tcPr>
            <w:tcW w:w="8235" w:type="dxa"/>
          </w:tcPr>
          <w:p w:rsidR="00DA4A22" w:rsidRPr="002B7899" w:rsidRDefault="00DA4A22" w:rsidP="00DA4A22">
            <w:pPr>
              <w:spacing w:line="276" w:lineRule="auto"/>
              <w:jc w:val="both"/>
              <w:rPr>
                <w:rFonts w:ascii="Times New Roman" w:hAnsi="Times New Roman" w:cs="Times New Roman"/>
                <w:sz w:val="28"/>
                <w:szCs w:val="28"/>
                <w:lang w:val="uk-UA"/>
              </w:rPr>
            </w:pPr>
            <w:r w:rsidRPr="002B7899">
              <w:rPr>
                <w:rFonts w:ascii="Times New Roman" w:hAnsi="Times New Roman" w:cs="Times New Roman"/>
                <w:sz w:val="28"/>
                <w:szCs w:val="28"/>
                <w:lang w:val="uk-UA"/>
              </w:rPr>
              <w:t>Контроль за виконанням Програми</w:t>
            </w:r>
          </w:p>
        </w:tc>
        <w:tc>
          <w:tcPr>
            <w:tcW w:w="993" w:type="dxa"/>
          </w:tcPr>
          <w:p w:rsidR="00DA4A22" w:rsidRPr="002B7899" w:rsidRDefault="00DA4A22" w:rsidP="00DA4A2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r w:rsidR="00DA4A22" w:rsidRPr="002B7899" w:rsidTr="00DA4A22">
        <w:tc>
          <w:tcPr>
            <w:tcW w:w="846" w:type="dxa"/>
          </w:tcPr>
          <w:p w:rsidR="00DA4A22" w:rsidRPr="002B7899" w:rsidRDefault="00DA4A22" w:rsidP="00DA4A22">
            <w:pPr>
              <w:spacing w:line="276" w:lineRule="auto"/>
              <w:jc w:val="both"/>
              <w:rPr>
                <w:rFonts w:ascii="Times New Roman" w:hAnsi="Times New Roman" w:cs="Times New Roman"/>
                <w:sz w:val="28"/>
                <w:szCs w:val="28"/>
                <w:lang w:val="uk-UA"/>
              </w:rPr>
            </w:pPr>
          </w:p>
        </w:tc>
        <w:tc>
          <w:tcPr>
            <w:tcW w:w="8235" w:type="dxa"/>
          </w:tcPr>
          <w:p w:rsidR="00DA4A22" w:rsidRPr="002B7899" w:rsidRDefault="00DA4A22" w:rsidP="00DA4A22">
            <w:pPr>
              <w:spacing w:line="276" w:lineRule="auto"/>
              <w:jc w:val="both"/>
              <w:rPr>
                <w:rFonts w:ascii="Times New Roman" w:hAnsi="Times New Roman" w:cs="Times New Roman"/>
                <w:sz w:val="28"/>
                <w:szCs w:val="28"/>
                <w:lang w:val="uk-UA"/>
              </w:rPr>
            </w:pPr>
          </w:p>
        </w:tc>
        <w:tc>
          <w:tcPr>
            <w:tcW w:w="993" w:type="dxa"/>
          </w:tcPr>
          <w:p w:rsidR="00DA4A22" w:rsidRPr="002B7899" w:rsidRDefault="00DA4A22" w:rsidP="00DA4A22">
            <w:pPr>
              <w:spacing w:line="276" w:lineRule="auto"/>
              <w:jc w:val="center"/>
              <w:rPr>
                <w:rFonts w:ascii="Times New Roman" w:hAnsi="Times New Roman" w:cs="Times New Roman"/>
                <w:sz w:val="28"/>
                <w:szCs w:val="28"/>
                <w:lang w:val="uk-UA"/>
              </w:rPr>
            </w:pPr>
          </w:p>
        </w:tc>
      </w:tr>
    </w:tbl>
    <w:p w:rsidR="003F6B49" w:rsidRPr="003902C3" w:rsidRDefault="003F6B49" w:rsidP="00292907">
      <w:pPr>
        <w:framePr w:h="284" w:hRule="exact" w:wrap="auto" w:hAnchor="text"/>
        <w:spacing w:after="0" w:line="240" w:lineRule="auto"/>
        <w:ind w:firstLine="709"/>
        <w:rPr>
          <w:rFonts w:ascii="Times New Roman" w:hAnsi="Times New Roman" w:cs="Times New Roman"/>
          <w:sz w:val="28"/>
          <w:szCs w:val="28"/>
          <w:lang w:val="uk-UA"/>
        </w:rPr>
        <w:sectPr w:rsidR="003F6B49" w:rsidRPr="003902C3" w:rsidSect="00E30886">
          <w:pgSz w:w="12240" w:h="15840"/>
          <w:pgMar w:top="679" w:right="560" w:bottom="1134" w:left="1701" w:header="714" w:footer="708" w:gutter="0"/>
          <w:cols w:space="708"/>
          <w:docGrid w:linePitch="360"/>
        </w:sectPr>
      </w:pPr>
    </w:p>
    <w:tbl>
      <w:tblPr>
        <w:tblStyle w:val="a3"/>
        <w:tblpPr w:leftFromText="180" w:rightFromText="180" w:vertAnchor="text" w:horzAnchor="margin" w:tblpY="-4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9005"/>
      </w:tblGrid>
      <w:tr w:rsidR="00292907" w:rsidRPr="00292907"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p>
        </w:tc>
        <w:tc>
          <w:tcPr>
            <w:tcW w:w="9005" w:type="dxa"/>
          </w:tcPr>
          <w:p w:rsidR="00A0710C"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Додатки до Програми</w:t>
            </w:r>
            <w:r w:rsidR="002B7899" w:rsidRPr="00292907">
              <w:rPr>
                <w:rFonts w:ascii="Times New Roman" w:hAnsi="Times New Roman" w:cs="Times New Roman"/>
                <w:sz w:val="28"/>
                <w:szCs w:val="28"/>
                <w:lang w:val="uk-UA"/>
              </w:rPr>
              <w:t>:</w:t>
            </w:r>
          </w:p>
          <w:p w:rsidR="00292907" w:rsidRPr="00292907" w:rsidRDefault="00292907" w:rsidP="00016448">
            <w:pPr>
              <w:spacing w:line="276" w:lineRule="auto"/>
              <w:jc w:val="both"/>
              <w:rPr>
                <w:rFonts w:ascii="Times New Roman" w:hAnsi="Times New Roman" w:cs="Times New Roman"/>
                <w:sz w:val="28"/>
                <w:szCs w:val="28"/>
                <w:lang w:val="uk-UA"/>
              </w:rPr>
            </w:pP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w:t>
            </w:r>
          </w:p>
        </w:tc>
        <w:tc>
          <w:tcPr>
            <w:tcW w:w="9005" w:type="dxa"/>
          </w:tcPr>
          <w:p w:rsidR="00A0710C" w:rsidRPr="00292907" w:rsidRDefault="00A0710C" w:rsidP="00A0710C">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 xml:space="preserve">Ресурсне забезпечення </w:t>
            </w:r>
            <w:r w:rsidR="00292907" w:rsidRPr="00292907">
              <w:rPr>
                <w:rFonts w:ascii="Times New Roman" w:hAnsi="Times New Roman" w:cs="Times New Roman"/>
                <w:sz w:val="28"/>
                <w:szCs w:val="28"/>
                <w:lang w:val="uk-UA"/>
              </w:rPr>
              <w:t>виконання Комплексної цільової П</w:t>
            </w:r>
            <w:r w:rsidRPr="00292907">
              <w:rPr>
                <w:rFonts w:ascii="Times New Roman" w:hAnsi="Times New Roman" w:cs="Times New Roman"/>
                <w:sz w:val="28"/>
                <w:szCs w:val="28"/>
                <w:lang w:val="uk-UA"/>
              </w:rPr>
              <w:t>рограми розвитку житлово-комунального господарства міста Чернігова</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Капітальний ремонт, утримання та ефективна експлуатація об’єктів житлового господарства у м.</w:t>
            </w:r>
            <w:r w:rsidR="002B7899" w:rsidRPr="00292907">
              <w:rPr>
                <w:rFonts w:ascii="Times New Roman" w:hAnsi="Times New Roman" w:cs="Times New Roman"/>
                <w:sz w:val="28"/>
                <w:szCs w:val="28"/>
                <w:lang w:val="uk-UA"/>
              </w:rPr>
              <w:t xml:space="preserve"> 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1.2.</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проведення будівництва, реконструкції та ремонту об'єктів транспортної інфраструктури, утримання вулично-дорожньо</w:t>
            </w:r>
            <w:r w:rsidR="00F11610" w:rsidRPr="00292907">
              <w:rPr>
                <w:rFonts w:ascii="Times New Roman" w:hAnsi="Times New Roman" w:cs="Times New Roman"/>
                <w:sz w:val="28"/>
                <w:szCs w:val="28"/>
                <w:lang w:val="uk-UA"/>
              </w:rPr>
              <w:t>ї мережі та інші у м.</w:t>
            </w:r>
            <w:r w:rsidRPr="00292907">
              <w:rPr>
                <w:rFonts w:ascii="Times New Roman" w:hAnsi="Times New Roman" w:cs="Times New Roman"/>
                <w:sz w:val="28"/>
                <w:szCs w:val="28"/>
                <w:lang w:val="uk-UA"/>
              </w:rPr>
              <w:t xml:space="preserve"> Чернігові </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1.3.</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функціонування мереж зовніш</w:t>
            </w:r>
            <w:r w:rsidR="00F11610" w:rsidRPr="00292907">
              <w:rPr>
                <w:rFonts w:ascii="Times New Roman" w:hAnsi="Times New Roman" w:cs="Times New Roman"/>
                <w:sz w:val="28"/>
                <w:szCs w:val="28"/>
                <w:lang w:val="uk-UA"/>
              </w:rPr>
              <w:t>нього освітлення у м.</w:t>
            </w:r>
            <w:r w:rsidRPr="00292907">
              <w:rPr>
                <w:rFonts w:ascii="Times New Roman" w:hAnsi="Times New Roman" w:cs="Times New Roman"/>
                <w:sz w:val="28"/>
                <w:szCs w:val="28"/>
                <w:lang w:val="uk-UA"/>
              </w:rPr>
              <w:t xml:space="preserve"> 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1.4.</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Збереження та утримання на належному р</w:t>
            </w:r>
            <w:r w:rsidR="00F11610" w:rsidRPr="00292907">
              <w:rPr>
                <w:rFonts w:ascii="Times New Roman" w:hAnsi="Times New Roman" w:cs="Times New Roman"/>
                <w:sz w:val="28"/>
                <w:szCs w:val="28"/>
                <w:lang w:val="uk-UA"/>
              </w:rPr>
              <w:t>івні зелених зон у м.</w:t>
            </w:r>
            <w:r w:rsidRPr="00292907">
              <w:rPr>
                <w:rFonts w:ascii="Times New Roman" w:hAnsi="Times New Roman" w:cs="Times New Roman"/>
                <w:sz w:val="28"/>
                <w:szCs w:val="28"/>
                <w:lang w:val="uk-UA"/>
              </w:rPr>
              <w:t xml:space="preserve"> 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1.5.</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санітарної о</w:t>
            </w:r>
            <w:r w:rsidR="00F11610" w:rsidRPr="00292907">
              <w:rPr>
                <w:rFonts w:ascii="Times New Roman" w:hAnsi="Times New Roman" w:cs="Times New Roman"/>
                <w:sz w:val="28"/>
                <w:szCs w:val="28"/>
                <w:lang w:val="uk-UA"/>
              </w:rPr>
              <w:t>чистки територій у м.</w:t>
            </w:r>
            <w:r w:rsidRPr="00292907">
              <w:rPr>
                <w:rFonts w:ascii="Times New Roman" w:hAnsi="Times New Roman" w:cs="Times New Roman"/>
                <w:sz w:val="28"/>
                <w:szCs w:val="28"/>
                <w:lang w:val="uk-UA"/>
              </w:rPr>
              <w:t xml:space="preserve"> Чернігові</w:t>
            </w:r>
          </w:p>
        </w:tc>
      </w:tr>
      <w:tr w:rsidR="00292907" w:rsidRPr="00295F66" w:rsidTr="00292907">
        <w:tc>
          <w:tcPr>
            <w:tcW w:w="776" w:type="dxa"/>
          </w:tcPr>
          <w:p w:rsidR="00A0710C" w:rsidRPr="00292907" w:rsidRDefault="00A0710C" w:rsidP="00016448">
            <w:pPr>
              <w:spacing w:line="276" w:lineRule="auto"/>
              <w:ind w:right="-254"/>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1.6.</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охорони тваринного світу, регулювання чисельності безпритульних т</w:t>
            </w:r>
            <w:r w:rsidR="00F11610" w:rsidRPr="00292907">
              <w:rPr>
                <w:rFonts w:ascii="Times New Roman" w:hAnsi="Times New Roman" w:cs="Times New Roman"/>
                <w:sz w:val="28"/>
                <w:szCs w:val="28"/>
                <w:lang w:val="uk-UA"/>
              </w:rPr>
              <w:t>варин гуманними методами у м.</w:t>
            </w:r>
            <w:r w:rsidRPr="00292907">
              <w:rPr>
                <w:rFonts w:ascii="Times New Roman" w:hAnsi="Times New Roman" w:cs="Times New Roman"/>
                <w:sz w:val="28"/>
                <w:szCs w:val="28"/>
                <w:lang w:val="uk-UA"/>
              </w:rPr>
              <w:t xml:space="preserve"> 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1.7.</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благоустрою кладовищ, діяльності спецслужби та поховання безрідних у м</w:t>
            </w:r>
            <w:r w:rsidR="00F11610" w:rsidRPr="00292907">
              <w:rPr>
                <w:rFonts w:ascii="Times New Roman" w:hAnsi="Times New Roman" w:cs="Times New Roman"/>
                <w:sz w:val="28"/>
                <w:szCs w:val="28"/>
                <w:lang w:val="uk-UA"/>
              </w:rPr>
              <w:t>.Чернігові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1.8.</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Поточний ремонт та утримання в належному ст</w:t>
            </w:r>
            <w:r w:rsidR="00F11610" w:rsidRPr="00292907">
              <w:rPr>
                <w:rFonts w:ascii="Times New Roman" w:hAnsi="Times New Roman" w:cs="Times New Roman"/>
                <w:sz w:val="28"/>
                <w:szCs w:val="28"/>
                <w:lang w:val="uk-UA"/>
              </w:rPr>
              <w:t>ані об'єктів благоустрою у м.Чернігові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1.9.</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Підтримка та розвиток сфери паркува</w:t>
            </w:r>
            <w:r w:rsidR="00F11610" w:rsidRPr="00292907">
              <w:rPr>
                <w:rFonts w:ascii="Times New Roman" w:hAnsi="Times New Roman" w:cs="Times New Roman"/>
                <w:sz w:val="28"/>
                <w:szCs w:val="28"/>
                <w:lang w:val="uk-UA"/>
              </w:rPr>
              <w:t>ння транспортних засобів у м.</w:t>
            </w:r>
            <w:r w:rsidRPr="00292907">
              <w:rPr>
                <w:rFonts w:ascii="Times New Roman" w:hAnsi="Times New Roman" w:cs="Times New Roman"/>
                <w:sz w:val="28"/>
                <w:szCs w:val="28"/>
                <w:lang w:val="uk-UA"/>
              </w:rPr>
              <w:t xml:space="preserve"> Чернігові </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1.10.</w:t>
            </w:r>
          </w:p>
        </w:tc>
        <w:tc>
          <w:tcPr>
            <w:tcW w:w="9005"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Будівництво, реконструкція та капітальний рем</w:t>
            </w:r>
            <w:r w:rsidR="00292907">
              <w:rPr>
                <w:rFonts w:ascii="Times New Roman" w:hAnsi="Times New Roman" w:cs="Times New Roman"/>
                <w:sz w:val="28"/>
                <w:szCs w:val="28"/>
                <w:lang w:val="uk-UA"/>
              </w:rPr>
              <w:t>онт об'єктів благоустрою у</w:t>
            </w:r>
            <w:r w:rsidR="00F11610" w:rsidRPr="00292907">
              <w:rPr>
                <w:rFonts w:ascii="Times New Roman" w:hAnsi="Times New Roman" w:cs="Times New Roman"/>
                <w:sz w:val="28"/>
                <w:szCs w:val="28"/>
                <w:lang w:val="uk-UA"/>
              </w:rPr>
              <w:t xml:space="preserve"> м.Чернігові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1.11.</w:t>
            </w:r>
          </w:p>
        </w:tc>
        <w:tc>
          <w:tcPr>
            <w:tcW w:w="9005" w:type="dxa"/>
          </w:tcPr>
          <w:p w:rsidR="00A0710C" w:rsidRPr="00292907" w:rsidRDefault="00A0710C" w:rsidP="00F11610">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святкового оформлення міста до урочистих поді</w:t>
            </w:r>
            <w:r w:rsidR="00F11610" w:rsidRPr="00292907">
              <w:rPr>
                <w:rFonts w:ascii="Times New Roman" w:hAnsi="Times New Roman" w:cs="Times New Roman"/>
                <w:sz w:val="28"/>
                <w:szCs w:val="28"/>
                <w:lang w:val="uk-UA"/>
              </w:rPr>
              <w:t>й, свят та інших заходів у м.</w:t>
            </w:r>
            <w:r w:rsidRPr="00292907">
              <w:rPr>
                <w:rFonts w:ascii="Times New Roman" w:hAnsi="Times New Roman" w:cs="Times New Roman"/>
                <w:sz w:val="28"/>
                <w:szCs w:val="28"/>
                <w:lang w:val="uk-UA"/>
              </w:rPr>
              <w:t xml:space="preserve"> 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1.12.</w:t>
            </w:r>
          </w:p>
        </w:tc>
        <w:tc>
          <w:tcPr>
            <w:tcW w:w="9005" w:type="dxa"/>
          </w:tcPr>
          <w:p w:rsidR="00A0710C" w:rsidRPr="00292907" w:rsidRDefault="00A0710C" w:rsidP="00BD0185">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зміцнення матеріально-технічної бази підприємств кому</w:t>
            </w:r>
            <w:r w:rsidR="00BD0185" w:rsidRPr="00292907">
              <w:rPr>
                <w:rFonts w:ascii="Times New Roman" w:hAnsi="Times New Roman" w:cs="Times New Roman"/>
                <w:sz w:val="28"/>
                <w:szCs w:val="28"/>
                <w:lang w:val="uk-UA"/>
              </w:rPr>
              <w:t>нальної форми власності у м.</w:t>
            </w:r>
            <w:r w:rsidRPr="00292907">
              <w:rPr>
                <w:rFonts w:ascii="Times New Roman" w:hAnsi="Times New Roman" w:cs="Times New Roman"/>
                <w:sz w:val="28"/>
                <w:szCs w:val="28"/>
                <w:lang w:val="uk-UA"/>
              </w:rPr>
              <w:t xml:space="preserve"> 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1.13.</w:t>
            </w:r>
          </w:p>
        </w:tc>
        <w:tc>
          <w:tcPr>
            <w:tcW w:w="9005" w:type="dxa"/>
          </w:tcPr>
          <w:p w:rsidR="00A0710C" w:rsidRPr="00292907" w:rsidRDefault="00A0710C" w:rsidP="00BD0185">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поводження з тверди</w:t>
            </w:r>
            <w:r w:rsidR="00BD0185" w:rsidRPr="00292907">
              <w:rPr>
                <w:rFonts w:ascii="Times New Roman" w:hAnsi="Times New Roman" w:cs="Times New Roman"/>
                <w:sz w:val="28"/>
                <w:szCs w:val="28"/>
                <w:lang w:val="uk-UA"/>
              </w:rPr>
              <w:t>ми побутовими відходами у м.</w:t>
            </w:r>
            <w:r w:rsidRPr="00292907">
              <w:rPr>
                <w:rFonts w:ascii="Times New Roman" w:hAnsi="Times New Roman" w:cs="Times New Roman"/>
                <w:sz w:val="28"/>
                <w:szCs w:val="28"/>
                <w:lang w:val="uk-UA"/>
              </w:rPr>
              <w:t xml:space="preserve"> Чернігові</w:t>
            </w:r>
          </w:p>
        </w:tc>
      </w:tr>
      <w:tr w:rsidR="00292907" w:rsidRPr="00295F66" w:rsidTr="00292907">
        <w:tc>
          <w:tcPr>
            <w:tcW w:w="776" w:type="dxa"/>
          </w:tcPr>
          <w:p w:rsidR="00A0710C" w:rsidRPr="00292907" w:rsidRDefault="00A0710C"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1.14.</w:t>
            </w:r>
          </w:p>
        </w:tc>
        <w:tc>
          <w:tcPr>
            <w:tcW w:w="9005" w:type="dxa"/>
          </w:tcPr>
          <w:p w:rsidR="00A0710C" w:rsidRPr="00292907" w:rsidRDefault="00A0710C" w:rsidP="00BD0185">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відновлення дитячих та спортивних майданчиків у</w:t>
            </w:r>
            <w:r w:rsidR="00BD0185" w:rsidRPr="00292907">
              <w:rPr>
                <w:rFonts w:ascii="Times New Roman" w:hAnsi="Times New Roman" w:cs="Times New Roman"/>
                <w:sz w:val="28"/>
                <w:szCs w:val="28"/>
                <w:lang w:val="uk-UA"/>
              </w:rPr>
              <w:t xml:space="preserve"> м.</w:t>
            </w:r>
            <w:r w:rsidRPr="00292907">
              <w:rPr>
                <w:rFonts w:ascii="Times New Roman" w:hAnsi="Times New Roman" w:cs="Times New Roman"/>
                <w:sz w:val="28"/>
                <w:szCs w:val="28"/>
                <w:lang w:val="uk-UA"/>
              </w:rPr>
              <w:t xml:space="preserve"> Чернігові </w:t>
            </w:r>
          </w:p>
        </w:tc>
      </w:tr>
      <w:tr w:rsidR="00292907" w:rsidRPr="00295F66" w:rsidTr="00292907">
        <w:tc>
          <w:tcPr>
            <w:tcW w:w="776" w:type="dxa"/>
          </w:tcPr>
          <w:p w:rsidR="00A0710C" w:rsidRPr="00292907" w:rsidRDefault="00292907" w:rsidP="00016448">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1.15</w:t>
            </w:r>
            <w:r w:rsidR="00A0710C" w:rsidRPr="00292907">
              <w:rPr>
                <w:rFonts w:ascii="Times New Roman" w:hAnsi="Times New Roman" w:cs="Times New Roman"/>
                <w:sz w:val="28"/>
                <w:szCs w:val="28"/>
                <w:lang w:val="uk-UA"/>
              </w:rPr>
              <w:t>.</w:t>
            </w:r>
          </w:p>
        </w:tc>
        <w:tc>
          <w:tcPr>
            <w:tcW w:w="9005" w:type="dxa"/>
          </w:tcPr>
          <w:p w:rsidR="00A0710C" w:rsidRPr="00292907" w:rsidRDefault="00A0710C" w:rsidP="00292907">
            <w:pPr>
              <w:spacing w:line="276" w:lineRule="auto"/>
              <w:jc w:val="both"/>
              <w:rPr>
                <w:rFonts w:ascii="Times New Roman" w:hAnsi="Times New Roman" w:cs="Times New Roman"/>
                <w:sz w:val="28"/>
                <w:szCs w:val="28"/>
                <w:lang w:val="uk-UA"/>
              </w:rPr>
            </w:pPr>
            <w:r w:rsidRPr="00292907">
              <w:rPr>
                <w:rFonts w:ascii="Times New Roman" w:hAnsi="Times New Roman" w:cs="Times New Roman"/>
                <w:sz w:val="28"/>
                <w:szCs w:val="28"/>
                <w:lang w:val="uk-UA"/>
              </w:rPr>
              <w:t>Забезпечення проведення будівництва та реконструкції мереж водопост</w:t>
            </w:r>
            <w:r w:rsidR="00292907" w:rsidRPr="00292907">
              <w:rPr>
                <w:rFonts w:ascii="Times New Roman" w:hAnsi="Times New Roman" w:cs="Times New Roman"/>
                <w:sz w:val="28"/>
                <w:szCs w:val="28"/>
                <w:lang w:val="uk-UA"/>
              </w:rPr>
              <w:t>ачання та водовідведення у м.</w:t>
            </w:r>
            <w:r w:rsidRPr="00292907">
              <w:rPr>
                <w:rFonts w:ascii="Times New Roman" w:hAnsi="Times New Roman" w:cs="Times New Roman"/>
                <w:sz w:val="28"/>
                <w:szCs w:val="28"/>
                <w:lang w:val="uk-UA"/>
              </w:rPr>
              <w:t xml:space="preserve"> Чернігові</w:t>
            </w:r>
          </w:p>
        </w:tc>
      </w:tr>
    </w:tbl>
    <w:p w:rsidR="00AF5E84" w:rsidRPr="00292907" w:rsidRDefault="00AF5E84" w:rsidP="00091AC0">
      <w:pPr>
        <w:spacing w:after="0" w:line="240" w:lineRule="auto"/>
        <w:ind w:firstLine="709"/>
        <w:jc w:val="both"/>
        <w:rPr>
          <w:rFonts w:ascii="Times New Roman" w:hAnsi="Times New Roman" w:cs="Times New Roman"/>
          <w:sz w:val="28"/>
          <w:szCs w:val="28"/>
          <w:lang w:val="ru-RU"/>
        </w:rPr>
      </w:pPr>
    </w:p>
    <w:p w:rsidR="00016448" w:rsidRDefault="00016448" w:rsidP="00091AC0">
      <w:pPr>
        <w:spacing w:after="0" w:line="240" w:lineRule="auto"/>
        <w:ind w:firstLine="709"/>
        <w:jc w:val="both"/>
        <w:rPr>
          <w:rFonts w:ascii="Times New Roman" w:hAnsi="Times New Roman" w:cs="Times New Roman"/>
          <w:sz w:val="28"/>
          <w:szCs w:val="28"/>
          <w:lang w:val="ru-RU"/>
        </w:rPr>
      </w:pPr>
    </w:p>
    <w:p w:rsidR="00016448" w:rsidRDefault="00016448">
      <w:pPr>
        <w:rPr>
          <w:rFonts w:ascii="Times New Roman" w:hAnsi="Times New Roman" w:cs="Times New Roman"/>
          <w:b/>
          <w:sz w:val="28"/>
          <w:szCs w:val="28"/>
          <w:lang w:val="uk-UA"/>
        </w:rPr>
      </w:pPr>
    </w:p>
    <w:p w:rsidR="00016448" w:rsidRDefault="00016448" w:rsidP="00016448">
      <w:pPr>
        <w:spacing w:after="0" w:line="240" w:lineRule="auto"/>
        <w:ind w:firstLine="709"/>
        <w:jc w:val="center"/>
        <w:rPr>
          <w:rFonts w:ascii="Times New Roman" w:hAnsi="Times New Roman" w:cs="Times New Roman"/>
          <w:b/>
          <w:sz w:val="28"/>
          <w:szCs w:val="28"/>
          <w:lang w:val="uk-UA"/>
        </w:rPr>
        <w:sectPr w:rsidR="00016448" w:rsidSect="00016448">
          <w:pgSz w:w="12240" w:h="15840"/>
          <w:pgMar w:top="1400" w:right="561" w:bottom="1134" w:left="1701" w:header="709" w:footer="709" w:gutter="0"/>
          <w:cols w:space="708"/>
          <w:docGrid w:linePitch="360"/>
        </w:sectPr>
      </w:pPr>
    </w:p>
    <w:p w:rsidR="00016448" w:rsidRPr="003902C3" w:rsidRDefault="00016448" w:rsidP="00016448">
      <w:pPr>
        <w:spacing w:after="0" w:line="240" w:lineRule="auto"/>
        <w:ind w:firstLine="709"/>
        <w:jc w:val="center"/>
        <w:rPr>
          <w:rFonts w:ascii="Times New Roman" w:hAnsi="Times New Roman" w:cs="Times New Roman"/>
          <w:b/>
          <w:sz w:val="28"/>
          <w:szCs w:val="28"/>
          <w:lang w:val="uk-UA"/>
        </w:rPr>
      </w:pPr>
      <w:r w:rsidRPr="003902C3">
        <w:rPr>
          <w:rFonts w:ascii="Times New Roman" w:hAnsi="Times New Roman" w:cs="Times New Roman"/>
          <w:b/>
          <w:sz w:val="28"/>
          <w:szCs w:val="28"/>
          <w:lang w:val="uk-UA"/>
        </w:rPr>
        <w:lastRenderedPageBreak/>
        <w:t>ПАСПОРТ КОМПЛЕКСНОЇ ЦІЛЬОВОЇ ПРОГРАМИ РОЗВИТКУ ЖИТЛОВО-КОМУНАЛЬНОГО ГОСПОДАРСТВА МІСТА ЧЕРНІГОВА НА 2021- 2025 РОКИ</w:t>
      </w:r>
    </w:p>
    <w:p w:rsidR="00016448" w:rsidRPr="003902C3" w:rsidRDefault="00016448" w:rsidP="00016448">
      <w:pPr>
        <w:spacing w:after="0" w:line="240" w:lineRule="auto"/>
        <w:ind w:firstLine="709"/>
        <w:jc w:val="center"/>
        <w:rPr>
          <w:rFonts w:ascii="Times New Roman" w:hAnsi="Times New Roman" w:cs="Times New Roman"/>
          <w:sz w:val="28"/>
          <w:szCs w:val="28"/>
          <w:lang w:val="uk-UA"/>
        </w:rPr>
      </w:pPr>
    </w:p>
    <w:tbl>
      <w:tblPr>
        <w:tblStyle w:val="a3"/>
        <w:tblW w:w="14542" w:type="dxa"/>
        <w:tblLook w:val="04A0" w:firstRow="1" w:lastRow="0" w:firstColumn="1" w:lastColumn="0" w:noHBand="0" w:noVBand="1"/>
      </w:tblPr>
      <w:tblGrid>
        <w:gridCol w:w="624"/>
        <w:gridCol w:w="3861"/>
        <w:gridCol w:w="1805"/>
        <w:gridCol w:w="1756"/>
        <w:gridCol w:w="1843"/>
        <w:gridCol w:w="1546"/>
        <w:gridCol w:w="1546"/>
        <w:gridCol w:w="1546"/>
        <w:gridCol w:w="15"/>
      </w:tblGrid>
      <w:tr w:rsidR="00016448" w:rsidRPr="00295F66" w:rsidTr="009E4D84">
        <w:trPr>
          <w:trHeight w:val="334"/>
        </w:trPr>
        <w:tc>
          <w:tcPr>
            <w:tcW w:w="624"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1.</w:t>
            </w:r>
          </w:p>
        </w:tc>
        <w:tc>
          <w:tcPr>
            <w:tcW w:w="3861"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 xml:space="preserve">Ініціатор розроблення програми </w:t>
            </w:r>
          </w:p>
        </w:tc>
        <w:tc>
          <w:tcPr>
            <w:tcW w:w="10057"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Управління житлово-комунального господарства Чернігівської міської ради</w:t>
            </w:r>
          </w:p>
        </w:tc>
      </w:tr>
      <w:tr w:rsidR="00016448" w:rsidRPr="00295F66" w:rsidTr="009E4D84">
        <w:tc>
          <w:tcPr>
            <w:tcW w:w="624"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w:t>
            </w:r>
          </w:p>
        </w:tc>
        <w:tc>
          <w:tcPr>
            <w:tcW w:w="3861"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 xml:space="preserve">Розробник програми </w:t>
            </w:r>
          </w:p>
        </w:tc>
        <w:tc>
          <w:tcPr>
            <w:tcW w:w="10057"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Управління житлово-комунального господарства Чернігівської міської ради</w:t>
            </w:r>
          </w:p>
        </w:tc>
      </w:tr>
      <w:tr w:rsidR="00016448" w:rsidRPr="00295F66" w:rsidTr="009E4D84">
        <w:tc>
          <w:tcPr>
            <w:tcW w:w="624"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3.</w:t>
            </w:r>
          </w:p>
        </w:tc>
        <w:tc>
          <w:tcPr>
            <w:tcW w:w="3861"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 xml:space="preserve">Замовник (відповідальний виконавець) програми </w:t>
            </w:r>
          </w:p>
        </w:tc>
        <w:tc>
          <w:tcPr>
            <w:tcW w:w="10057"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Управління житлово-комунального господарства Чернігівської міської ради</w:t>
            </w:r>
          </w:p>
        </w:tc>
      </w:tr>
      <w:tr w:rsidR="00016448" w:rsidRPr="00295F66" w:rsidTr="009E4D84">
        <w:tc>
          <w:tcPr>
            <w:tcW w:w="624"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4.</w:t>
            </w:r>
          </w:p>
        </w:tc>
        <w:tc>
          <w:tcPr>
            <w:tcW w:w="3861"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Учасники (співвиконавці) програми</w:t>
            </w:r>
          </w:p>
        </w:tc>
        <w:tc>
          <w:tcPr>
            <w:tcW w:w="10057"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Структурні підрозділи та комунальні підприємства Чернігівської міської ради</w:t>
            </w:r>
          </w:p>
        </w:tc>
      </w:tr>
      <w:tr w:rsidR="00016448" w:rsidRPr="003902C3" w:rsidTr="009E4D84">
        <w:tc>
          <w:tcPr>
            <w:tcW w:w="624"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5.</w:t>
            </w:r>
          </w:p>
        </w:tc>
        <w:tc>
          <w:tcPr>
            <w:tcW w:w="3861"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Строк виконання програми</w:t>
            </w:r>
          </w:p>
        </w:tc>
        <w:tc>
          <w:tcPr>
            <w:tcW w:w="10057" w:type="dxa"/>
            <w:gridSpan w:val="7"/>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2021-2025 роки</w:t>
            </w:r>
          </w:p>
        </w:tc>
      </w:tr>
      <w:tr w:rsidR="00016448" w:rsidRPr="00295F66" w:rsidTr="009E4D84">
        <w:tc>
          <w:tcPr>
            <w:tcW w:w="624" w:type="dxa"/>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6.</w:t>
            </w:r>
          </w:p>
        </w:tc>
        <w:tc>
          <w:tcPr>
            <w:tcW w:w="3861"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Перелік джерел фінансування, які беруть участь у виконанні програми</w:t>
            </w:r>
          </w:p>
        </w:tc>
        <w:tc>
          <w:tcPr>
            <w:tcW w:w="10057" w:type="dxa"/>
            <w:gridSpan w:val="7"/>
          </w:tcPr>
          <w:p w:rsidR="00016448" w:rsidRPr="003902C3" w:rsidRDefault="00716959" w:rsidP="0071695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Державний бюджет, мі</w:t>
            </w:r>
            <w:r w:rsidR="00016448" w:rsidRPr="003902C3">
              <w:rPr>
                <w:rFonts w:ascii="Times New Roman" w:hAnsi="Times New Roman" w:cs="Times New Roman"/>
                <w:sz w:val="28"/>
                <w:szCs w:val="28"/>
                <w:lang w:val="uk-UA"/>
              </w:rPr>
              <w:t>ський бюджет, кошти підприємств, інші джерела фінансування не заборонені діючим законодавством</w:t>
            </w:r>
          </w:p>
        </w:tc>
      </w:tr>
      <w:tr w:rsidR="00016448" w:rsidRPr="003902C3" w:rsidTr="009E4D84">
        <w:trPr>
          <w:gridAfter w:val="1"/>
          <w:wAfter w:w="15" w:type="dxa"/>
          <w:trHeight w:val="659"/>
        </w:trPr>
        <w:tc>
          <w:tcPr>
            <w:tcW w:w="624" w:type="dxa"/>
            <w:vMerge w:val="restart"/>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7.</w:t>
            </w:r>
          </w:p>
        </w:tc>
        <w:tc>
          <w:tcPr>
            <w:tcW w:w="3861" w:type="dxa"/>
            <w:vMerge w:val="restart"/>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Загальний обсяг фінансових ресурсів необхідний для реалізації програми, тис. грн, у тому числі:</w:t>
            </w:r>
          </w:p>
        </w:tc>
        <w:tc>
          <w:tcPr>
            <w:tcW w:w="1805"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Всього</w:t>
            </w:r>
          </w:p>
        </w:tc>
        <w:tc>
          <w:tcPr>
            <w:tcW w:w="1756"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2021 рік</w:t>
            </w:r>
          </w:p>
        </w:tc>
        <w:tc>
          <w:tcPr>
            <w:tcW w:w="1843"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2022 рік</w:t>
            </w:r>
          </w:p>
        </w:tc>
        <w:tc>
          <w:tcPr>
            <w:tcW w:w="1546"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2023 рік</w:t>
            </w:r>
          </w:p>
        </w:tc>
        <w:tc>
          <w:tcPr>
            <w:tcW w:w="1546"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2024 рік</w:t>
            </w:r>
          </w:p>
        </w:tc>
        <w:tc>
          <w:tcPr>
            <w:tcW w:w="1546" w:type="dxa"/>
            <w:vAlign w:val="center"/>
          </w:tcPr>
          <w:p w:rsidR="00016448" w:rsidRPr="003902C3" w:rsidRDefault="00016448" w:rsidP="00BE0649">
            <w:pPr>
              <w:spacing w:line="276" w:lineRule="auto"/>
              <w:jc w:val="center"/>
              <w:rPr>
                <w:rFonts w:ascii="Times New Roman" w:hAnsi="Times New Roman" w:cs="Times New Roman"/>
                <w:sz w:val="28"/>
                <w:szCs w:val="28"/>
                <w:lang w:val="uk-UA"/>
              </w:rPr>
            </w:pPr>
            <w:r w:rsidRPr="003902C3">
              <w:rPr>
                <w:rFonts w:ascii="Times New Roman" w:hAnsi="Times New Roman" w:cs="Times New Roman"/>
                <w:sz w:val="28"/>
                <w:szCs w:val="28"/>
                <w:lang w:val="uk-UA"/>
              </w:rPr>
              <w:t>2025 рік</w:t>
            </w:r>
          </w:p>
        </w:tc>
      </w:tr>
      <w:tr w:rsidR="00016448" w:rsidRPr="003902C3" w:rsidTr="009E4D84">
        <w:trPr>
          <w:gridAfter w:val="1"/>
          <w:wAfter w:w="15" w:type="dxa"/>
        </w:trPr>
        <w:tc>
          <w:tcPr>
            <w:tcW w:w="624" w:type="dxa"/>
            <w:vMerge/>
          </w:tcPr>
          <w:p w:rsidR="00016448" w:rsidRPr="003902C3" w:rsidRDefault="00016448" w:rsidP="00BE0649">
            <w:pPr>
              <w:spacing w:line="276" w:lineRule="auto"/>
              <w:jc w:val="center"/>
              <w:rPr>
                <w:rFonts w:ascii="Times New Roman" w:hAnsi="Times New Roman" w:cs="Times New Roman"/>
                <w:sz w:val="28"/>
                <w:szCs w:val="28"/>
                <w:lang w:val="uk-UA"/>
              </w:rPr>
            </w:pPr>
          </w:p>
        </w:tc>
        <w:tc>
          <w:tcPr>
            <w:tcW w:w="3861" w:type="dxa"/>
            <w:vMerge/>
          </w:tcPr>
          <w:p w:rsidR="00016448" w:rsidRPr="003902C3" w:rsidRDefault="00016448" w:rsidP="00BE0649">
            <w:pPr>
              <w:spacing w:line="276" w:lineRule="auto"/>
              <w:rPr>
                <w:rFonts w:ascii="Times New Roman" w:hAnsi="Times New Roman" w:cs="Times New Roman"/>
                <w:sz w:val="28"/>
                <w:szCs w:val="28"/>
                <w:lang w:val="uk-UA"/>
              </w:rPr>
            </w:pPr>
          </w:p>
        </w:tc>
        <w:tc>
          <w:tcPr>
            <w:tcW w:w="1805" w:type="dxa"/>
            <w:vAlign w:val="center"/>
          </w:tcPr>
          <w:p w:rsidR="00016448" w:rsidRPr="00546543" w:rsidRDefault="00546543" w:rsidP="009E4D84">
            <w:pPr>
              <w:spacing w:line="276" w:lineRule="auto"/>
              <w:jc w:val="center"/>
              <w:rPr>
                <w:rFonts w:ascii="Times New Roman" w:hAnsi="Times New Roman" w:cs="Times New Roman"/>
                <w:b/>
                <w:sz w:val="28"/>
                <w:szCs w:val="28"/>
                <w:lang w:val="uk-UA"/>
              </w:rPr>
            </w:pPr>
            <w:r w:rsidRPr="00546543">
              <w:rPr>
                <w:rFonts w:ascii="Times New Roman" w:hAnsi="Times New Roman" w:cs="Times New Roman"/>
                <w:b/>
                <w:sz w:val="28"/>
                <w:szCs w:val="28"/>
                <w:lang w:val="uk-UA"/>
              </w:rPr>
              <w:t>7 </w:t>
            </w:r>
            <w:r w:rsidR="009E4D84">
              <w:rPr>
                <w:rFonts w:ascii="Times New Roman" w:hAnsi="Times New Roman" w:cs="Times New Roman"/>
                <w:b/>
                <w:sz w:val="28"/>
                <w:szCs w:val="28"/>
                <w:lang w:val="uk-UA"/>
              </w:rPr>
              <w:t>806 401,3</w:t>
            </w:r>
          </w:p>
        </w:tc>
        <w:tc>
          <w:tcPr>
            <w:tcW w:w="1756" w:type="dxa"/>
            <w:vAlign w:val="center"/>
          </w:tcPr>
          <w:p w:rsidR="00016448" w:rsidRPr="00827487" w:rsidRDefault="00546543" w:rsidP="009E4D84">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w:t>
            </w:r>
            <w:r w:rsidR="009E4D84">
              <w:rPr>
                <w:rFonts w:ascii="Times New Roman" w:hAnsi="Times New Roman" w:cs="Times New Roman"/>
                <w:b/>
                <w:sz w:val="28"/>
                <w:szCs w:val="28"/>
                <w:lang w:val="uk-UA"/>
              </w:rPr>
              <w:t>714 754,9</w:t>
            </w:r>
          </w:p>
        </w:tc>
        <w:tc>
          <w:tcPr>
            <w:tcW w:w="1843" w:type="dxa"/>
            <w:vAlign w:val="center"/>
          </w:tcPr>
          <w:p w:rsidR="00016448" w:rsidRPr="00827487" w:rsidRDefault="00546543" w:rsidP="009E4D84">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w:t>
            </w:r>
            <w:r w:rsidR="009E4D84">
              <w:rPr>
                <w:rFonts w:ascii="Times New Roman" w:hAnsi="Times New Roman" w:cs="Times New Roman"/>
                <w:b/>
                <w:sz w:val="28"/>
                <w:szCs w:val="28"/>
                <w:lang w:val="uk-UA"/>
              </w:rPr>
              <w:t>624 521,3</w:t>
            </w:r>
          </w:p>
        </w:tc>
        <w:tc>
          <w:tcPr>
            <w:tcW w:w="1546" w:type="dxa"/>
            <w:vAlign w:val="center"/>
          </w:tcPr>
          <w:p w:rsidR="00016448" w:rsidRPr="00827487" w:rsidRDefault="00546543" w:rsidP="00BE0649">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1 640 910,5</w:t>
            </w:r>
          </w:p>
        </w:tc>
        <w:tc>
          <w:tcPr>
            <w:tcW w:w="1546" w:type="dxa"/>
            <w:vAlign w:val="center"/>
          </w:tcPr>
          <w:p w:rsidR="00016448" w:rsidRPr="00827487" w:rsidRDefault="00546543" w:rsidP="00BE0649">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1 405 831,6</w:t>
            </w:r>
          </w:p>
        </w:tc>
        <w:tc>
          <w:tcPr>
            <w:tcW w:w="1546" w:type="dxa"/>
            <w:vAlign w:val="center"/>
          </w:tcPr>
          <w:p w:rsidR="00016448" w:rsidRPr="00827487" w:rsidRDefault="00546543" w:rsidP="00BE0649">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1 420 383,0</w:t>
            </w:r>
          </w:p>
        </w:tc>
      </w:tr>
      <w:tr w:rsidR="00016448" w:rsidRPr="003902C3" w:rsidTr="009E4D84">
        <w:trPr>
          <w:gridAfter w:val="1"/>
          <w:wAfter w:w="15" w:type="dxa"/>
        </w:trPr>
        <w:tc>
          <w:tcPr>
            <w:tcW w:w="624" w:type="dxa"/>
            <w:vMerge w:val="restart"/>
          </w:tcPr>
          <w:p w:rsidR="00016448" w:rsidRPr="003902C3" w:rsidRDefault="00016448" w:rsidP="00BE0649">
            <w:pPr>
              <w:spacing w:line="276" w:lineRule="auto"/>
              <w:jc w:val="center"/>
              <w:rPr>
                <w:rFonts w:ascii="Times New Roman" w:hAnsi="Times New Roman" w:cs="Times New Roman"/>
                <w:sz w:val="28"/>
                <w:szCs w:val="28"/>
                <w:lang w:val="uk-UA"/>
              </w:rPr>
            </w:pPr>
          </w:p>
        </w:tc>
        <w:tc>
          <w:tcPr>
            <w:tcW w:w="3861" w:type="dxa"/>
          </w:tcPr>
          <w:p w:rsidR="00016448" w:rsidRPr="003902C3" w:rsidRDefault="00716959" w:rsidP="00BE0649">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кошти державного бюджету</w:t>
            </w:r>
          </w:p>
        </w:tc>
        <w:tc>
          <w:tcPr>
            <w:tcW w:w="1805" w:type="dxa"/>
            <w:vAlign w:val="center"/>
          </w:tcPr>
          <w:p w:rsidR="007D0786"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20 440,0</w:t>
            </w:r>
          </w:p>
        </w:tc>
        <w:tc>
          <w:tcPr>
            <w:tcW w:w="175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843"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20 440,0</w:t>
            </w:r>
          </w:p>
        </w:tc>
        <w:tc>
          <w:tcPr>
            <w:tcW w:w="154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54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54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r>
      <w:tr w:rsidR="00716959" w:rsidRPr="003902C3" w:rsidTr="009E4D84">
        <w:trPr>
          <w:gridAfter w:val="1"/>
          <w:wAfter w:w="15" w:type="dxa"/>
        </w:trPr>
        <w:tc>
          <w:tcPr>
            <w:tcW w:w="624" w:type="dxa"/>
            <w:vMerge/>
          </w:tcPr>
          <w:p w:rsidR="00716959" w:rsidRPr="003902C3" w:rsidRDefault="00716959" w:rsidP="00BE0649">
            <w:pPr>
              <w:spacing w:line="276" w:lineRule="auto"/>
              <w:jc w:val="center"/>
              <w:rPr>
                <w:rFonts w:ascii="Times New Roman" w:hAnsi="Times New Roman" w:cs="Times New Roman"/>
                <w:sz w:val="28"/>
                <w:szCs w:val="28"/>
                <w:lang w:val="uk-UA"/>
              </w:rPr>
            </w:pPr>
          </w:p>
        </w:tc>
        <w:tc>
          <w:tcPr>
            <w:tcW w:w="3861" w:type="dxa"/>
          </w:tcPr>
          <w:p w:rsidR="00716959" w:rsidRPr="003902C3" w:rsidRDefault="00716959"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кошти міського бюджету</w:t>
            </w:r>
          </w:p>
        </w:tc>
        <w:tc>
          <w:tcPr>
            <w:tcW w:w="1805" w:type="dxa"/>
            <w:vAlign w:val="center"/>
          </w:tcPr>
          <w:p w:rsidR="00716959" w:rsidRPr="003902C3" w:rsidRDefault="00546543" w:rsidP="009E4D8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7 </w:t>
            </w:r>
            <w:r w:rsidR="009E4D84">
              <w:rPr>
                <w:rFonts w:ascii="Times New Roman" w:hAnsi="Times New Roman" w:cs="Times New Roman"/>
                <w:sz w:val="28"/>
                <w:szCs w:val="28"/>
                <w:lang w:val="uk-UA"/>
              </w:rPr>
              <w:t>709 472,6</w:t>
            </w:r>
          </w:p>
        </w:tc>
        <w:tc>
          <w:tcPr>
            <w:tcW w:w="1756" w:type="dxa"/>
            <w:vAlign w:val="center"/>
          </w:tcPr>
          <w:p w:rsidR="00716959" w:rsidRPr="003902C3" w:rsidRDefault="00546543" w:rsidP="009E4D8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w:t>
            </w:r>
            <w:r w:rsidR="009E4D84">
              <w:rPr>
                <w:rFonts w:ascii="Times New Roman" w:hAnsi="Times New Roman" w:cs="Times New Roman"/>
                <w:sz w:val="28"/>
                <w:szCs w:val="28"/>
                <w:lang w:val="uk-UA"/>
              </w:rPr>
              <w:t>673 736,2</w:t>
            </w:r>
          </w:p>
        </w:tc>
        <w:tc>
          <w:tcPr>
            <w:tcW w:w="1843" w:type="dxa"/>
            <w:vAlign w:val="center"/>
          </w:tcPr>
          <w:p w:rsidR="00716959" w:rsidRPr="003902C3" w:rsidRDefault="009E4D84"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1 576 603,2</w:t>
            </w:r>
          </w:p>
        </w:tc>
        <w:tc>
          <w:tcPr>
            <w:tcW w:w="1546" w:type="dxa"/>
            <w:vAlign w:val="center"/>
          </w:tcPr>
          <w:p w:rsidR="00716959"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1 633 878,0</w:t>
            </w:r>
          </w:p>
        </w:tc>
        <w:tc>
          <w:tcPr>
            <w:tcW w:w="1546" w:type="dxa"/>
            <w:vAlign w:val="center"/>
          </w:tcPr>
          <w:p w:rsidR="00716959"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1 404 872,2</w:t>
            </w:r>
          </w:p>
        </w:tc>
        <w:tc>
          <w:tcPr>
            <w:tcW w:w="1546" w:type="dxa"/>
            <w:vAlign w:val="center"/>
          </w:tcPr>
          <w:p w:rsidR="00716959"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1 420 383,0</w:t>
            </w:r>
          </w:p>
        </w:tc>
      </w:tr>
      <w:tr w:rsidR="00016448" w:rsidRPr="003902C3" w:rsidTr="009E4D84">
        <w:trPr>
          <w:gridAfter w:val="1"/>
          <w:wAfter w:w="15" w:type="dxa"/>
        </w:trPr>
        <w:tc>
          <w:tcPr>
            <w:tcW w:w="624" w:type="dxa"/>
            <w:vMerge/>
          </w:tcPr>
          <w:p w:rsidR="00016448" w:rsidRPr="003902C3" w:rsidRDefault="00016448" w:rsidP="00BE0649">
            <w:pPr>
              <w:spacing w:line="276" w:lineRule="auto"/>
              <w:jc w:val="center"/>
              <w:rPr>
                <w:rFonts w:ascii="Times New Roman" w:hAnsi="Times New Roman" w:cs="Times New Roman"/>
                <w:sz w:val="28"/>
                <w:szCs w:val="28"/>
                <w:lang w:val="uk-UA"/>
              </w:rPr>
            </w:pPr>
          </w:p>
        </w:tc>
        <w:tc>
          <w:tcPr>
            <w:tcW w:w="3861"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кошти підприємств</w:t>
            </w:r>
          </w:p>
        </w:tc>
        <w:tc>
          <w:tcPr>
            <w:tcW w:w="1805" w:type="dxa"/>
            <w:vAlign w:val="center"/>
          </w:tcPr>
          <w:p w:rsidR="00016448"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76 488,7</w:t>
            </w:r>
            <w:r w:rsidR="007D0786">
              <w:rPr>
                <w:rFonts w:ascii="Times New Roman" w:hAnsi="Times New Roman" w:cs="Times New Roman"/>
                <w:sz w:val="28"/>
                <w:szCs w:val="28"/>
                <w:lang w:val="uk-UA"/>
              </w:rPr>
              <w:t>0</w:t>
            </w:r>
          </w:p>
        </w:tc>
        <w:tc>
          <w:tcPr>
            <w:tcW w:w="175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41 018,70</w:t>
            </w:r>
          </w:p>
        </w:tc>
        <w:tc>
          <w:tcPr>
            <w:tcW w:w="1843" w:type="dxa"/>
            <w:vAlign w:val="center"/>
          </w:tcPr>
          <w:p w:rsidR="00016448" w:rsidRPr="003902C3" w:rsidRDefault="00546543"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27 478,10</w:t>
            </w:r>
          </w:p>
        </w:tc>
        <w:tc>
          <w:tcPr>
            <w:tcW w:w="154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7 032,50</w:t>
            </w:r>
          </w:p>
        </w:tc>
        <w:tc>
          <w:tcPr>
            <w:tcW w:w="154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959,40</w:t>
            </w:r>
          </w:p>
        </w:tc>
        <w:tc>
          <w:tcPr>
            <w:tcW w:w="154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016448" w:rsidRPr="00A71436" w:rsidTr="009E4D84">
        <w:trPr>
          <w:gridAfter w:val="1"/>
          <w:wAfter w:w="15" w:type="dxa"/>
        </w:trPr>
        <w:tc>
          <w:tcPr>
            <w:tcW w:w="624" w:type="dxa"/>
            <w:vMerge/>
          </w:tcPr>
          <w:p w:rsidR="00016448" w:rsidRPr="003902C3" w:rsidRDefault="00016448" w:rsidP="00BE0649">
            <w:pPr>
              <w:spacing w:line="276" w:lineRule="auto"/>
              <w:jc w:val="center"/>
              <w:rPr>
                <w:rFonts w:ascii="Times New Roman" w:hAnsi="Times New Roman" w:cs="Times New Roman"/>
                <w:sz w:val="28"/>
                <w:szCs w:val="28"/>
                <w:lang w:val="uk-UA"/>
              </w:rPr>
            </w:pPr>
          </w:p>
        </w:tc>
        <w:tc>
          <w:tcPr>
            <w:tcW w:w="3861" w:type="dxa"/>
          </w:tcPr>
          <w:p w:rsidR="00016448" w:rsidRPr="003902C3" w:rsidRDefault="00016448" w:rsidP="00BE0649">
            <w:pPr>
              <w:spacing w:line="276" w:lineRule="auto"/>
              <w:rPr>
                <w:rFonts w:ascii="Times New Roman" w:hAnsi="Times New Roman" w:cs="Times New Roman"/>
                <w:sz w:val="28"/>
                <w:szCs w:val="28"/>
                <w:lang w:val="uk-UA"/>
              </w:rPr>
            </w:pPr>
            <w:r w:rsidRPr="003902C3">
              <w:rPr>
                <w:rFonts w:ascii="Times New Roman" w:hAnsi="Times New Roman" w:cs="Times New Roman"/>
                <w:sz w:val="28"/>
                <w:szCs w:val="28"/>
                <w:lang w:val="uk-UA"/>
              </w:rPr>
              <w:t>інші джерела фінансування не заборонені законодавством</w:t>
            </w:r>
          </w:p>
        </w:tc>
        <w:tc>
          <w:tcPr>
            <w:tcW w:w="1805"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75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843"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54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54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1546" w:type="dxa"/>
            <w:vAlign w:val="center"/>
          </w:tcPr>
          <w:p w:rsidR="00016448" w:rsidRPr="003902C3" w:rsidRDefault="007D0786" w:rsidP="00BE0649">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r>
    </w:tbl>
    <w:p w:rsidR="00016448" w:rsidRPr="003902C3" w:rsidRDefault="00016448" w:rsidP="00016448">
      <w:pPr>
        <w:spacing w:after="0" w:line="240" w:lineRule="auto"/>
        <w:ind w:firstLine="709"/>
        <w:jc w:val="center"/>
        <w:rPr>
          <w:rFonts w:ascii="Times New Roman" w:hAnsi="Times New Roman" w:cs="Times New Roman"/>
          <w:sz w:val="28"/>
          <w:szCs w:val="28"/>
          <w:lang w:val="uk-UA"/>
        </w:rPr>
      </w:pPr>
    </w:p>
    <w:p w:rsidR="00016448" w:rsidRPr="003902C3" w:rsidRDefault="00016448" w:rsidP="00016448">
      <w:pPr>
        <w:spacing w:after="0" w:line="240" w:lineRule="auto"/>
        <w:ind w:firstLine="709"/>
        <w:jc w:val="center"/>
        <w:rPr>
          <w:rFonts w:ascii="Times New Roman" w:hAnsi="Times New Roman" w:cs="Times New Roman"/>
          <w:sz w:val="28"/>
          <w:szCs w:val="28"/>
          <w:lang w:val="uk-UA"/>
        </w:rPr>
      </w:pPr>
    </w:p>
    <w:p w:rsidR="00016448" w:rsidRPr="00FF6AFA" w:rsidRDefault="00016448" w:rsidP="00091AC0">
      <w:pPr>
        <w:spacing w:after="0" w:line="240" w:lineRule="auto"/>
        <w:ind w:firstLine="709"/>
        <w:jc w:val="both"/>
        <w:rPr>
          <w:rFonts w:ascii="Times New Roman" w:hAnsi="Times New Roman" w:cs="Times New Roman"/>
          <w:sz w:val="28"/>
          <w:szCs w:val="28"/>
          <w:lang w:val="ru-RU"/>
        </w:rPr>
        <w:sectPr w:rsidR="00016448" w:rsidRPr="00FF6AFA" w:rsidSect="00016448">
          <w:pgSz w:w="15840" w:h="12240" w:orient="landscape"/>
          <w:pgMar w:top="1701" w:right="1400" w:bottom="561" w:left="1134" w:header="709" w:footer="709" w:gutter="0"/>
          <w:cols w:space="708"/>
          <w:docGrid w:linePitch="360"/>
        </w:sectPr>
      </w:pPr>
    </w:p>
    <w:p w:rsidR="00750844" w:rsidRDefault="00750844" w:rsidP="003F363A">
      <w:pPr>
        <w:widowControl w:val="0"/>
        <w:numPr>
          <w:ilvl w:val="0"/>
          <w:numId w:val="1"/>
        </w:numPr>
        <w:tabs>
          <w:tab w:val="left" w:pos="682"/>
        </w:tabs>
        <w:spacing w:line="254" w:lineRule="auto"/>
        <w:jc w:val="center"/>
        <w:outlineLvl w:val="1"/>
        <w:rPr>
          <w:rFonts w:ascii="Times New Roman" w:eastAsia="Times New Roman" w:hAnsi="Times New Roman" w:cs="Times New Roman"/>
          <w:b/>
          <w:bCs/>
          <w:color w:val="000000"/>
          <w:sz w:val="28"/>
          <w:szCs w:val="28"/>
          <w:lang w:val="uk-UA" w:eastAsia="uk-UA" w:bidi="uk-UA"/>
        </w:rPr>
      </w:pPr>
      <w:bookmarkStart w:id="1" w:name="bookmark2"/>
      <w:bookmarkStart w:id="2" w:name="bookmark0"/>
      <w:bookmarkStart w:id="3" w:name="bookmark1"/>
      <w:bookmarkStart w:id="4" w:name="bookmark3"/>
      <w:bookmarkEnd w:id="1"/>
      <w:r>
        <w:rPr>
          <w:rFonts w:ascii="Times New Roman" w:eastAsia="Times New Roman" w:hAnsi="Times New Roman" w:cs="Times New Roman"/>
          <w:b/>
          <w:bCs/>
          <w:color w:val="000000"/>
          <w:sz w:val="28"/>
          <w:szCs w:val="28"/>
          <w:lang w:val="uk-UA" w:eastAsia="uk-UA" w:bidi="uk-UA"/>
        </w:rPr>
        <w:lastRenderedPageBreak/>
        <w:t>Загальні положення</w:t>
      </w:r>
    </w:p>
    <w:bookmarkEnd w:id="2"/>
    <w:bookmarkEnd w:id="3"/>
    <w:bookmarkEnd w:id="4"/>
    <w:p w:rsidR="003902C3" w:rsidRPr="003902C3" w:rsidRDefault="003902C3" w:rsidP="003E1E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Житлово-комунальне господарство - це багатогалузевий комплекс, що включає в себе утримання житлових будинків, вулично-дорожньої мережі, поводження з побутовими відходами, постачання теплової енергії, централізоване водопостачання та водовідведення, благоустрій територій, ритуальні послуги та інше.</w:t>
      </w:r>
    </w:p>
    <w:p w:rsidR="003902C3" w:rsidRPr="003902C3" w:rsidRDefault="003902C3" w:rsidP="003E1E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Результат діяльності житлово-комунального господарства значною мірою визначають соціально-економічні показники розвитку суспільства. Галузь має важливе значення як для населення громади, так і для функціонування господарства. Взагалі, без розвинутої міської інфраструктури, яка створюється та забезпечується підприємствами житлово-комунального господарства, неможливе існування будь-якого міста.</w:t>
      </w:r>
    </w:p>
    <w:p w:rsidR="003902C3" w:rsidRPr="003902C3" w:rsidRDefault="003902C3" w:rsidP="003E1E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Функції управління у сфері житлово-комунального господарства міста Черні</w:t>
      </w:r>
      <w:r w:rsidR="00105E78">
        <w:rPr>
          <w:rFonts w:ascii="Times New Roman" w:eastAsia="Times New Roman" w:hAnsi="Times New Roman" w:cs="Times New Roman"/>
          <w:color w:val="000000"/>
          <w:sz w:val="28"/>
          <w:szCs w:val="28"/>
          <w:lang w:val="uk-UA" w:eastAsia="uk-UA" w:bidi="uk-UA"/>
        </w:rPr>
        <w:t>го</w:t>
      </w:r>
      <w:r w:rsidRPr="003902C3">
        <w:rPr>
          <w:rFonts w:ascii="Times New Roman" w:eastAsia="Times New Roman" w:hAnsi="Times New Roman" w:cs="Times New Roman"/>
          <w:color w:val="000000"/>
          <w:sz w:val="28"/>
          <w:szCs w:val="28"/>
          <w:lang w:val="uk-UA" w:eastAsia="uk-UA" w:bidi="uk-UA"/>
        </w:rPr>
        <w:t>в</w:t>
      </w:r>
      <w:r w:rsidR="00105E78">
        <w:rPr>
          <w:rFonts w:ascii="Times New Roman" w:eastAsia="Times New Roman" w:hAnsi="Times New Roman" w:cs="Times New Roman"/>
          <w:color w:val="000000"/>
          <w:sz w:val="28"/>
          <w:szCs w:val="28"/>
          <w:lang w:val="uk-UA" w:eastAsia="uk-UA" w:bidi="uk-UA"/>
        </w:rPr>
        <w:t>а</w:t>
      </w:r>
      <w:r w:rsidRPr="003902C3">
        <w:rPr>
          <w:rFonts w:ascii="Times New Roman" w:eastAsia="Times New Roman" w:hAnsi="Times New Roman" w:cs="Times New Roman"/>
          <w:color w:val="000000"/>
          <w:sz w:val="28"/>
          <w:szCs w:val="28"/>
          <w:lang w:val="uk-UA" w:eastAsia="uk-UA" w:bidi="uk-UA"/>
        </w:rPr>
        <w:t xml:space="preserve"> здійснює, відповідно до наданих повноважень, управління житлово- комунального господарства Чернігівської міської ради.</w:t>
      </w:r>
    </w:p>
    <w:p w:rsidR="003902C3" w:rsidRDefault="003902C3" w:rsidP="0044032A">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Життєдіяльність </w:t>
      </w:r>
      <w:r w:rsidR="00422A7F">
        <w:rPr>
          <w:rFonts w:ascii="Times New Roman" w:eastAsia="Times New Roman" w:hAnsi="Times New Roman" w:cs="Times New Roman"/>
          <w:color w:val="000000"/>
          <w:sz w:val="28"/>
          <w:szCs w:val="28"/>
          <w:lang w:val="uk-UA" w:eastAsia="uk-UA" w:bidi="uk-UA"/>
        </w:rPr>
        <w:t>міста забезпечують підприємства -</w:t>
      </w:r>
      <w:r w:rsidRPr="003902C3">
        <w:rPr>
          <w:rFonts w:ascii="Times New Roman" w:eastAsia="Times New Roman" w:hAnsi="Times New Roman" w:cs="Times New Roman"/>
          <w:color w:val="000000"/>
          <w:sz w:val="28"/>
          <w:szCs w:val="28"/>
          <w:lang w:val="uk-UA" w:eastAsia="uk-UA" w:bidi="uk-UA"/>
        </w:rPr>
        <w:t xml:space="preserve"> надавачі житлово- комунальних послуг, діяльність яких координує управління житлово-комунального господарства Чернігівської міської ради:</w:t>
      </w:r>
    </w:p>
    <w:p w:rsidR="0044032A" w:rsidRDefault="0044032A" w:rsidP="0044032A">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tbl>
      <w:tblPr>
        <w:tblOverlap w:val="never"/>
        <w:tblW w:w="9802" w:type="dxa"/>
        <w:jc w:val="center"/>
        <w:tblLayout w:type="fixed"/>
        <w:tblCellMar>
          <w:left w:w="10" w:type="dxa"/>
          <w:right w:w="10" w:type="dxa"/>
        </w:tblCellMar>
        <w:tblLook w:val="04A0" w:firstRow="1" w:lastRow="0" w:firstColumn="1" w:lastColumn="0" w:noHBand="0" w:noVBand="1"/>
      </w:tblPr>
      <w:tblGrid>
        <w:gridCol w:w="5376"/>
        <w:gridCol w:w="4426"/>
      </w:tblGrid>
      <w:tr w:rsidR="003902C3" w:rsidRPr="003902C3" w:rsidTr="00105E78">
        <w:trPr>
          <w:trHeight w:hRule="exact" w:val="322"/>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jc w:val="center"/>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Найменування послуг</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jc w:val="center"/>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Надавач послуг</w:t>
            </w:r>
          </w:p>
        </w:tc>
      </w:tr>
      <w:tr w:rsidR="003902C3" w:rsidRPr="003902C3" w:rsidTr="00105E78">
        <w:trPr>
          <w:trHeight w:hRule="exact" w:val="312"/>
          <w:jc w:val="center"/>
        </w:trPr>
        <w:tc>
          <w:tcPr>
            <w:tcW w:w="5376" w:type="dxa"/>
            <w:vMerge w:val="restart"/>
            <w:tcBorders>
              <w:top w:val="single" w:sz="4" w:space="0" w:color="auto"/>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обслуговування багатоквартирних будинків</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«Деснянське»</w:t>
            </w:r>
          </w:p>
        </w:tc>
      </w:tr>
      <w:tr w:rsidR="003902C3" w:rsidRPr="003902C3" w:rsidTr="00105E78">
        <w:trPr>
          <w:trHeight w:hRule="exact" w:val="312"/>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«Новозаводське»</w:t>
            </w:r>
          </w:p>
        </w:tc>
      </w:tr>
      <w:tr w:rsidR="003902C3" w:rsidRPr="003902C3" w:rsidTr="00105E78">
        <w:trPr>
          <w:trHeight w:hRule="exact" w:val="317"/>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«ЖЕК-10»</w:t>
            </w:r>
          </w:p>
        </w:tc>
      </w:tr>
      <w:tr w:rsidR="00C360CA" w:rsidRPr="003902C3" w:rsidTr="00C360CA">
        <w:trPr>
          <w:trHeight w:val="236"/>
          <w:jc w:val="center"/>
        </w:trPr>
        <w:tc>
          <w:tcPr>
            <w:tcW w:w="5376" w:type="dxa"/>
            <w:vMerge/>
            <w:tcBorders>
              <w:left w:val="single" w:sz="4" w:space="0" w:color="auto"/>
            </w:tcBorders>
            <w:shd w:val="clear" w:color="auto" w:fill="FFFFFF"/>
            <w:vAlign w:val="center"/>
          </w:tcPr>
          <w:p w:rsidR="00C360CA" w:rsidRPr="00105E78" w:rsidRDefault="00C360CA"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tcPr>
          <w:p w:rsidR="00C360CA" w:rsidRPr="00105E78" w:rsidRDefault="00C360CA"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«ЖЕК-13»</w:t>
            </w:r>
          </w:p>
        </w:tc>
      </w:tr>
      <w:tr w:rsidR="003902C3" w:rsidRPr="00295F66" w:rsidTr="00105E78">
        <w:trPr>
          <w:trHeight w:hRule="exact" w:val="614"/>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ОСББ, ОЖБК та інші суб’єкти господарювання</w:t>
            </w:r>
          </w:p>
        </w:tc>
      </w:tr>
      <w:tr w:rsidR="003902C3" w:rsidRPr="003902C3" w:rsidTr="00105E78">
        <w:trPr>
          <w:trHeight w:hRule="exact" w:val="614"/>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централізоване водопостачання, централізоване водовідведення</w:t>
            </w:r>
          </w:p>
        </w:tc>
        <w:tc>
          <w:tcPr>
            <w:tcW w:w="4426" w:type="dxa"/>
            <w:tcBorders>
              <w:top w:val="single" w:sz="4" w:space="0" w:color="auto"/>
              <w:left w:val="single" w:sz="4" w:space="0" w:color="auto"/>
              <w:righ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«Чернігівводоканал»</w:t>
            </w:r>
          </w:p>
        </w:tc>
      </w:tr>
      <w:tr w:rsidR="003902C3" w:rsidRPr="003902C3" w:rsidTr="00105E78">
        <w:trPr>
          <w:trHeight w:hRule="exact" w:val="312"/>
          <w:jc w:val="center"/>
        </w:trPr>
        <w:tc>
          <w:tcPr>
            <w:tcW w:w="5376" w:type="dxa"/>
            <w:vMerge w:val="restart"/>
            <w:tcBorders>
              <w:top w:val="single" w:sz="4" w:space="0" w:color="auto"/>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постачання теплової енергії</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АТ «Облтеплокомуненерго»</w:t>
            </w:r>
          </w:p>
        </w:tc>
      </w:tr>
      <w:tr w:rsidR="003902C3" w:rsidRPr="00295F66" w:rsidTr="00105E78">
        <w:trPr>
          <w:trHeight w:hRule="exact" w:val="744"/>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КЕП «Чернігівська ТЕЦ»</w:t>
            </w:r>
            <w:r w:rsidR="00105E78" w:rsidRPr="00105E78">
              <w:rPr>
                <w:rFonts w:ascii="Times New Roman" w:eastAsia="Times New Roman" w:hAnsi="Times New Roman" w:cs="Times New Roman"/>
                <w:color w:val="000000"/>
                <w:sz w:val="27"/>
                <w:szCs w:val="27"/>
                <w:lang w:val="uk-UA" w:eastAsia="uk-UA" w:bidi="uk-UA"/>
              </w:rPr>
              <w:t xml:space="preserve"> ТОВ фірма «ТехНова»</w:t>
            </w:r>
          </w:p>
        </w:tc>
      </w:tr>
      <w:tr w:rsidR="003902C3" w:rsidRPr="003902C3" w:rsidTr="00105E78">
        <w:trPr>
          <w:trHeight w:hRule="exact" w:val="312"/>
          <w:jc w:val="center"/>
        </w:trPr>
        <w:tc>
          <w:tcPr>
            <w:tcW w:w="5376" w:type="dxa"/>
            <w:vMerge/>
            <w:tcBorders>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ПП «Спеценергоком»</w:t>
            </w:r>
          </w:p>
        </w:tc>
      </w:tr>
      <w:tr w:rsidR="003902C3" w:rsidRPr="003902C3" w:rsidTr="00105E78">
        <w:trPr>
          <w:trHeight w:hRule="exact" w:val="298"/>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утримання зелених насаджень</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«Зеленбуд»</w:t>
            </w:r>
          </w:p>
        </w:tc>
      </w:tr>
      <w:tr w:rsidR="003902C3" w:rsidRPr="003902C3" w:rsidTr="00105E78">
        <w:trPr>
          <w:trHeight w:hRule="exact" w:val="600"/>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утримання та ремонт вулично-дорожньої мережі</w:t>
            </w:r>
          </w:p>
        </w:tc>
        <w:tc>
          <w:tcPr>
            <w:tcW w:w="4426" w:type="dxa"/>
            <w:vMerge w:val="restart"/>
            <w:tcBorders>
              <w:top w:val="single" w:sz="4" w:space="0" w:color="auto"/>
              <w:left w:val="single" w:sz="4" w:space="0" w:color="auto"/>
              <w:righ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«АТП-2528»</w:t>
            </w:r>
          </w:p>
        </w:tc>
      </w:tr>
      <w:tr w:rsidR="003902C3" w:rsidRPr="003902C3" w:rsidTr="00105E78">
        <w:trPr>
          <w:trHeight w:hRule="exact" w:val="317"/>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поводження з побутовими відходами</w:t>
            </w:r>
          </w:p>
        </w:tc>
        <w:tc>
          <w:tcPr>
            <w:tcW w:w="4426" w:type="dxa"/>
            <w:vMerge/>
            <w:tcBorders>
              <w:left w:val="single" w:sz="4" w:space="0" w:color="auto"/>
              <w:righ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Microsoft Sans Serif" w:hAnsi="Times New Roman" w:cs="Times New Roman"/>
                <w:color w:val="000000"/>
                <w:sz w:val="27"/>
                <w:szCs w:val="27"/>
                <w:lang w:val="uk-UA" w:eastAsia="uk-UA" w:bidi="uk-UA"/>
              </w:rPr>
            </w:pPr>
          </w:p>
        </w:tc>
      </w:tr>
      <w:tr w:rsidR="003902C3" w:rsidRPr="003902C3" w:rsidTr="00105E78">
        <w:trPr>
          <w:trHeight w:hRule="exact" w:val="317"/>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вуличне освітлення</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«Міськсвітло»</w:t>
            </w:r>
          </w:p>
        </w:tc>
      </w:tr>
      <w:tr w:rsidR="003902C3" w:rsidRPr="00295F66" w:rsidTr="00105E78">
        <w:trPr>
          <w:trHeight w:hRule="exact" w:val="912"/>
          <w:jc w:val="center"/>
        </w:trPr>
        <w:tc>
          <w:tcPr>
            <w:tcW w:w="5376" w:type="dxa"/>
            <w:tcBorders>
              <w:top w:val="single" w:sz="4" w:space="0" w:color="auto"/>
              <w:lef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ритуальні послуги</w:t>
            </w:r>
          </w:p>
        </w:tc>
        <w:tc>
          <w:tcPr>
            <w:tcW w:w="4426" w:type="dxa"/>
            <w:tcBorders>
              <w:top w:val="single" w:sz="4" w:space="0" w:color="auto"/>
              <w:left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«Спеціалізований комбінат комунально-побутового обслуговування»</w:t>
            </w:r>
          </w:p>
        </w:tc>
      </w:tr>
      <w:tr w:rsidR="003902C3" w:rsidRPr="003902C3" w:rsidTr="00105E78">
        <w:trPr>
          <w:trHeight w:hRule="exact" w:val="610"/>
          <w:jc w:val="center"/>
        </w:trPr>
        <w:tc>
          <w:tcPr>
            <w:tcW w:w="5376" w:type="dxa"/>
            <w:tcBorders>
              <w:top w:val="single" w:sz="4" w:space="0" w:color="auto"/>
              <w:lef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послуги в сфері паркування, обслуговування об’єктів благоустрою</w:t>
            </w:r>
          </w:p>
        </w:tc>
        <w:tc>
          <w:tcPr>
            <w:tcW w:w="4426" w:type="dxa"/>
            <w:tcBorders>
              <w:top w:val="single" w:sz="4" w:space="0" w:color="auto"/>
              <w:left w:val="single" w:sz="4" w:space="0" w:color="auto"/>
              <w:right w:val="single" w:sz="4" w:space="0" w:color="auto"/>
            </w:tcBorders>
            <w:shd w:val="clear" w:color="auto" w:fill="FFFFFF"/>
            <w:vAlign w:val="center"/>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«Паркування та ринок»</w:t>
            </w:r>
          </w:p>
        </w:tc>
      </w:tr>
      <w:tr w:rsidR="003902C3" w:rsidRPr="00295F66" w:rsidTr="00105E78">
        <w:trPr>
          <w:trHeight w:hRule="exact" w:val="634"/>
          <w:jc w:val="center"/>
        </w:trPr>
        <w:tc>
          <w:tcPr>
            <w:tcW w:w="5376" w:type="dxa"/>
            <w:tcBorders>
              <w:top w:val="single" w:sz="4" w:space="0" w:color="auto"/>
              <w:left w:val="single" w:sz="4" w:space="0" w:color="auto"/>
              <w:bottom w:val="single" w:sz="4" w:space="0" w:color="auto"/>
            </w:tcBorders>
            <w:shd w:val="clear" w:color="auto" w:fill="FFFFFF"/>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поводження з тваринами</w:t>
            </w:r>
          </w:p>
        </w:tc>
        <w:tc>
          <w:tcPr>
            <w:tcW w:w="4426"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105E78" w:rsidRDefault="003902C3" w:rsidP="003E1EA7">
            <w:pPr>
              <w:widowControl w:val="0"/>
              <w:spacing w:after="0" w:line="240" w:lineRule="auto"/>
              <w:rPr>
                <w:rFonts w:ascii="Times New Roman" w:eastAsia="Times New Roman" w:hAnsi="Times New Roman" w:cs="Times New Roman"/>
                <w:color w:val="000000"/>
                <w:sz w:val="27"/>
                <w:szCs w:val="27"/>
                <w:lang w:val="uk-UA" w:eastAsia="uk-UA" w:bidi="uk-UA"/>
              </w:rPr>
            </w:pPr>
            <w:r w:rsidRPr="00105E78">
              <w:rPr>
                <w:rFonts w:ascii="Times New Roman" w:eastAsia="Times New Roman" w:hAnsi="Times New Roman" w:cs="Times New Roman"/>
                <w:color w:val="000000"/>
                <w:sz w:val="27"/>
                <w:szCs w:val="27"/>
                <w:lang w:val="uk-UA" w:eastAsia="uk-UA" w:bidi="uk-UA"/>
              </w:rPr>
              <w:t>КП «Ветеринарно-стерилізаційний центр «Крок до тварин»</w:t>
            </w:r>
          </w:p>
        </w:tc>
      </w:tr>
    </w:tbl>
    <w:p w:rsidR="003902C3" w:rsidRPr="003902C3" w:rsidRDefault="003902C3" w:rsidP="0044032A">
      <w:pPr>
        <w:widowControl w:val="0"/>
        <w:spacing w:before="240"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Розвиток житлово-комунал</w:t>
      </w:r>
      <w:r w:rsidR="00105E78">
        <w:rPr>
          <w:rFonts w:ascii="Times New Roman" w:eastAsia="Times New Roman" w:hAnsi="Times New Roman" w:cs="Times New Roman"/>
          <w:color w:val="000000"/>
          <w:sz w:val="28"/>
          <w:szCs w:val="28"/>
          <w:lang w:val="uk-UA" w:eastAsia="uk-UA" w:bidi="uk-UA"/>
        </w:rPr>
        <w:t>ьного господарства міста Черніго</w:t>
      </w:r>
      <w:r w:rsidRPr="003902C3">
        <w:rPr>
          <w:rFonts w:ascii="Times New Roman" w:eastAsia="Times New Roman" w:hAnsi="Times New Roman" w:cs="Times New Roman"/>
          <w:color w:val="000000"/>
          <w:sz w:val="28"/>
          <w:szCs w:val="28"/>
          <w:lang w:val="uk-UA" w:eastAsia="uk-UA" w:bidi="uk-UA"/>
        </w:rPr>
        <w:t>в</w:t>
      </w:r>
      <w:r w:rsidR="00105E78">
        <w:rPr>
          <w:rFonts w:ascii="Times New Roman" w:eastAsia="Times New Roman" w:hAnsi="Times New Roman" w:cs="Times New Roman"/>
          <w:color w:val="000000"/>
          <w:sz w:val="28"/>
          <w:szCs w:val="28"/>
          <w:lang w:val="uk-UA" w:eastAsia="uk-UA" w:bidi="uk-UA"/>
        </w:rPr>
        <w:t>а</w:t>
      </w:r>
      <w:r w:rsidRPr="003902C3">
        <w:rPr>
          <w:rFonts w:ascii="Times New Roman" w:eastAsia="Times New Roman" w:hAnsi="Times New Roman" w:cs="Times New Roman"/>
          <w:color w:val="000000"/>
          <w:sz w:val="28"/>
          <w:szCs w:val="28"/>
          <w:lang w:val="uk-UA" w:eastAsia="uk-UA" w:bidi="uk-UA"/>
        </w:rPr>
        <w:t>, незважаючи на численні заходи, що вживаються виконавчими органами Чернігівської міської ради, залишається однією з найгостріших соціально-економічних проблем міста.</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кожним роком погіршується технічний стан галузі житлово-комунального господарства: старіє житловий фонд, зношуються внутрішньобудинкові та інженерні мережі теплопостачання, водопостачання та водовідведення, погіршується стан вулично-дорожньої мережі, мереж вуличного освітлення, більшість зелених насаджень досягли своєї вікової межі та інше. Залишається нестабільним фінансовий стан підприємств галузі.</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Зрушити ситуацію, що склалася, можливо лише за умов забезпечення д</w:t>
      </w:r>
      <w:r w:rsidR="00BC3FCB">
        <w:rPr>
          <w:rFonts w:ascii="Times New Roman" w:eastAsia="Times New Roman" w:hAnsi="Times New Roman" w:cs="Times New Roman"/>
          <w:color w:val="000000"/>
          <w:sz w:val="28"/>
          <w:szCs w:val="28"/>
          <w:lang w:val="uk-UA" w:eastAsia="uk-UA" w:bidi="uk-UA"/>
        </w:rPr>
        <w:t>остатнього фінансування цільової</w:t>
      </w:r>
      <w:r w:rsidRPr="003902C3">
        <w:rPr>
          <w:rFonts w:ascii="Times New Roman" w:eastAsia="Times New Roman" w:hAnsi="Times New Roman" w:cs="Times New Roman"/>
          <w:color w:val="000000"/>
          <w:sz w:val="28"/>
          <w:szCs w:val="28"/>
          <w:lang w:val="uk-UA" w:eastAsia="uk-UA" w:bidi="uk-UA"/>
        </w:rPr>
        <w:t xml:space="preserve"> програм</w:t>
      </w:r>
      <w:r w:rsidR="00BC3FCB">
        <w:rPr>
          <w:rFonts w:ascii="Times New Roman" w:eastAsia="Times New Roman" w:hAnsi="Times New Roman" w:cs="Times New Roman"/>
          <w:color w:val="000000"/>
          <w:sz w:val="28"/>
          <w:szCs w:val="28"/>
          <w:lang w:val="uk-UA" w:eastAsia="uk-UA" w:bidi="uk-UA"/>
        </w:rPr>
        <w:t>и, спрямованої</w:t>
      </w:r>
      <w:r w:rsidRPr="003902C3">
        <w:rPr>
          <w:rFonts w:ascii="Times New Roman" w:eastAsia="Times New Roman" w:hAnsi="Times New Roman" w:cs="Times New Roman"/>
          <w:color w:val="000000"/>
          <w:sz w:val="28"/>
          <w:szCs w:val="28"/>
          <w:lang w:val="uk-UA" w:eastAsia="uk-UA" w:bidi="uk-UA"/>
        </w:rPr>
        <w:t xml:space="preserve"> на розвиток </w:t>
      </w:r>
      <w:r w:rsidR="00BC3FCB">
        <w:rPr>
          <w:rFonts w:ascii="Times New Roman" w:eastAsia="Times New Roman" w:hAnsi="Times New Roman" w:cs="Times New Roman"/>
          <w:color w:val="000000"/>
          <w:sz w:val="28"/>
          <w:szCs w:val="28"/>
          <w:lang w:val="uk-UA" w:eastAsia="uk-UA" w:bidi="uk-UA"/>
        </w:rPr>
        <w:t xml:space="preserve">міського </w:t>
      </w:r>
      <w:r w:rsidRPr="003902C3">
        <w:rPr>
          <w:rFonts w:ascii="Times New Roman" w:eastAsia="Times New Roman" w:hAnsi="Times New Roman" w:cs="Times New Roman"/>
          <w:color w:val="000000"/>
          <w:sz w:val="28"/>
          <w:szCs w:val="28"/>
          <w:lang w:val="uk-UA" w:eastAsia="uk-UA" w:bidi="uk-UA"/>
        </w:rPr>
        <w:t>житлово- комунального господарства.</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Комплексна цільова програма розвитку житлово-комунального господарства міста Чернігів на 2021-2025 роки (далі - Програма) розроблена з метою реалізації на території міста Чернігів державної політики, власних повноважень виконавчих органів міської ради в сфері розвитку та утримання житлово-комунального господарства, створення умов щодо утримання, відновлення і захисту сприятливого для життєдіяльності населення середовища та забезпечення населення міста якісними житлово-комунальними послугами.</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Програмою визначені завдання та перелік першочергових заходів для вирішення системних проблем цієї галузі на період 2021-2025 років.</w:t>
      </w:r>
    </w:p>
    <w:p w:rsidR="003902C3" w:rsidRPr="003902C3" w:rsidRDefault="00422A7F"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Реалізація визначених заходів</w:t>
      </w:r>
      <w:r w:rsidR="003902C3" w:rsidRPr="003902C3">
        <w:rPr>
          <w:rFonts w:ascii="Times New Roman" w:eastAsia="Times New Roman" w:hAnsi="Times New Roman" w:cs="Times New Roman"/>
          <w:color w:val="000000"/>
          <w:sz w:val="28"/>
          <w:szCs w:val="28"/>
          <w:lang w:val="uk-UA" w:eastAsia="uk-UA" w:bidi="uk-UA"/>
        </w:rPr>
        <w:t xml:space="preserve"> дозволить підвищити ефективність управління галуззю та забезпечити підвищення якості надання житлово-комунальних послуг, що, у свою чергу, покращить соціально-економічну ситуацію в житлово- комунальному господарстві міста.</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підставі аналізу результатів виконання Програми за 2017-2020 роки, по кожному напрямку діяльності було визначено перелік невирішених проблем, окреслено необхідні цілі та пріоритети, а також сформовано шляхи їх розв’язання та досягнення.</w:t>
      </w:r>
    </w:p>
    <w:p w:rsidR="003902C3" w:rsidRPr="003902C3" w:rsidRDefault="003902C3" w:rsidP="003902C3">
      <w:pPr>
        <w:widowControl w:val="0"/>
        <w:spacing w:after="30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Прогнозний обсяг фінансових ресурсів, необхідних для виконання завдань Програми, визначено в цінах, які діяли на момент розробки Програми.</w:t>
      </w:r>
    </w:p>
    <w:p w:rsidR="00750844" w:rsidRDefault="00750844" w:rsidP="003F363A">
      <w:pPr>
        <w:widowControl w:val="0"/>
        <w:numPr>
          <w:ilvl w:val="0"/>
          <w:numId w:val="1"/>
        </w:numPr>
        <w:tabs>
          <w:tab w:val="left" w:pos="706"/>
        </w:tabs>
        <w:spacing w:after="300" w:line="240" w:lineRule="auto"/>
        <w:jc w:val="center"/>
        <w:outlineLvl w:val="1"/>
        <w:rPr>
          <w:rFonts w:ascii="Times New Roman" w:eastAsia="Times New Roman" w:hAnsi="Times New Roman" w:cs="Times New Roman"/>
          <w:b/>
          <w:bCs/>
          <w:color w:val="000000"/>
          <w:sz w:val="28"/>
          <w:szCs w:val="28"/>
          <w:lang w:val="uk-UA" w:eastAsia="uk-UA" w:bidi="uk-UA"/>
        </w:rPr>
      </w:pPr>
      <w:bookmarkStart w:id="5" w:name="bookmark6"/>
      <w:bookmarkStart w:id="6" w:name="bookmark4"/>
      <w:bookmarkStart w:id="7" w:name="bookmark5"/>
      <w:bookmarkStart w:id="8" w:name="bookmark7"/>
      <w:bookmarkEnd w:id="5"/>
      <w:r>
        <w:rPr>
          <w:rFonts w:ascii="Times New Roman" w:eastAsia="Times New Roman" w:hAnsi="Times New Roman" w:cs="Times New Roman"/>
          <w:b/>
          <w:bCs/>
          <w:color w:val="000000"/>
          <w:sz w:val="28"/>
          <w:szCs w:val="28"/>
          <w:lang w:val="uk-UA" w:eastAsia="uk-UA" w:bidi="uk-UA"/>
        </w:rPr>
        <w:t>Аналіз стану житлово-комунального господарства міста</w:t>
      </w:r>
    </w:p>
    <w:bookmarkEnd w:id="6"/>
    <w:bookmarkEnd w:id="7"/>
    <w:bookmarkEnd w:id="8"/>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ab/>
      </w:r>
      <w:r w:rsidRPr="003902C3">
        <w:rPr>
          <w:rFonts w:ascii="Times New Roman" w:eastAsia="Times New Roman" w:hAnsi="Times New Roman" w:cs="Times New Roman"/>
          <w:color w:val="000000"/>
          <w:sz w:val="28"/>
          <w:szCs w:val="28"/>
          <w:lang w:val="uk-UA" w:eastAsia="uk-UA" w:bidi="uk-UA"/>
        </w:rPr>
        <w:t>Основним напрямком діяльності житлово-комунального господарства в місті Чернігів є повне задоволення потреб міста в усіх видах житлово-комунальних послуг, створення комфортних умов, належне утримання об’єктів комунальної власності, збільшення обсягів капітального ремонту та реконструкції об’єктів благоустрою, поліпшення технічного стану водопровідно-каналізаційної мережі, системи постачання теплової енергії, поступова переорієнтація житлово- комунального господарства міста на енергоефективний шлях, зменшення енергоємності надання житлово-</w:t>
      </w:r>
      <w:r w:rsidRPr="003902C3">
        <w:rPr>
          <w:rFonts w:ascii="Times New Roman" w:eastAsia="Times New Roman" w:hAnsi="Times New Roman" w:cs="Times New Roman"/>
          <w:color w:val="000000"/>
          <w:sz w:val="28"/>
          <w:szCs w:val="28"/>
          <w:lang w:val="uk-UA" w:eastAsia="uk-UA" w:bidi="uk-UA"/>
        </w:rPr>
        <w:lastRenderedPageBreak/>
        <w:t>комунальних послуг, аварійності на автошляхах міста, поліпшення екологічного стану міста, тощо.</w:t>
      </w:r>
    </w:p>
    <w:p w:rsidR="003902C3" w:rsidRPr="003902C3" w:rsidRDefault="003902C3" w:rsidP="003902C3">
      <w:pPr>
        <w:widowControl w:val="0"/>
        <w:spacing w:after="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наявність суттєвого недофінансування житлово-комунальної сфери, міське господарство зазнає значних труднощів, його технічний стан з кожним роком погіршується, основні фонди та обладнання потребують оновлення.</w:t>
      </w:r>
    </w:p>
    <w:p w:rsidR="003902C3" w:rsidRPr="003902C3" w:rsidRDefault="003902C3" w:rsidP="003902C3">
      <w:pPr>
        <w:widowControl w:val="0"/>
        <w:spacing w:after="30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 своїм змістом і структурою житлово-комунальне господарство є складним об'єктом управління, що включає ряд підгалузей, кожна з яких має власні функціональні особливості та специфічні проблеми розвитку.</w:t>
      </w:r>
    </w:p>
    <w:p w:rsidR="003902C3" w:rsidRPr="003902C3" w:rsidRDefault="003902C3" w:rsidP="003F363A">
      <w:pPr>
        <w:widowControl w:val="0"/>
        <w:numPr>
          <w:ilvl w:val="1"/>
          <w:numId w:val="1"/>
        </w:numPr>
        <w:tabs>
          <w:tab w:val="left" w:pos="1370"/>
        </w:tabs>
        <w:spacing w:after="120" w:line="240" w:lineRule="auto"/>
        <w:ind w:firstLine="709"/>
        <w:jc w:val="both"/>
        <w:outlineLvl w:val="1"/>
        <w:rPr>
          <w:rFonts w:ascii="Times New Roman" w:eastAsia="Times New Roman" w:hAnsi="Times New Roman" w:cs="Times New Roman"/>
          <w:b/>
          <w:bCs/>
          <w:color w:val="000000"/>
          <w:sz w:val="28"/>
          <w:szCs w:val="28"/>
          <w:lang w:val="uk-UA" w:eastAsia="uk-UA" w:bidi="uk-UA"/>
        </w:rPr>
      </w:pPr>
      <w:bookmarkStart w:id="9" w:name="bookmark10"/>
      <w:bookmarkStart w:id="10" w:name="bookmark11"/>
      <w:bookmarkStart w:id="11" w:name="bookmark8"/>
      <w:bookmarkStart w:id="12" w:name="bookmark9"/>
      <w:bookmarkEnd w:id="9"/>
      <w:r w:rsidRPr="003902C3">
        <w:rPr>
          <w:rFonts w:ascii="Times New Roman" w:eastAsia="Times New Roman" w:hAnsi="Times New Roman" w:cs="Times New Roman"/>
          <w:b/>
          <w:bCs/>
          <w:color w:val="000000"/>
          <w:sz w:val="28"/>
          <w:szCs w:val="28"/>
          <w:lang w:val="uk-UA" w:eastAsia="uk-UA" w:bidi="uk-UA"/>
        </w:rPr>
        <w:t>Житловий фонд</w:t>
      </w:r>
      <w:bookmarkEnd w:id="10"/>
      <w:bookmarkEnd w:id="11"/>
      <w:bookmarkEnd w:id="12"/>
    </w:p>
    <w:p w:rsidR="003902C3" w:rsidRPr="003902C3" w:rsidRDefault="003902C3" w:rsidP="003902C3">
      <w:pPr>
        <w:widowControl w:val="0"/>
        <w:spacing w:after="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Житловий фонд міста Чернігів налічує 2121 одиниць багатоквартирних житлових будинків (без урахування садиб приватного сектору), загальною площею 5,9 млн.м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902C3">
      <w:pPr>
        <w:widowControl w:val="0"/>
        <w:spacing w:after="300" w:line="266"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Частина житлового фонду міста збереглася з дореволюційних і довоєнних часів.</w:t>
      </w:r>
    </w:p>
    <w:p w:rsidR="003902C3" w:rsidRDefault="003902C3" w:rsidP="004E3574">
      <w:pPr>
        <w:widowControl w:val="0"/>
        <w:spacing w:after="0"/>
        <w:jc w:val="center"/>
        <w:rPr>
          <w:rFonts w:ascii="Times New Roman" w:eastAsia="Times New Roman" w:hAnsi="Times New Roman" w:cs="Times New Roman"/>
          <w:b/>
          <w:bCs/>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Характеристика житлових будинків за роками забудови</w:t>
      </w:r>
    </w:p>
    <w:p w:rsidR="009165B4" w:rsidRPr="003902C3" w:rsidRDefault="009165B4" w:rsidP="004E3574">
      <w:pPr>
        <w:widowControl w:val="0"/>
        <w:spacing w:after="0"/>
        <w:jc w:val="center"/>
        <w:rPr>
          <w:rFonts w:ascii="Times New Roman" w:eastAsia="Times New Roman" w:hAnsi="Times New Roman" w:cs="Times New Roman"/>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64"/>
        <w:gridCol w:w="1093"/>
        <w:gridCol w:w="1135"/>
        <w:gridCol w:w="991"/>
        <w:gridCol w:w="992"/>
        <w:gridCol w:w="1134"/>
      </w:tblGrid>
      <w:tr w:rsidR="003902C3" w:rsidRPr="003902C3" w:rsidTr="003902C3">
        <w:trPr>
          <w:trHeight w:hRule="exact" w:val="322"/>
          <w:jc w:val="center"/>
        </w:trPr>
        <w:tc>
          <w:tcPr>
            <w:tcW w:w="3864"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Назва підприємства</w:t>
            </w:r>
          </w:p>
        </w:tc>
        <w:tc>
          <w:tcPr>
            <w:tcW w:w="5345" w:type="dxa"/>
            <w:gridSpan w:val="5"/>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Роки забудови</w:t>
            </w:r>
          </w:p>
        </w:tc>
      </w:tr>
      <w:tr w:rsidR="003902C3" w:rsidRPr="003902C3" w:rsidTr="003902C3">
        <w:trPr>
          <w:trHeight w:hRule="exact" w:val="672"/>
          <w:jc w:val="center"/>
        </w:trPr>
        <w:tc>
          <w:tcPr>
            <w:tcW w:w="3864"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33"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Cs/>
                <w:color w:val="000000"/>
                <w:sz w:val="28"/>
                <w:szCs w:val="28"/>
                <w:lang w:val="uk-UA" w:eastAsia="uk-UA" w:bidi="uk-UA"/>
              </w:rPr>
              <w:t>до</w:t>
            </w:r>
            <w:r w:rsidRPr="003902C3">
              <w:rPr>
                <w:rFonts w:ascii="Times New Roman" w:eastAsia="Times New Roman" w:hAnsi="Times New Roman" w:cs="Times New Roman"/>
                <w:bCs/>
                <w:color w:val="000000"/>
                <w:sz w:val="28"/>
                <w:szCs w:val="28"/>
                <w:lang w:val="uk-UA" w:eastAsia="uk-UA" w:bidi="uk-UA"/>
              </w:rPr>
              <w:t xml:space="preserve"> 1960</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ind w:left="138" w:hanging="138"/>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д</w:t>
            </w:r>
            <w:r w:rsidRPr="003902C3">
              <w:rPr>
                <w:rFonts w:ascii="Times New Roman" w:eastAsia="Times New Roman" w:hAnsi="Times New Roman" w:cs="Times New Roman"/>
                <w:color w:val="000000"/>
                <w:sz w:val="28"/>
                <w:szCs w:val="28"/>
                <w:lang w:val="uk-UA" w:eastAsia="uk-UA" w:bidi="uk-UA"/>
              </w:rPr>
              <w:t>о</w:t>
            </w:r>
            <w:r w:rsidRPr="003902C3">
              <w:rPr>
                <w:rFonts w:ascii="Times New Roman" w:eastAsia="Times New Roman" w:hAnsi="Times New Roman" w:cs="Times New Roman"/>
                <w:bCs/>
                <w:color w:val="000000"/>
                <w:sz w:val="28"/>
                <w:szCs w:val="28"/>
                <w:lang w:val="uk-UA" w:eastAsia="uk-UA" w:bidi="uk-UA"/>
              </w:rPr>
              <w:t>1980</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52"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 2000</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Інші</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Всього</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 «Новозаводське»</w:t>
            </w:r>
          </w:p>
        </w:tc>
        <w:tc>
          <w:tcPr>
            <w:tcW w:w="1093" w:type="dxa"/>
            <w:tcBorders>
              <w:top w:val="single" w:sz="4" w:space="0" w:color="auto"/>
              <w:left w:val="single" w:sz="4" w:space="0" w:color="auto"/>
            </w:tcBorders>
            <w:shd w:val="clear" w:color="auto" w:fill="FFFFFF"/>
            <w:vAlign w:val="center"/>
          </w:tcPr>
          <w:p w:rsidR="003902C3" w:rsidRPr="003902C3" w:rsidRDefault="00C95797"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287</w:t>
            </w:r>
          </w:p>
        </w:tc>
        <w:tc>
          <w:tcPr>
            <w:tcW w:w="1135" w:type="dxa"/>
            <w:tcBorders>
              <w:top w:val="single" w:sz="4" w:space="0" w:color="auto"/>
              <w:lef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184</w:t>
            </w:r>
          </w:p>
        </w:tc>
        <w:tc>
          <w:tcPr>
            <w:tcW w:w="991" w:type="dxa"/>
            <w:tcBorders>
              <w:top w:val="single" w:sz="4" w:space="0" w:color="auto"/>
              <w:lef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86</w:t>
            </w:r>
          </w:p>
        </w:tc>
        <w:tc>
          <w:tcPr>
            <w:tcW w:w="992" w:type="dxa"/>
            <w:tcBorders>
              <w:top w:val="single" w:sz="4" w:space="0" w:color="auto"/>
              <w:lef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11</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568</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 «Деснянське»</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163</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136</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94</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398</w:t>
            </w:r>
          </w:p>
        </w:tc>
      </w:tr>
      <w:tr w:rsidR="003902C3" w:rsidRPr="003902C3" w:rsidTr="003902C3">
        <w:trPr>
          <w:trHeight w:hRule="exact" w:val="317"/>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 «ЖЕК-10»</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134</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88</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234</w:t>
            </w:r>
          </w:p>
        </w:tc>
      </w:tr>
      <w:tr w:rsidR="003902C3" w:rsidRPr="003902C3" w:rsidTr="003902C3">
        <w:trPr>
          <w:trHeight w:hRule="exact" w:val="317"/>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КП«ЖЕК-13»</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31</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116</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73</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232</w:t>
            </w:r>
          </w:p>
        </w:tc>
      </w:tr>
      <w:tr w:rsidR="003902C3" w:rsidRPr="003902C3" w:rsidTr="003902C3">
        <w:trPr>
          <w:trHeight w:hRule="exact" w:val="32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ОЖБК</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83</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41</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124</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ПП «Техкомсервіс»</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48</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54</w:t>
            </w:r>
          </w:p>
        </w:tc>
      </w:tr>
      <w:tr w:rsidR="003902C3" w:rsidRPr="003902C3" w:rsidTr="003902C3">
        <w:trPr>
          <w:trHeight w:hRule="exact" w:val="753"/>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54"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ЖКП корпорації «Чернігівоблагропромбуд»</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w:t>
            </w:r>
          </w:p>
        </w:tc>
      </w:tr>
      <w:tr w:rsidR="003902C3" w:rsidRPr="003902C3" w:rsidTr="004E0064">
        <w:trPr>
          <w:trHeight w:hRule="exact" w:val="835"/>
          <w:jc w:val="center"/>
        </w:trPr>
        <w:tc>
          <w:tcPr>
            <w:tcW w:w="386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ДП СПУ ПрАТ «Чернігівоблбуд»</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10</w:t>
            </w:r>
          </w:p>
        </w:tc>
      </w:tr>
      <w:tr w:rsidR="003902C3" w:rsidRPr="003902C3" w:rsidTr="003902C3">
        <w:trPr>
          <w:trHeight w:hRule="exact" w:val="307"/>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ТОВ «КК «Габріель»</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r>
      <w:tr w:rsidR="003902C3" w:rsidRPr="003902C3" w:rsidTr="003902C3">
        <w:trPr>
          <w:trHeight w:hRule="exact" w:val="39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ПП «КСК «Альп»</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4E0064" w:rsidP="003902C3">
            <w:pPr>
              <w:widowControl w:val="0"/>
              <w:spacing w:after="0" w:line="240" w:lineRule="auto"/>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ТОВ «КЖКК «</w:t>
            </w:r>
            <w:r w:rsidR="003902C3" w:rsidRPr="003902C3">
              <w:rPr>
                <w:rFonts w:ascii="Times New Roman" w:eastAsia="Times New Roman" w:hAnsi="Times New Roman" w:cs="Times New Roman"/>
                <w:color w:val="000000"/>
                <w:sz w:val="28"/>
                <w:szCs w:val="28"/>
                <w:lang w:val="uk-UA" w:eastAsia="uk-UA" w:bidi="uk-UA"/>
              </w:rPr>
              <w:t>Поліська»</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ТОВ «Стрілецька Набережна»</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w:t>
            </w:r>
          </w:p>
        </w:tc>
      </w:tr>
      <w:tr w:rsidR="003902C3" w:rsidRPr="003902C3" w:rsidTr="003902C3">
        <w:trPr>
          <w:trHeight w:hRule="exact" w:val="317"/>
          <w:jc w:val="center"/>
        </w:trPr>
        <w:tc>
          <w:tcPr>
            <w:tcW w:w="386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ТОВ «Житлокомунсервіс»</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ТОВ «Своя оселя»</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r>
      <w:tr w:rsidR="003902C3" w:rsidRPr="003902C3" w:rsidTr="003902C3">
        <w:trPr>
          <w:trHeight w:hRule="exact" w:val="654"/>
          <w:jc w:val="center"/>
        </w:trPr>
        <w:tc>
          <w:tcPr>
            <w:tcW w:w="3864" w:type="dxa"/>
            <w:tcBorders>
              <w:top w:val="single" w:sz="4" w:space="0" w:color="auto"/>
              <w:left w:val="single" w:sz="4" w:space="0" w:color="auto"/>
            </w:tcBorders>
            <w:shd w:val="clear" w:color="auto" w:fill="FFFFFF"/>
            <w:vAlign w:val="bottom"/>
          </w:tcPr>
          <w:p w:rsidR="0044032A"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ОСББ </w:t>
            </w:r>
          </w:p>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(обслуговують самостійно)</w:t>
            </w:r>
          </w:p>
        </w:tc>
        <w:tc>
          <w:tcPr>
            <w:tcW w:w="1093" w:type="dxa"/>
            <w:tcBorders>
              <w:top w:val="single" w:sz="4" w:space="0" w:color="auto"/>
              <w:left w:val="single" w:sz="4" w:space="0" w:color="auto"/>
            </w:tcBorders>
            <w:shd w:val="clear" w:color="auto" w:fill="FFFFFF"/>
            <w:vAlign w:val="center"/>
          </w:tcPr>
          <w:p w:rsidR="003902C3" w:rsidRPr="003902C3" w:rsidRDefault="00C95797"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6</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37</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62</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304C1"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110</w:t>
            </w:r>
          </w:p>
        </w:tc>
      </w:tr>
      <w:tr w:rsidR="003902C3" w:rsidRPr="003902C3" w:rsidTr="003902C3">
        <w:trPr>
          <w:trHeight w:hRule="exact" w:val="312"/>
          <w:jc w:val="center"/>
        </w:trPr>
        <w:tc>
          <w:tcPr>
            <w:tcW w:w="386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Інші</w:t>
            </w:r>
          </w:p>
        </w:tc>
        <w:tc>
          <w:tcPr>
            <w:tcW w:w="109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216</w:t>
            </w:r>
          </w:p>
        </w:tc>
        <w:tc>
          <w:tcPr>
            <w:tcW w:w="113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72</w:t>
            </w:r>
          </w:p>
        </w:tc>
        <w:tc>
          <w:tcPr>
            <w:tcW w:w="991"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w:t>
            </w: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57</w:t>
            </w:r>
          </w:p>
        </w:tc>
        <w:tc>
          <w:tcPr>
            <w:tcW w:w="1134"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351</w:t>
            </w:r>
          </w:p>
        </w:tc>
      </w:tr>
      <w:tr w:rsidR="003902C3" w:rsidRPr="003902C3" w:rsidTr="003902C3">
        <w:trPr>
          <w:trHeight w:hRule="exact" w:val="389"/>
          <w:jc w:val="center"/>
        </w:trPr>
        <w:tc>
          <w:tcPr>
            <w:tcW w:w="3864" w:type="dxa"/>
            <w:tcBorders>
              <w:top w:val="single" w:sz="4" w:space="0" w:color="auto"/>
              <w:left w:val="single" w:sz="4" w:space="0" w:color="auto"/>
              <w:bottom w:val="single" w:sz="4" w:space="0" w:color="auto"/>
            </w:tcBorders>
            <w:shd w:val="clear" w:color="auto" w:fill="FFFFFF"/>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1093"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711</w:t>
            </w:r>
          </w:p>
        </w:tc>
        <w:tc>
          <w:tcPr>
            <w:tcW w:w="1135"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737</w:t>
            </w:r>
          </w:p>
        </w:tc>
        <w:tc>
          <w:tcPr>
            <w:tcW w:w="991"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439</w:t>
            </w:r>
          </w:p>
        </w:tc>
        <w:tc>
          <w:tcPr>
            <w:tcW w:w="992"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2121</w:t>
            </w:r>
          </w:p>
        </w:tc>
      </w:tr>
    </w:tbl>
    <w:p w:rsidR="003E1EA7" w:rsidRDefault="003902C3" w:rsidP="003E1EA7">
      <w:pPr>
        <w:widowControl w:val="0"/>
        <w:spacing w:after="44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Ветхий житловий фонд, в кількості 69 будинків представлений, в основному, одноповерховими дерев’яними будинками, що зосереджений в центральній частині міста. Крім того, визнано аварійними та непридатни</w:t>
      </w:r>
      <w:bookmarkStart w:id="13" w:name="bookmark12"/>
      <w:bookmarkStart w:id="14" w:name="bookmark13"/>
      <w:bookmarkStart w:id="15" w:name="bookmark14"/>
      <w:r w:rsidR="003E1EA7">
        <w:rPr>
          <w:rFonts w:ascii="Times New Roman" w:eastAsia="Times New Roman" w:hAnsi="Times New Roman" w:cs="Times New Roman"/>
          <w:color w:val="000000"/>
          <w:sz w:val="28"/>
          <w:szCs w:val="28"/>
          <w:lang w:val="uk-UA" w:eastAsia="uk-UA" w:bidi="uk-UA"/>
        </w:rPr>
        <w:t>ми для експлуатації 5 будинків.</w:t>
      </w:r>
    </w:p>
    <w:bookmarkEnd w:id="13"/>
    <w:bookmarkEnd w:id="14"/>
    <w:bookmarkEnd w:id="15"/>
    <w:p w:rsidR="009165B4" w:rsidRDefault="009165B4" w:rsidP="001264A7">
      <w:pPr>
        <w:widowControl w:val="0"/>
        <w:spacing w:after="140" w:line="254" w:lineRule="auto"/>
        <w:ind w:hanging="284"/>
        <w:jc w:val="both"/>
        <w:rPr>
          <w:rFonts w:ascii="Times New Roman" w:eastAsia="Times New Roman" w:hAnsi="Times New Roman" w:cs="Times New Roman"/>
          <w:color w:val="000000"/>
          <w:sz w:val="28"/>
          <w:szCs w:val="28"/>
          <w:lang w:val="uk-UA" w:eastAsia="uk-UA" w:bidi="uk-UA"/>
        </w:rPr>
      </w:pPr>
      <w:r w:rsidRPr="009165B4">
        <w:rPr>
          <w:rFonts w:ascii="Times New Roman" w:eastAsia="Times New Roman" w:hAnsi="Times New Roman" w:cs="Times New Roman"/>
          <w:noProof/>
          <w:color w:val="000000"/>
          <w:sz w:val="28"/>
          <w:szCs w:val="28"/>
        </w:rPr>
        <w:drawing>
          <wp:inline distT="0" distB="0" distL="0" distR="0">
            <wp:extent cx="6053797" cy="326707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1756" cy="3271371"/>
                    </a:xfrm>
                    <a:prstGeom prst="rect">
                      <a:avLst/>
                    </a:prstGeom>
                  </pic:spPr>
                </pic:pic>
              </a:graphicData>
            </a:graphic>
          </wp:inline>
        </w:drawing>
      </w:r>
    </w:p>
    <w:p w:rsidR="003902C3" w:rsidRPr="003902C3" w:rsidRDefault="003902C3" w:rsidP="003902C3">
      <w:pPr>
        <w:widowControl w:val="0"/>
        <w:spacing w:after="14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Практично весь житловий фонд міста обладнано централізованим, газо-, електро-, тепло-, водопостачанням та водовідведенням.</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 початку 90-х років держава була власником більшої частини житлового фонду, який знаходився в управлінні органу місцевого самоврядування або держави.</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процесі масової приватизації квартир у житлових будинках, яка розпочалась у 90-х роках, виникла проблема в сфері утримання житлового фонду. Вона пов'язана з тим, що мешканці, отримавши право розпоряджатись власним помешканням, не усвідомили себе співвласниками всього будинку.</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більш ніж 100 тисяч квартир, розташованих в житлових будинках міста Чернігів, приватизовано понад 90 %, але більшість житлового фонду тривалий час залишалася в управлінні виконавчого комітету Чернігівської міської ради та </w:t>
      </w:r>
      <w:r w:rsidR="00422A7F">
        <w:rPr>
          <w:rFonts w:ascii="Times New Roman" w:eastAsia="Times New Roman" w:hAnsi="Times New Roman" w:cs="Times New Roman"/>
          <w:color w:val="000000"/>
          <w:sz w:val="28"/>
          <w:szCs w:val="28"/>
          <w:lang w:val="uk-UA" w:eastAsia="uk-UA" w:bidi="uk-UA"/>
        </w:rPr>
        <w:t xml:space="preserve">перебувала </w:t>
      </w:r>
      <w:r w:rsidRPr="003902C3">
        <w:rPr>
          <w:rFonts w:ascii="Times New Roman" w:eastAsia="Times New Roman" w:hAnsi="Times New Roman" w:cs="Times New Roman"/>
          <w:color w:val="000000"/>
          <w:sz w:val="28"/>
          <w:szCs w:val="28"/>
          <w:lang w:val="uk-UA" w:eastAsia="uk-UA" w:bidi="uk-UA"/>
        </w:rPr>
        <w:t>на балансі комунальних підприємств Чернігівської міської ради</w:t>
      </w:r>
      <w:r w:rsidR="002D1C81">
        <w:rPr>
          <w:rFonts w:ascii="Times New Roman" w:eastAsia="Times New Roman" w:hAnsi="Times New Roman" w:cs="Times New Roman"/>
          <w:color w:val="000000"/>
          <w:sz w:val="28"/>
          <w:szCs w:val="28"/>
          <w:lang w:val="uk-UA" w:eastAsia="uk-UA" w:bidi="uk-UA"/>
        </w:rPr>
        <w:t>.</w:t>
      </w:r>
    </w:p>
    <w:p w:rsidR="003902C3" w:rsidRPr="003902C3" w:rsidRDefault="003902C3" w:rsidP="003902C3">
      <w:pPr>
        <w:widowControl w:val="0"/>
        <w:spacing w:after="0"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3902C3">
      <w:pPr>
        <w:widowControl w:val="0"/>
        <w:spacing w:after="1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 лише з введенням в дію положень Законів України «Про особливості здійснення права власності у багатоквартирному будинку» (далі - Закон № 417), «Про житлово-комунальні послуги» та ряду інших нормативно-правових актів в сфері житлово-комунального господарства, стало можливим створення умов для залучення громадян до участі в утриманні і збереженні існуючого житла та формування ринкових відносин.</w:t>
      </w:r>
    </w:p>
    <w:p w:rsidR="003902C3" w:rsidRPr="003902C3" w:rsidRDefault="003902C3" w:rsidP="002D1C8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 теперішній час, правовідносини у </w:t>
      </w:r>
      <w:r>
        <w:rPr>
          <w:rFonts w:ascii="Times New Roman" w:eastAsia="Times New Roman" w:hAnsi="Times New Roman" w:cs="Times New Roman"/>
          <w:color w:val="000000"/>
          <w:sz w:val="28"/>
          <w:szCs w:val="28"/>
          <w:lang w:val="uk-UA" w:eastAsia="uk-UA" w:bidi="uk-UA"/>
        </w:rPr>
        <w:t xml:space="preserve">сфері утримання та управління </w:t>
      </w:r>
      <w:r w:rsidRPr="003902C3">
        <w:rPr>
          <w:rFonts w:ascii="Times New Roman" w:eastAsia="Times New Roman" w:hAnsi="Times New Roman" w:cs="Times New Roman"/>
          <w:color w:val="000000"/>
          <w:sz w:val="28"/>
          <w:szCs w:val="28"/>
          <w:lang w:val="uk-UA" w:eastAsia="uk-UA" w:bidi="uk-UA"/>
        </w:rPr>
        <w:t xml:space="preserve">житловим фондом міста приведено у відповідність до норм чинного законодавства України. Зокрема, комунальні підприємства Чернігівської </w:t>
      </w:r>
      <w:r w:rsidRPr="003902C3">
        <w:rPr>
          <w:rFonts w:ascii="Times New Roman" w:eastAsia="Times New Roman" w:hAnsi="Times New Roman" w:cs="Times New Roman"/>
          <w:color w:val="000000"/>
          <w:sz w:val="28"/>
          <w:szCs w:val="28"/>
          <w:lang w:val="uk-UA" w:eastAsia="uk-UA" w:bidi="uk-UA"/>
        </w:rPr>
        <w:lastRenderedPageBreak/>
        <w:t>міської ради, які продовжують обслуговувати 63 % житлового фонду міста, втратили статус балансоутримувача житлових будинків та стали надавачами послуг з управління багатоквартирними будинками на договірних засадах зі співвласниками.</w:t>
      </w:r>
    </w:p>
    <w:p w:rsidR="003902C3" w:rsidRPr="003902C3" w:rsidRDefault="003902C3" w:rsidP="002D1C8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Наразі житловий фонд міста представлений наступними формами управління:</w:t>
      </w:r>
    </w:p>
    <w:p w:rsidR="003902C3" w:rsidRPr="003902C3" w:rsidRDefault="003902C3" w:rsidP="003F363A">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залучено управителя - 1589 будинків (на конкурсних засадах </w:t>
      </w:r>
      <w:r w:rsidRPr="003902C3">
        <w:rPr>
          <w:rFonts w:ascii="Times New Roman" w:eastAsia="Times New Roman" w:hAnsi="Times New Roman" w:cs="Times New Roman"/>
          <w:color w:val="212121"/>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1387 будинків, за рішенням співвласників - 202 будинки);</w:t>
      </w:r>
    </w:p>
    <w:p w:rsidR="003902C3" w:rsidRPr="003902C3" w:rsidRDefault="00422A7F" w:rsidP="003F363A">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створено ОСББ - 137</w:t>
      </w:r>
      <w:r w:rsidR="003902C3" w:rsidRPr="003902C3">
        <w:rPr>
          <w:rFonts w:ascii="Times New Roman" w:eastAsia="Times New Roman" w:hAnsi="Times New Roman" w:cs="Times New Roman"/>
          <w:color w:val="000000"/>
          <w:sz w:val="28"/>
          <w:szCs w:val="28"/>
          <w:lang w:val="uk-UA" w:eastAsia="uk-UA" w:bidi="uk-UA"/>
        </w:rPr>
        <w:t xml:space="preserve"> будинків;</w:t>
      </w:r>
    </w:p>
    <w:p w:rsidR="003902C3" w:rsidRPr="003902C3" w:rsidRDefault="003902C3" w:rsidP="003F363A">
      <w:pPr>
        <w:pStyle w:val="a4"/>
        <w:widowControl w:val="0"/>
        <w:numPr>
          <w:ilvl w:val="0"/>
          <w:numId w:val="1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обслуговується співвласниками самостійно - 262 будинки;</w:t>
      </w:r>
    </w:p>
    <w:p w:rsidR="003902C3" w:rsidRPr="003902C3" w:rsidRDefault="003902C3" w:rsidP="003F363A">
      <w:pPr>
        <w:pStyle w:val="a4"/>
        <w:widowControl w:val="0"/>
        <w:numPr>
          <w:ilvl w:val="0"/>
          <w:numId w:val="11"/>
        </w:numPr>
        <w:spacing w:after="220" w:line="240" w:lineRule="auto"/>
        <w:ind w:left="0"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 обрано форму управління</w:t>
      </w:r>
      <w:r w:rsidR="007D5DA4">
        <w:rPr>
          <w:rFonts w:ascii="Times New Roman" w:eastAsia="Times New Roman" w:hAnsi="Times New Roman" w:cs="Times New Roman"/>
          <w:color w:val="000000"/>
          <w:sz w:val="28"/>
          <w:szCs w:val="28"/>
          <w:lang w:val="uk-UA" w:eastAsia="uk-UA" w:bidi="uk-UA"/>
        </w:rPr>
        <w:t xml:space="preserve"> - </w:t>
      </w:r>
      <w:r w:rsidR="00422A7F">
        <w:rPr>
          <w:rFonts w:ascii="Times New Roman" w:eastAsia="Times New Roman" w:hAnsi="Times New Roman" w:cs="Times New Roman"/>
          <w:color w:val="000000"/>
          <w:sz w:val="28"/>
          <w:szCs w:val="28"/>
          <w:lang w:val="uk-UA" w:eastAsia="uk-UA" w:bidi="uk-UA"/>
        </w:rPr>
        <w:t>133</w:t>
      </w:r>
      <w:r w:rsidRPr="003902C3">
        <w:rPr>
          <w:rFonts w:ascii="Times New Roman" w:eastAsia="Times New Roman" w:hAnsi="Times New Roman" w:cs="Times New Roman"/>
          <w:color w:val="000000"/>
          <w:sz w:val="28"/>
          <w:szCs w:val="28"/>
          <w:lang w:val="uk-UA" w:eastAsia="uk-UA" w:bidi="uk-UA"/>
        </w:rPr>
        <w:t xml:space="preserve"> будинків.</w:t>
      </w:r>
    </w:p>
    <w:p w:rsidR="003902C3" w:rsidRPr="003902C3" w:rsidRDefault="003902C3" w:rsidP="002D1C8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Таким чином, на ринку послуг з управління та утримання житлових будинків і прибудинкових територій міста Чернігів створено конкурентне середовище. </w:t>
      </w:r>
      <w:r w:rsidR="003B10F0">
        <w:rPr>
          <w:rFonts w:ascii="Times New Roman" w:eastAsia="Times New Roman" w:hAnsi="Times New Roman" w:cs="Times New Roman"/>
          <w:color w:val="000000"/>
          <w:sz w:val="28"/>
          <w:szCs w:val="28"/>
          <w:lang w:val="uk-UA" w:eastAsia="uk-UA" w:bidi="uk-UA"/>
        </w:rPr>
        <w:t>Послуги</w:t>
      </w:r>
      <w:r w:rsidRPr="003902C3">
        <w:rPr>
          <w:rFonts w:ascii="Times New Roman" w:eastAsia="Times New Roman" w:hAnsi="Times New Roman" w:cs="Times New Roman"/>
          <w:color w:val="000000"/>
          <w:sz w:val="28"/>
          <w:szCs w:val="28"/>
          <w:lang w:val="uk-UA" w:eastAsia="uk-UA" w:bidi="uk-UA"/>
        </w:rPr>
        <w:t xml:space="preserve"> з утримання та обслуговування житлових будинків та прибудинкових територій міста виконують підприємства різної форми власності, а саме: 4 комунальних підприємства, ОСББ, ОЖБК, </w:t>
      </w:r>
      <w:r w:rsidR="00C360CA">
        <w:rPr>
          <w:rFonts w:ascii="Times New Roman" w:eastAsia="Times New Roman" w:hAnsi="Times New Roman" w:cs="Times New Roman"/>
          <w:color w:val="000000"/>
          <w:sz w:val="28"/>
          <w:szCs w:val="28"/>
          <w:lang w:val="uk-UA" w:eastAsia="uk-UA" w:bidi="uk-UA"/>
        </w:rPr>
        <w:t>9</w:t>
      </w:r>
      <w:r w:rsidRPr="003902C3">
        <w:rPr>
          <w:rFonts w:ascii="Times New Roman" w:eastAsia="Times New Roman" w:hAnsi="Times New Roman" w:cs="Times New Roman"/>
          <w:color w:val="000000"/>
          <w:sz w:val="28"/>
          <w:szCs w:val="28"/>
          <w:lang w:val="uk-UA" w:eastAsia="uk-UA" w:bidi="uk-UA"/>
        </w:rPr>
        <w:t xml:space="preserve"> приватних організацій</w:t>
      </w:r>
      <w:r w:rsidR="007D5DA4">
        <w:rPr>
          <w:rFonts w:ascii="Times New Roman" w:eastAsia="Times New Roman" w:hAnsi="Times New Roman" w:cs="Times New Roman"/>
          <w:color w:val="000000"/>
          <w:sz w:val="28"/>
          <w:szCs w:val="28"/>
          <w:lang w:val="uk-UA" w:eastAsia="uk-UA" w:bidi="uk-UA"/>
        </w:rPr>
        <w:t xml:space="preserve">, а </w:t>
      </w:r>
      <w:r w:rsidRPr="003902C3">
        <w:rPr>
          <w:rFonts w:ascii="Times New Roman" w:eastAsia="Times New Roman" w:hAnsi="Times New Roman" w:cs="Times New Roman"/>
          <w:color w:val="000000"/>
          <w:sz w:val="28"/>
          <w:szCs w:val="28"/>
          <w:lang w:val="uk-UA" w:eastAsia="uk-UA" w:bidi="uk-UA"/>
        </w:rPr>
        <w:t>та</w:t>
      </w:r>
      <w:r w:rsidR="007D5DA4">
        <w:rPr>
          <w:rFonts w:ascii="Times New Roman" w:eastAsia="Times New Roman" w:hAnsi="Times New Roman" w:cs="Times New Roman"/>
          <w:color w:val="000000"/>
          <w:sz w:val="28"/>
          <w:szCs w:val="28"/>
          <w:lang w:val="uk-UA" w:eastAsia="uk-UA" w:bidi="uk-UA"/>
        </w:rPr>
        <w:t>кож</w:t>
      </w:r>
      <w:r w:rsidRPr="003902C3">
        <w:rPr>
          <w:rFonts w:ascii="Times New Roman" w:eastAsia="Times New Roman" w:hAnsi="Times New Roman" w:cs="Times New Roman"/>
          <w:color w:val="000000"/>
          <w:sz w:val="28"/>
          <w:szCs w:val="28"/>
          <w:lang w:val="uk-UA" w:eastAsia="uk-UA" w:bidi="uk-UA"/>
        </w:rPr>
        <w:t xml:space="preserve"> підприємств</w:t>
      </w:r>
      <w:r w:rsidR="002F62C6">
        <w:rPr>
          <w:rFonts w:ascii="Times New Roman" w:eastAsia="Times New Roman" w:hAnsi="Times New Roman" w:cs="Times New Roman"/>
          <w:color w:val="000000"/>
          <w:sz w:val="28"/>
          <w:szCs w:val="28"/>
          <w:lang w:val="uk-UA" w:eastAsia="uk-UA" w:bidi="uk-UA"/>
        </w:rPr>
        <w:t>а</w:t>
      </w:r>
      <w:r w:rsidRPr="003902C3">
        <w:rPr>
          <w:rFonts w:ascii="Times New Roman" w:eastAsia="Times New Roman" w:hAnsi="Times New Roman" w:cs="Times New Roman"/>
          <w:color w:val="000000"/>
          <w:sz w:val="28"/>
          <w:szCs w:val="28"/>
          <w:lang w:val="uk-UA" w:eastAsia="uk-UA" w:bidi="uk-UA"/>
        </w:rPr>
        <w:t>, на балансі яких перебуває відомчий житловий фонд.</w:t>
      </w:r>
    </w:p>
    <w:p w:rsidR="003902C3" w:rsidRPr="003902C3" w:rsidRDefault="003902C3" w:rsidP="002D1C81">
      <w:pPr>
        <w:widowControl w:val="0"/>
        <w:spacing w:line="240" w:lineRule="auto"/>
        <w:ind w:firstLine="709"/>
        <w:jc w:val="both"/>
        <w:rPr>
          <w:rFonts w:ascii="Times New Roman" w:eastAsia="Microsoft Sans Serif"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Підприємства - надавачі послуг з управління та утримання житлових будинків і прибудинкових територій міста Чернігів виконують тільки ті роботи, які за видами віднесені до поточного ремонту, відповідно до наказу Державного комітету України з питань житлово-комунального господарства від 10 серпня 2004 року №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Незважаючи на те, що статтею 10 Закону України «Про приватизацію державного житлового фонду» визначено, що із набуттям права власності на житло мешканці будинків стали власниками не лише квартир, але й співвласниками технічного обладнання, конструктивних елементів будинків, елементів зовнішнього благоустрою, б</w:t>
      </w:r>
      <w:r w:rsidR="00422A7F">
        <w:rPr>
          <w:rFonts w:ascii="Times New Roman" w:eastAsia="Times New Roman" w:hAnsi="Times New Roman" w:cs="Times New Roman"/>
          <w:color w:val="000000"/>
          <w:sz w:val="28"/>
          <w:szCs w:val="28"/>
          <w:lang w:val="uk-UA" w:eastAsia="uk-UA" w:bidi="uk-UA"/>
        </w:rPr>
        <w:t>ільшість містян не усвідомлювали</w:t>
      </w:r>
      <w:r w:rsidRPr="003902C3">
        <w:rPr>
          <w:rFonts w:ascii="Times New Roman" w:eastAsia="Times New Roman" w:hAnsi="Times New Roman" w:cs="Times New Roman"/>
          <w:color w:val="000000"/>
          <w:sz w:val="28"/>
          <w:szCs w:val="28"/>
          <w:lang w:val="uk-UA" w:eastAsia="uk-UA" w:bidi="uk-UA"/>
        </w:rPr>
        <w:t xml:space="preserve"> цю відповідальність, як наслідок, виконавчий комітет Чернігівської міської ради був вимушений опікуватися цими питаннями.</w:t>
      </w: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був відсутній механізм залучення коштів співвласників до заходів з ремонту житлового фонду, його реконструкції і модернізації, і тільки у 2015 році Законом № 417 було визначено обов’язки співвласників щодо утримання їхнього спільного майна, управління ним, а також забезпечення належного санітарного, протипожежного і технічного стану, його технічного обслуговування та, у разі необхідності, проведення поточного і капітального ремонту.</w:t>
      </w:r>
    </w:p>
    <w:p w:rsid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Саме з 2016 року фінансування поточних ремонтів житлового фонду міста Чернігів здійснюється за рахунок коштів, що сплачуються мешканцями надавачам послуг з обслуговування житлов</w:t>
      </w:r>
      <w:r w:rsidR="005F56A6">
        <w:rPr>
          <w:rFonts w:ascii="Times New Roman" w:eastAsia="Times New Roman" w:hAnsi="Times New Roman" w:cs="Times New Roman"/>
          <w:color w:val="000000"/>
          <w:sz w:val="28"/>
          <w:szCs w:val="28"/>
          <w:lang w:val="uk-UA" w:eastAsia="uk-UA" w:bidi="uk-UA"/>
        </w:rPr>
        <w:t>их будинків та накопичуються побудинково</w:t>
      </w:r>
      <w:r w:rsidRPr="003902C3">
        <w:rPr>
          <w:rFonts w:ascii="Times New Roman" w:eastAsia="Times New Roman" w:hAnsi="Times New Roman" w:cs="Times New Roman"/>
          <w:color w:val="000000"/>
          <w:sz w:val="28"/>
          <w:szCs w:val="28"/>
          <w:lang w:val="uk-UA" w:eastAsia="uk-UA" w:bidi="uk-UA"/>
        </w:rPr>
        <w:t>.</w:t>
      </w:r>
    </w:p>
    <w:p w:rsidR="001264A7" w:rsidRPr="003902C3" w:rsidRDefault="001264A7"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3902C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Однак, наявний незадовільний рівень економічного розвитку держави та, як наслідок, низький рівень доходів громадян, не дозволяє підприємствам- надавачам послуг з обслуговування житлового фонду встановлювати тарифи, які дозволять у повному обсязі утримувати багатоквартирні житлові будинки, котрі характеризуються коефіцієнтом зносу від 20 до 100 %.</w:t>
      </w:r>
    </w:p>
    <w:p w:rsidR="003902C3" w:rsidRPr="003902C3" w:rsidRDefault="003902C3" w:rsidP="003902C3">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Незважаючи на брак фінансування, підприємствами-надавачами послуг, в</w:t>
      </w:r>
      <w:r w:rsidR="005F56A6">
        <w:rPr>
          <w:rFonts w:ascii="Times New Roman" w:eastAsia="Times New Roman" w:hAnsi="Times New Roman" w:cs="Times New Roman"/>
          <w:color w:val="000000"/>
          <w:sz w:val="28"/>
          <w:szCs w:val="28"/>
          <w:lang w:val="uk-UA" w:eastAsia="uk-UA" w:bidi="uk-UA"/>
        </w:rPr>
        <w:t xml:space="preserve"> межах наявних коштів</w:t>
      </w:r>
      <w:r w:rsidRPr="003902C3">
        <w:rPr>
          <w:rFonts w:ascii="Times New Roman" w:eastAsia="Times New Roman" w:hAnsi="Times New Roman" w:cs="Times New Roman"/>
          <w:color w:val="000000"/>
          <w:sz w:val="28"/>
          <w:szCs w:val="28"/>
          <w:lang w:val="uk-UA" w:eastAsia="uk-UA" w:bidi="uk-UA"/>
        </w:rPr>
        <w:t>, протягом п’яти років було проведено поточний ремонт житлових будинків, а саме:</w:t>
      </w:r>
    </w:p>
    <w:p w:rsidR="003902C3" w:rsidRPr="003902C3" w:rsidRDefault="003902C3" w:rsidP="003F363A">
      <w:pPr>
        <w:pStyle w:val="a4"/>
        <w:widowControl w:val="0"/>
        <w:numPr>
          <w:ilvl w:val="0"/>
          <w:numId w:val="1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покрівель площею 156,9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з 1 091,1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902C3">
      <w:pPr>
        <w:widowControl w:val="0"/>
        <w:spacing w:after="0"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3F363A">
      <w:pPr>
        <w:pStyle w:val="a4"/>
        <w:widowControl w:val="0"/>
        <w:numPr>
          <w:ilvl w:val="0"/>
          <w:numId w:val="12"/>
        </w:numPr>
        <w:spacing w:after="0" w:line="269"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мереж холодного водопостачання протяжністю 13,2 тис.пм з 331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мереж гарячого водопостачання протяжністю 5,1 тис.пм з 438,8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мереж теплопостачання протяжністю 3,0 тис.пм з 1 039,0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мереж водовідведення протяжністю 19,0 тис.пм з </w:t>
      </w:r>
      <w:r w:rsidR="00706511" w:rsidRPr="003902C3">
        <w:rPr>
          <w:rFonts w:ascii="Times New Roman" w:eastAsia="Times New Roman" w:hAnsi="Times New Roman" w:cs="Times New Roman"/>
          <w:color w:val="000000"/>
          <w:sz w:val="28"/>
          <w:szCs w:val="28"/>
          <w:lang w:val="uk-UA" w:eastAsia="uk-UA" w:bidi="uk-UA"/>
        </w:rPr>
        <w:t>348,2</w:t>
      </w:r>
      <w:r w:rsidRPr="003902C3">
        <w:rPr>
          <w:rFonts w:ascii="Times New Roman" w:eastAsia="Times New Roman" w:hAnsi="Times New Roman" w:cs="Times New Roman"/>
          <w:color w:val="000000"/>
          <w:sz w:val="28"/>
          <w:szCs w:val="28"/>
          <w:lang w:val="uk-UA" w:eastAsia="uk-UA" w:bidi="uk-UA"/>
        </w:rPr>
        <w:t>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зливової каналізації протяжністю 8,6 тис.пм з 74,7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мереж електропостачання протяжністю 29,2 тис.пм з 1 693,5 тис.пм, електрощитових кількістю 671 </w:t>
      </w:r>
      <w:r w:rsidR="00422A7F">
        <w:rPr>
          <w:rFonts w:ascii="Times New Roman" w:eastAsia="Times New Roman" w:hAnsi="Times New Roman" w:cs="Times New Roman"/>
          <w:color w:val="000000"/>
          <w:sz w:val="28"/>
          <w:szCs w:val="28"/>
          <w:lang w:val="uk-UA" w:eastAsia="uk-UA" w:bidi="uk-UA"/>
        </w:rPr>
        <w:t xml:space="preserve">шт. </w:t>
      </w:r>
      <w:r w:rsidRPr="003902C3">
        <w:rPr>
          <w:rFonts w:ascii="Times New Roman" w:eastAsia="Times New Roman" w:hAnsi="Times New Roman" w:cs="Times New Roman"/>
          <w:color w:val="000000"/>
          <w:sz w:val="28"/>
          <w:szCs w:val="28"/>
          <w:lang w:val="uk-UA" w:eastAsia="uk-UA" w:bidi="uk-UA"/>
        </w:rPr>
        <w:t>з 2 734 шт. та автоматів захисту кількістю 2 432 шт. з 53 166 шт.;</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теплоізоляції трубопроводів протяжністю 76,9 тис.пм з 639,8 тис.пм;</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цоколів площею 54,7 тис.</w:t>
      </w:r>
      <w:r w:rsidRPr="00422A7F">
        <w:rPr>
          <w:rFonts w:ascii="Times New Roman" w:eastAsia="Times New Roman" w:hAnsi="Times New Roman" w:cs="Times New Roman"/>
          <w:color w:val="000000"/>
          <w:sz w:val="28"/>
          <w:szCs w:val="28"/>
          <w:lang w:val="uk-UA" w:eastAsia="uk-UA" w:bidi="uk-UA"/>
        </w:rPr>
        <w:t>м</w:t>
      </w:r>
      <w:r w:rsidR="00422A7F">
        <w:rPr>
          <w:rFonts w:ascii="Times New Roman" w:eastAsia="Times New Roman" w:hAnsi="Times New Roman" w:cs="Times New Roman"/>
          <w:color w:val="000000"/>
          <w:sz w:val="28"/>
          <w:szCs w:val="28"/>
          <w:vertAlign w:val="superscript"/>
          <w:lang w:val="uk-UA" w:eastAsia="uk-UA" w:bidi="uk-UA"/>
        </w:rPr>
        <w:t>2</w:t>
      </w:r>
      <w:r w:rsidRPr="00422A7F">
        <w:rPr>
          <w:rFonts w:ascii="Times New Roman" w:eastAsia="Times New Roman" w:hAnsi="Times New Roman" w:cs="Times New Roman"/>
          <w:color w:val="000000"/>
          <w:sz w:val="28"/>
          <w:szCs w:val="28"/>
          <w:lang w:val="uk-UA" w:eastAsia="uk-UA" w:bidi="uk-UA"/>
        </w:rPr>
        <w:t>з</w:t>
      </w:r>
      <w:r w:rsidRPr="003902C3">
        <w:rPr>
          <w:rFonts w:ascii="Times New Roman" w:eastAsia="Times New Roman" w:hAnsi="Times New Roman" w:cs="Times New Roman"/>
          <w:color w:val="000000"/>
          <w:sz w:val="28"/>
          <w:szCs w:val="28"/>
          <w:lang w:val="uk-UA" w:eastAsia="uk-UA" w:bidi="uk-UA"/>
        </w:rPr>
        <w:t xml:space="preserve"> 171,4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вимощення навколо будинку площею 13,1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з 144,8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стиків стінових панелей протяжністю 96,7 тис.пм з 598,9 тис.пм;</w:t>
      </w:r>
    </w:p>
    <w:p w:rsidR="003902C3" w:rsidRPr="003902C3" w:rsidRDefault="00706511"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ліфтів кількістю 1 546 од</w:t>
      </w:r>
      <w:r w:rsidR="003902C3"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F363A">
      <w:pPr>
        <w:pStyle w:val="a4"/>
        <w:widowControl w:val="0"/>
        <w:numPr>
          <w:ilvl w:val="0"/>
          <w:numId w:val="12"/>
        </w:numPr>
        <w:spacing w:after="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вхідних дверей до під’їзд</w:t>
      </w:r>
      <w:r w:rsidR="00706511">
        <w:rPr>
          <w:rFonts w:ascii="Times New Roman" w:eastAsia="Times New Roman" w:hAnsi="Times New Roman" w:cs="Times New Roman"/>
          <w:color w:val="000000"/>
          <w:sz w:val="28"/>
          <w:szCs w:val="28"/>
          <w:lang w:val="uk-UA" w:eastAsia="uk-UA" w:bidi="uk-UA"/>
        </w:rPr>
        <w:t>ів</w:t>
      </w:r>
      <w:r w:rsidRPr="003902C3">
        <w:rPr>
          <w:rFonts w:ascii="Times New Roman" w:eastAsia="Times New Roman" w:hAnsi="Times New Roman" w:cs="Times New Roman"/>
          <w:color w:val="000000"/>
          <w:sz w:val="28"/>
          <w:szCs w:val="28"/>
          <w:lang w:val="uk-UA" w:eastAsia="uk-UA" w:bidi="uk-UA"/>
        </w:rPr>
        <w:t xml:space="preserve"> в кількості 862 од. з 6 046 од.;</w:t>
      </w:r>
    </w:p>
    <w:p w:rsidR="003902C3" w:rsidRPr="003902C3" w:rsidRDefault="003902C3" w:rsidP="003F363A">
      <w:pPr>
        <w:pStyle w:val="a4"/>
        <w:widowControl w:val="0"/>
        <w:numPr>
          <w:ilvl w:val="0"/>
          <w:numId w:val="12"/>
        </w:numPr>
        <w:spacing w:after="140" w:line="262" w:lineRule="auto"/>
        <w:ind w:left="0" w:firstLine="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під’їздів кількістю 1 361 </w:t>
      </w:r>
      <w:r w:rsidR="00706511">
        <w:rPr>
          <w:rFonts w:ascii="Times New Roman" w:eastAsia="Times New Roman" w:hAnsi="Times New Roman" w:cs="Times New Roman"/>
          <w:color w:val="000000"/>
          <w:sz w:val="28"/>
          <w:szCs w:val="28"/>
          <w:lang w:val="uk-UA" w:eastAsia="uk-UA" w:bidi="uk-UA"/>
        </w:rPr>
        <w:t>од</w:t>
      </w:r>
      <w:r w:rsidRPr="003902C3">
        <w:rPr>
          <w:rFonts w:ascii="Times New Roman" w:eastAsia="Times New Roman" w:hAnsi="Times New Roman" w:cs="Times New Roman"/>
          <w:color w:val="000000"/>
          <w:sz w:val="28"/>
          <w:szCs w:val="28"/>
          <w:lang w:val="uk-UA" w:eastAsia="uk-UA" w:bidi="uk-UA"/>
        </w:rPr>
        <w:t xml:space="preserve">. з 3 819 </w:t>
      </w:r>
      <w:r w:rsidR="00706511">
        <w:rPr>
          <w:rFonts w:ascii="Times New Roman" w:eastAsia="Times New Roman" w:hAnsi="Times New Roman" w:cs="Times New Roman"/>
          <w:color w:val="000000"/>
          <w:sz w:val="28"/>
          <w:szCs w:val="28"/>
          <w:lang w:val="uk-UA" w:eastAsia="uk-UA" w:bidi="uk-UA"/>
        </w:rPr>
        <w:t>од</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наявний технічний стан житлового фонду, а саме фізичне та моральне старіння конструктивних елементів, внутрішньобудинкових мереж</w:t>
      </w:r>
      <w:r w:rsidR="00706511">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обладнання житлових будинків, проведення робіт поточного характеру недостатньо для підтримки його належного технічного та експлуатаційного стану в цілому, існує потреба у проведенні капітального ремонту, який є більш ефективним способом реалізації коштів, що сплачуються співвласниками в межах тарифу.</w:t>
      </w:r>
    </w:p>
    <w:p w:rsidR="003902C3" w:rsidRPr="003902C3" w:rsidRDefault="003902C3" w:rsidP="003902C3">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теперішній час існує необхідність у проведенні капітального ремонту 298,4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покрівель, 78,6 тис.пм мереж холодного водопостачання, 93,5 тис.пм мереж гарячого водопостачання, 155,6 тис.пм мереж теплопостачання,                                 82,9 тис.пм мереж водовідведення, 22,8 тис.пм зливової каналізації, 268,9 тис.пм мереж електропос</w:t>
      </w:r>
      <w:r w:rsidR="00422A7F">
        <w:rPr>
          <w:rFonts w:ascii="Times New Roman" w:eastAsia="Times New Roman" w:hAnsi="Times New Roman" w:cs="Times New Roman"/>
          <w:color w:val="000000"/>
          <w:sz w:val="28"/>
          <w:szCs w:val="28"/>
          <w:lang w:val="uk-UA" w:eastAsia="uk-UA" w:bidi="uk-UA"/>
        </w:rPr>
        <w:t>тачання, 682 під’їздів та заміні</w:t>
      </w:r>
      <w:r w:rsidRPr="003902C3">
        <w:rPr>
          <w:rFonts w:ascii="Times New Roman" w:eastAsia="Times New Roman" w:hAnsi="Times New Roman" w:cs="Times New Roman"/>
          <w:color w:val="000000"/>
          <w:sz w:val="28"/>
          <w:szCs w:val="28"/>
          <w:lang w:val="uk-UA" w:eastAsia="uk-UA" w:bidi="uk-UA"/>
        </w:rPr>
        <w:t xml:space="preserve"> 20 208 абонентських скриньок.</w:t>
      </w:r>
    </w:p>
    <w:p w:rsidR="003902C3" w:rsidRPr="003902C3" w:rsidRDefault="003902C3" w:rsidP="002D1C81">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Крім того, житлові будинки, більшість з яких побудована ще у минулому сторіччі, є вкрай неефективними з точки </w:t>
      </w:r>
      <w:r w:rsidR="00706511">
        <w:rPr>
          <w:rFonts w:ascii="Times New Roman" w:eastAsia="Times New Roman" w:hAnsi="Times New Roman" w:cs="Times New Roman"/>
          <w:color w:val="000000"/>
          <w:sz w:val="28"/>
          <w:szCs w:val="28"/>
          <w:lang w:val="uk-UA" w:eastAsia="uk-UA" w:bidi="uk-UA"/>
        </w:rPr>
        <w:t>зору використання енергії. Адже</w:t>
      </w:r>
      <w:r w:rsidRPr="003902C3">
        <w:rPr>
          <w:rFonts w:ascii="Times New Roman" w:eastAsia="Times New Roman" w:hAnsi="Times New Roman" w:cs="Times New Roman"/>
          <w:color w:val="000000"/>
          <w:sz w:val="28"/>
          <w:szCs w:val="28"/>
          <w:lang w:val="uk-UA" w:eastAsia="uk-UA" w:bidi="uk-UA"/>
        </w:rPr>
        <w:t xml:space="preserve"> саме у житловому фонді споживається більше 40% всіх енергоресурсів. В першу чергу потребують модернізації, особливо термомодернізаціїі та капітального ремонту</w:t>
      </w:r>
      <w:r w:rsidR="00422A7F">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будинки перших масових серій забудов (1970-1980 років).</w:t>
      </w:r>
    </w:p>
    <w:p w:rsidR="003902C3" w:rsidRDefault="003902C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Враховуючи вимоги чинного законодавства, згідно з нормами якого відповідальність за проведення поточного та капітального ремонту житлового фонду покладено безпосередньо на його співвласників, існує потреба в коригуванні діючих кошторисів на послугу з управління шляхом внесення до них статті витрат, котра передбачатиме можливість проведення робіт капітального характеру для підтримки належного технічного, експлуатаційного стану їхнього спільного майна.</w:t>
      </w:r>
    </w:p>
    <w:p w:rsidR="001264A7" w:rsidRDefault="001264A7"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3F363A">
      <w:pPr>
        <w:widowControl w:val="0"/>
        <w:numPr>
          <w:ilvl w:val="1"/>
          <w:numId w:val="1"/>
        </w:numPr>
        <w:tabs>
          <w:tab w:val="left" w:pos="1390"/>
        </w:tabs>
        <w:spacing w:after="140" w:line="254"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16" w:name="bookmark17"/>
      <w:bookmarkStart w:id="17" w:name="bookmark15"/>
      <w:bookmarkStart w:id="18" w:name="bookmark16"/>
      <w:bookmarkStart w:id="19" w:name="bookmark18"/>
      <w:bookmarkEnd w:id="16"/>
      <w:r w:rsidRPr="003902C3">
        <w:rPr>
          <w:rFonts w:ascii="Times New Roman" w:eastAsia="Times New Roman" w:hAnsi="Times New Roman" w:cs="Times New Roman"/>
          <w:b/>
          <w:bCs/>
          <w:color w:val="000000"/>
          <w:sz w:val="28"/>
          <w:szCs w:val="28"/>
          <w:lang w:val="uk-UA" w:eastAsia="uk-UA" w:bidi="uk-UA"/>
        </w:rPr>
        <w:t>Ліфтове господарство</w:t>
      </w:r>
      <w:bookmarkEnd w:id="17"/>
      <w:bookmarkEnd w:id="18"/>
      <w:bookmarkEnd w:id="19"/>
    </w:p>
    <w:p w:rsidR="003902C3" w:rsidRPr="003902C3" w:rsidRDefault="003902C3" w:rsidP="006561B3">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Житловий фонд міста Чернігова налічує 1215 ліфтів, які обслуговуються наступними підприємствами: ТОВ «Центрліфт» (931 ліфт), ПКВП «Полісся- ліфт</w:t>
      </w:r>
      <w:r w:rsidR="00E31779">
        <w:rPr>
          <w:rFonts w:ascii="Times New Roman" w:eastAsia="Times New Roman" w:hAnsi="Times New Roman" w:cs="Times New Roman"/>
          <w:color w:val="000000"/>
          <w:sz w:val="28"/>
          <w:szCs w:val="28"/>
          <w:lang w:val="uk-UA" w:eastAsia="uk-UA" w:bidi="uk-UA"/>
        </w:rPr>
        <w:t>сервіс» (220 ліфтів), ПрАТ «ОТІ</w:t>
      </w:r>
      <w:r w:rsidR="00E31779">
        <w:rPr>
          <w:rFonts w:ascii="Times New Roman" w:eastAsia="Times New Roman" w:hAnsi="Times New Roman" w:cs="Times New Roman"/>
          <w:color w:val="000000"/>
          <w:sz w:val="28"/>
          <w:szCs w:val="28"/>
          <w:lang w:eastAsia="uk-UA" w:bidi="uk-UA"/>
        </w:rPr>
        <w:t>S</w:t>
      </w:r>
      <w:r w:rsidRPr="003902C3">
        <w:rPr>
          <w:rFonts w:ascii="Times New Roman" w:eastAsia="Times New Roman" w:hAnsi="Times New Roman" w:cs="Times New Roman"/>
          <w:color w:val="000000"/>
          <w:sz w:val="28"/>
          <w:szCs w:val="28"/>
          <w:lang w:val="uk-UA" w:eastAsia="uk-UA" w:bidi="uk-UA"/>
        </w:rPr>
        <w:t>» (64 ліфта).</w:t>
      </w:r>
    </w:p>
    <w:p w:rsidR="003902C3" w:rsidRPr="003902C3" w:rsidRDefault="003902C3" w:rsidP="006561B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теперішній час 725 ліфтів експлуатуються більше 25 років, так як основна кількість багатоповерхового житлового фонду з’явилася під час масштабного будівництва в 90-х рока</w:t>
      </w:r>
      <w:r w:rsidR="00CE22D5">
        <w:rPr>
          <w:rFonts w:ascii="Times New Roman" w:eastAsia="Times New Roman" w:hAnsi="Times New Roman" w:cs="Times New Roman"/>
          <w:color w:val="000000"/>
          <w:sz w:val="28"/>
          <w:szCs w:val="28"/>
          <w:lang w:val="uk-UA" w:eastAsia="uk-UA" w:bidi="uk-UA"/>
        </w:rPr>
        <w:t xml:space="preserve">х, що складає майже 60% </w:t>
      </w:r>
      <w:r w:rsidRPr="003902C3">
        <w:rPr>
          <w:rFonts w:ascii="Times New Roman" w:eastAsia="Times New Roman" w:hAnsi="Times New Roman" w:cs="Times New Roman"/>
          <w:color w:val="000000"/>
          <w:sz w:val="28"/>
          <w:szCs w:val="28"/>
          <w:lang w:val="uk-UA" w:eastAsia="uk-UA" w:bidi="uk-UA"/>
        </w:rPr>
        <w:t>від загальної кількості об’єктів.</w:t>
      </w:r>
    </w:p>
    <w:p w:rsidR="003902C3" w:rsidRPr="003902C3" w:rsidRDefault="003902C3" w:rsidP="006561B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продовжує збільшуватися рівень зносу диспетчерського зв’язку з ліфтами. Тільки 449 ліфтів у місті диспетчеризовані, відповідно 722 ліфти підлягають диспетчеризації.</w:t>
      </w:r>
    </w:p>
    <w:p w:rsidR="003902C3" w:rsidRPr="003902C3" w:rsidRDefault="003902C3" w:rsidP="006561B3">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Комунікації обладнання з диспетчерськими службами здійснюється за допомогою релейних пристроїв, які вже не виробляються та, у разі виходу їх з ладу, віднов</w:t>
      </w:r>
      <w:r w:rsidR="00422A7F">
        <w:rPr>
          <w:rFonts w:ascii="Times New Roman" w:eastAsia="Times New Roman" w:hAnsi="Times New Roman" w:cs="Times New Roman"/>
          <w:color w:val="000000"/>
          <w:sz w:val="28"/>
          <w:szCs w:val="28"/>
          <w:lang w:val="uk-UA" w:eastAsia="uk-UA" w:bidi="uk-UA"/>
        </w:rPr>
        <w:t>ленню не підлягають. Більшість з них відпрацювали</w:t>
      </w:r>
      <w:r w:rsidRPr="003902C3">
        <w:rPr>
          <w:rFonts w:ascii="Times New Roman" w:eastAsia="Times New Roman" w:hAnsi="Times New Roman" w:cs="Times New Roman"/>
          <w:color w:val="000000"/>
          <w:sz w:val="28"/>
          <w:szCs w:val="28"/>
          <w:lang w:val="uk-UA" w:eastAsia="uk-UA" w:bidi="uk-UA"/>
        </w:rPr>
        <w:t xml:space="preserve"> 20 і більше років</w:t>
      </w:r>
      <w:r w:rsidR="00422A7F">
        <w:rPr>
          <w:rFonts w:ascii="Times New Roman" w:eastAsia="Times New Roman" w:hAnsi="Times New Roman" w:cs="Times New Roman"/>
          <w:color w:val="000000"/>
          <w:sz w:val="28"/>
          <w:szCs w:val="28"/>
          <w:lang w:val="uk-UA" w:eastAsia="uk-UA" w:bidi="uk-UA"/>
        </w:rPr>
        <w:t xml:space="preserve"> і потребують</w:t>
      </w:r>
      <w:r w:rsidRPr="003902C3">
        <w:rPr>
          <w:rFonts w:ascii="Times New Roman" w:eastAsia="Times New Roman" w:hAnsi="Times New Roman" w:cs="Times New Roman"/>
          <w:color w:val="000000"/>
          <w:sz w:val="28"/>
          <w:szCs w:val="28"/>
          <w:lang w:val="uk-UA" w:eastAsia="uk-UA" w:bidi="uk-UA"/>
        </w:rPr>
        <w:t xml:space="preserve"> заміни або модернізації. Таким чином, необхідно негайне втручання в процес диспетчеризації для недопущення виходу з ладу системи оповіщення та керування роботою ліфтів.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73"/>
        <w:gridCol w:w="1253"/>
        <w:gridCol w:w="955"/>
        <w:gridCol w:w="946"/>
        <w:gridCol w:w="922"/>
        <w:gridCol w:w="917"/>
        <w:gridCol w:w="907"/>
        <w:gridCol w:w="1142"/>
        <w:gridCol w:w="1248"/>
      </w:tblGrid>
      <w:tr w:rsidR="003902C3" w:rsidRPr="00295F66" w:rsidTr="003902C3">
        <w:trPr>
          <w:trHeight w:hRule="exact" w:val="605"/>
          <w:jc w:val="center"/>
        </w:trPr>
        <w:tc>
          <w:tcPr>
            <w:tcW w:w="1373" w:type="dxa"/>
            <w:vMerge w:val="restart"/>
            <w:tcBorders>
              <w:top w:val="single" w:sz="4" w:space="0" w:color="auto"/>
              <w:left w:val="single" w:sz="4" w:space="0" w:color="auto"/>
            </w:tcBorders>
            <w:shd w:val="clear" w:color="auto" w:fill="FFFFFF"/>
          </w:tcPr>
          <w:p w:rsidR="003902C3" w:rsidRPr="003902C3" w:rsidRDefault="003902C3" w:rsidP="003902C3">
            <w:pPr>
              <w:widowControl w:val="0"/>
              <w:spacing w:before="96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 ліфтів</w:t>
            </w:r>
          </w:p>
        </w:tc>
        <w:tc>
          <w:tcPr>
            <w:tcW w:w="5900" w:type="dxa"/>
            <w:gridSpan w:val="6"/>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них, кількість ліфтів, термін експлуатації яких</w:t>
            </w:r>
          </w:p>
        </w:tc>
        <w:tc>
          <w:tcPr>
            <w:tcW w:w="1142" w:type="dxa"/>
            <w:vMerge w:val="restart"/>
            <w:tcBorders>
              <w:top w:val="single" w:sz="4" w:space="0" w:color="auto"/>
              <w:left w:val="single" w:sz="4" w:space="0" w:color="auto"/>
            </w:tcBorders>
            <w:shd w:val="clear" w:color="auto" w:fill="FFFFFF"/>
            <w:textDirection w:val="btLr"/>
          </w:tcPr>
          <w:p w:rsidR="003902C3" w:rsidRPr="003902C3" w:rsidRDefault="003902C3" w:rsidP="003902C3">
            <w:pPr>
              <w:widowControl w:val="0"/>
              <w:spacing w:before="120" w:after="0" w:line="257"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 диспетчеризованих ліфтів</w:t>
            </w:r>
          </w:p>
        </w:tc>
        <w:tc>
          <w:tcPr>
            <w:tcW w:w="1248" w:type="dxa"/>
            <w:vMerge w:val="restart"/>
            <w:tcBorders>
              <w:top w:val="single" w:sz="4" w:space="0" w:color="auto"/>
              <w:left w:val="single" w:sz="4" w:space="0" w:color="auto"/>
              <w:right w:val="single" w:sz="4" w:space="0" w:color="auto"/>
            </w:tcBorders>
            <w:shd w:val="clear" w:color="auto" w:fill="FFFFFF"/>
            <w:textDirection w:val="btLr"/>
          </w:tcPr>
          <w:p w:rsidR="003902C3" w:rsidRPr="003902C3" w:rsidRDefault="003902C3" w:rsidP="003902C3">
            <w:pPr>
              <w:widowControl w:val="0"/>
              <w:spacing w:before="140"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 ліфтів, які підлягають диспетчеризації</w:t>
            </w:r>
          </w:p>
        </w:tc>
      </w:tr>
      <w:tr w:rsidR="003902C3" w:rsidRPr="003902C3" w:rsidTr="003902C3">
        <w:trPr>
          <w:trHeight w:hRule="exact" w:val="605"/>
          <w:jc w:val="center"/>
        </w:trPr>
        <w:tc>
          <w:tcPr>
            <w:tcW w:w="1373" w:type="dxa"/>
            <w:vMerge/>
            <w:tcBorders>
              <w:lef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253" w:type="dxa"/>
            <w:vMerge w:val="restart"/>
            <w:tcBorders>
              <w:top w:val="single" w:sz="4" w:space="0" w:color="auto"/>
              <w:left w:val="single" w:sz="4" w:space="0" w:color="auto"/>
            </w:tcBorders>
            <w:shd w:val="clear" w:color="auto" w:fill="FFFFFF"/>
            <w:vAlign w:val="center"/>
          </w:tcPr>
          <w:p w:rsidR="00706511" w:rsidRDefault="003902C3" w:rsidP="003902C3">
            <w:pPr>
              <w:widowControl w:val="0"/>
              <w:spacing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25 років</w:t>
            </w:r>
          </w:p>
          <w:p w:rsidR="003902C3" w:rsidRPr="003902C3" w:rsidRDefault="003902C3" w:rsidP="003902C3">
            <w:pPr>
              <w:widowControl w:val="0"/>
              <w:spacing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 більше</w:t>
            </w:r>
          </w:p>
        </w:tc>
        <w:tc>
          <w:tcPr>
            <w:tcW w:w="4647" w:type="dxa"/>
            <w:gridSpan w:val="5"/>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становитиме 25 років у</w:t>
            </w:r>
          </w:p>
        </w:tc>
        <w:tc>
          <w:tcPr>
            <w:tcW w:w="1142" w:type="dxa"/>
            <w:vMerge/>
            <w:tcBorders>
              <w:left w:val="single" w:sz="4" w:space="0" w:color="auto"/>
            </w:tcBorders>
            <w:shd w:val="clear" w:color="auto" w:fill="FFFFFF"/>
            <w:textDirection w:val="btL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248" w:type="dxa"/>
            <w:vMerge/>
            <w:tcBorders>
              <w:left w:val="single" w:sz="4" w:space="0" w:color="auto"/>
              <w:right w:val="single" w:sz="4" w:space="0" w:color="auto"/>
            </w:tcBorders>
            <w:shd w:val="clear" w:color="auto" w:fill="FFFFFF"/>
            <w:textDirection w:val="btL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3902C3">
        <w:trPr>
          <w:trHeight w:hRule="exact" w:val="1642"/>
          <w:jc w:val="center"/>
        </w:trPr>
        <w:tc>
          <w:tcPr>
            <w:tcW w:w="1373" w:type="dxa"/>
            <w:vMerge/>
            <w:tcBorders>
              <w:lef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253"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55"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9"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2021 році</w:t>
            </w:r>
          </w:p>
        </w:tc>
        <w:tc>
          <w:tcPr>
            <w:tcW w:w="946"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2"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2022 році</w:t>
            </w:r>
          </w:p>
        </w:tc>
        <w:tc>
          <w:tcPr>
            <w:tcW w:w="92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2"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2023 році</w:t>
            </w:r>
          </w:p>
        </w:tc>
        <w:tc>
          <w:tcPr>
            <w:tcW w:w="917"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6"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2024 році</w:t>
            </w:r>
          </w:p>
        </w:tc>
        <w:tc>
          <w:tcPr>
            <w:tcW w:w="907"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2"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2025 році</w:t>
            </w:r>
          </w:p>
        </w:tc>
        <w:tc>
          <w:tcPr>
            <w:tcW w:w="1142" w:type="dxa"/>
            <w:vMerge/>
            <w:tcBorders>
              <w:left w:val="single" w:sz="4" w:space="0" w:color="auto"/>
            </w:tcBorders>
            <w:shd w:val="clear" w:color="auto" w:fill="FFFFFF"/>
            <w:textDirection w:val="btL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248" w:type="dxa"/>
            <w:vMerge/>
            <w:tcBorders>
              <w:left w:val="single" w:sz="4" w:space="0" w:color="auto"/>
              <w:right w:val="single" w:sz="4" w:space="0" w:color="auto"/>
            </w:tcBorders>
            <w:shd w:val="clear" w:color="auto" w:fill="FFFFFF"/>
            <w:textDirection w:val="btL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3902C3">
        <w:trPr>
          <w:trHeight w:hRule="exact" w:val="643"/>
          <w:jc w:val="center"/>
        </w:trPr>
        <w:tc>
          <w:tcPr>
            <w:tcW w:w="1373"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1215</w:t>
            </w:r>
          </w:p>
        </w:tc>
        <w:tc>
          <w:tcPr>
            <w:tcW w:w="1253"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725</w:t>
            </w:r>
          </w:p>
        </w:tc>
        <w:tc>
          <w:tcPr>
            <w:tcW w:w="955"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75</w:t>
            </w:r>
          </w:p>
        </w:tc>
        <w:tc>
          <w:tcPr>
            <w:tcW w:w="946"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29</w:t>
            </w:r>
          </w:p>
        </w:tc>
        <w:tc>
          <w:tcPr>
            <w:tcW w:w="922"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w:t>
            </w:r>
          </w:p>
        </w:tc>
        <w:tc>
          <w:tcPr>
            <w:tcW w:w="917"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w:t>
            </w:r>
          </w:p>
        </w:tc>
        <w:tc>
          <w:tcPr>
            <w:tcW w:w="907"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w:t>
            </w:r>
          </w:p>
        </w:tc>
        <w:tc>
          <w:tcPr>
            <w:tcW w:w="1142"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449</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722</w:t>
            </w:r>
          </w:p>
        </w:tc>
      </w:tr>
    </w:tbl>
    <w:p w:rsidR="003902C3" w:rsidRPr="003902C3" w:rsidRDefault="003902C3" w:rsidP="003902C3">
      <w:pPr>
        <w:widowControl w:val="0"/>
        <w:spacing w:after="299"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Слід зазначити, що ліфти відносяться до вертикального транспорту підвищеної небезпеки і відповідно до вимог Державних стандартів НПАОП 0.00-6.18-2004 їх експлуатація після закінчення 25-ти річного експлуатаційного терміну заборонена до виконання заміни чи модернізації. Таким чином, стан ліфтового господарства міста не відповідає сучасним вимогам безпеки, а в деяких випадках навіть вичерпав свій ресурс.</w:t>
      </w:r>
    </w:p>
    <w:p w:rsidR="003902C3" w:rsidRPr="003902C3" w:rsidRDefault="003902C3" w:rsidP="0062283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Забезпечення безперебійної роботи ліфтового господарства є надзвичайно важливою соціальною проблемою як для містян, так і для міської влади, оскільки зупинення роботи ліфтів спричиняє соціальну напругу серед громадян, які ними користуються. Непрацюючі ліфти значно ускладнюють повсякденне життя людей з інвалідністю, жінок з дітьми та людей похилого віку.</w:t>
      </w:r>
    </w:p>
    <w:p w:rsidR="003902C3" w:rsidRPr="003902C3" w:rsidRDefault="003902C3" w:rsidP="00B73D98">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Однак, розуміючи важливість проблеми, адже незадовільний стан ліфтового господарства становить загрозу для життя та здоров’я містян, Чернігівська міська рада, починаючи з 2016 року, була вимушена поступово проводити капітальний ремонт ліфтового господарства житлового фонду м. Чернігова, який дозволить зробити їх роботу безпечною та продовжити термін їхньої експлуатації.</w:t>
      </w:r>
    </w:p>
    <w:p w:rsidR="003902C3" w:rsidRPr="003902C3" w:rsidRDefault="003902C3" w:rsidP="00622837">
      <w:pPr>
        <w:widowControl w:val="0"/>
        <w:spacing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Тривалість продовження терміну експлуатації ліфтового господарства відрізняється в залежності від ремонтних робіт, які були проведені. Зокрема, при проведенні капітальних ремонтів ліфтів їх термін експлуатації продовжується лише на 4 роки, оскільки ліфтове обладнання ремонтується частково, в той час, як за умови виконання робіт з модернізації, яка охоплює все обладнання, можна продовжити експлуатацію ліфтів на 18 років.</w:t>
      </w:r>
    </w:p>
    <w:p w:rsidR="003902C3" w:rsidRPr="003902C3" w:rsidRDefault="003902C3" w:rsidP="00B73D98">
      <w:pPr>
        <w:widowControl w:val="0"/>
        <w:spacing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Безумовно, вартість робіт з модернізації перевищує вартість капітального ремонту, однак, у довгостроковій перспективі проведення модернізацій є більш доцільним способом використання коштів, адже це дозволяє збільшити загальну кількість ліфтів, які перебувають в експлуатаційному стані.</w:t>
      </w:r>
    </w:p>
    <w:p w:rsidR="003902C3" w:rsidRPr="003902C3" w:rsidRDefault="003902C3" w:rsidP="00B73D98">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 за період 2016 - 2020 років покращено технічний стан 244 ліфтів, з них капітально відремонтовано 237 ліфтів та модернізовано 14 ліфтів. Однак, починаючи з 2021 року, перелік ліфтів, що експлуатуються понад 25 років збільшиться на кількість ліфтів, які капітально ремонтувалися протягом минулих років.</w:t>
      </w:r>
    </w:p>
    <w:p w:rsid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Оскільки ліфтове господарство житлового фонду, відповідно до чинних законодавчих норм, належить до спільної сумісної власності співвласників будинків, то саме вони несуть відповідальність за належний технічний, експлуатаційний стан ліфтового обладнання шляхом проведення його поточного та капітального ремонту. Діючими кошторисами на послугу з управління багатоквартирними будинками не передбачено можливість спрямування видатків на роботи капітального характеру.</w:t>
      </w:r>
    </w:p>
    <w:p w:rsidR="001264A7" w:rsidRPr="003902C3" w:rsidRDefault="001264A7"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B73D98" w:rsidRDefault="003902C3" w:rsidP="0081618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Таким чином, оптимальним шляхом вирішення питання щодо модернізації міського ліфтового господарства могло б стати відкриття співвласниками будинків для даних цілей відповідних накопичувальних рахунків, що у довгостроковій перспективі дозволило б зменшити фінансове навантаження на мешканців шляхом використання надані роботи заздалегідь накопиченого обсягу коштів.</w:t>
      </w:r>
    </w:p>
    <w:p w:rsidR="00816181" w:rsidRPr="003902C3" w:rsidRDefault="00816181" w:rsidP="00B73D98">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3F363A">
      <w:pPr>
        <w:widowControl w:val="0"/>
        <w:numPr>
          <w:ilvl w:val="1"/>
          <w:numId w:val="1"/>
        </w:numPr>
        <w:tabs>
          <w:tab w:val="left" w:pos="1390"/>
        </w:tabs>
        <w:spacing w:after="140" w:line="240"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20" w:name="bookmark21"/>
      <w:bookmarkStart w:id="21" w:name="bookmark19"/>
      <w:bookmarkStart w:id="22" w:name="bookmark20"/>
      <w:bookmarkStart w:id="23" w:name="bookmark22"/>
      <w:bookmarkEnd w:id="20"/>
      <w:r w:rsidRPr="003902C3">
        <w:rPr>
          <w:rFonts w:ascii="Times New Roman" w:eastAsia="Times New Roman" w:hAnsi="Times New Roman" w:cs="Times New Roman"/>
          <w:b/>
          <w:bCs/>
          <w:color w:val="000000"/>
          <w:sz w:val="28"/>
          <w:szCs w:val="28"/>
          <w:lang w:val="uk-UA" w:eastAsia="uk-UA" w:bidi="uk-UA"/>
        </w:rPr>
        <w:lastRenderedPageBreak/>
        <w:t>Внутрішньодворові проїзди</w:t>
      </w:r>
      <w:bookmarkEnd w:id="21"/>
      <w:bookmarkEnd w:id="22"/>
      <w:bookmarkEnd w:id="23"/>
    </w:p>
    <w:p w:rsidR="003902C3" w:rsidRPr="003902C3" w:rsidRDefault="003902C3" w:rsidP="00B73D98">
      <w:pPr>
        <w:widowControl w:val="0"/>
        <w:spacing w:after="32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Під’їзні шляхи до багатоповерхових будинків є однією з головних складових частин транспортної системи, загальна площа яких складає 981,5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tbl>
      <w:tblPr>
        <w:tblOverlap w:val="never"/>
        <w:tblW w:w="0" w:type="auto"/>
        <w:tblLayout w:type="fixed"/>
        <w:tblCellMar>
          <w:left w:w="10" w:type="dxa"/>
          <w:right w:w="10" w:type="dxa"/>
        </w:tblCellMar>
        <w:tblLook w:val="04A0" w:firstRow="1" w:lastRow="0" w:firstColumn="1" w:lastColumn="0" w:noHBand="0" w:noVBand="1"/>
      </w:tblPr>
      <w:tblGrid>
        <w:gridCol w:w="4843"/>
        <w:gridCol w:w="4253"/>
      </w:tblGrid>
      <w:tr w:rsidR="003902C3" w:rsidRPr="00295F66" w:rsidTr="003902C3">
        <w:trPr>
          <w:trHeight w:hRule="exact" w:val="667"/>
        </w:trPr>
        <w:tc>
          <w:tcPr>
            <w:tcW w:w="484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Назва підприємства</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Площа прибудинкових територій з удосконаленим покриття, м</w:t>
            </w:r>
            <w:r w:rsidRPr="003902C3">
              <w:rPr>
                <w:rFonts w:ascii="Times New Roman" w:eastAsia="Times New Roman" w:hAnsi="Times New Roman" w:cs="Times New Roman"/>
                <w:color w:val="000000"/>
                <w:sz w:val="28"/>
                <w:szCs w:val="28"/>
                <w:vertAlign w:val="superscript"/>
                <w:lang w:val="uk-UA" w:eastAsia="uk-UA" w:bidi="uk-UA"/>
              </w:rPr>
              <w:t>2</w:t>
            </w:r>
          </w:p>
        </w:tc>
      </w:tr>
      <w:tr w:rsidR="003902C3" w:rsidRPr="003902C3" w:rsidTr="003902C3">
        <w:trPr>
          <w:trHeight w:hRule="exact" w:val="331"/>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КП </w:t>
            </w:r>
            <w:r w:rsidR="00CB71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Новозаводське</w:t>
            </w:r>
            <w:r w:rsidR="00CB7114">
              <w:rPr>
                <w:rFonts w:ascii="Times New Roman" w:eastAsia="Times New Roman" w:hAnsi="Times New Roman" w:cs="Times New Roman"/>
                <w:color w:val="000000"/>
                <w:sz w:val="28"/>
                <w:szCs w:val="28"/>
                <w:lang w:val="uk-UA" w:eastAsia="uk-UA" w:bidi="uk-UA"/>
              </w:rPr>
              <w:t>»</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422A7F"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268 870</w:t>
            </w:r>
          </w:p>
        </w:tc>
      </w:tr>
      <w:tr w:rsidR="003902C3" w:rsidRPr="003902C3" w:rsidTr="003902C3">
        <w:trPr>
          <w:trHeight w:hRule="exact" w:val="326"/>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КП </w:t>
            </w:r>
            <w:r w:rsidR="00CB71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Деснянське</w:t>
            </w:r>
            <w:r w:rsidR="00CB7114">
              <w:rPr>
                <w:rFonts w:ascii="Times New Roman" w:eastAsia="Times New Roman" w:hAnsi="Times New Roman" w:cs="Times New Roman"/>
                <w:color w:val="000000"/>
                <w:sz w:val="28"/>
                <w:szCs w:val="28"/>
                <w:lang w:val="uk-UA" w:eastAsia="uk-UA" w:bidi="uk-UA"/>
              </w:rPr>
              <w:t>»</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220 544,6</w:t>
            </w:r>
          </w:p>
        </w:tc>
      </w:tr>
      <w:tr w:rsidR="003902C3" w:rsidRPr="003902C3" w:rsidTr="003902C3">
        <w:trPr>
          <w:trHeight w:hRule="exact" w:val="326"/>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w:t>
            </w:r>
            <w:r w:rsidR="00CB711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ЖЕК-10</w:t>
            </w:r>
            <w:r w:rsidR="00CB7114">
              <w:rPr>
                <w:rFonts w:ascii="Times New Roman" w:eastAsia="Times New Roman" w:hAnsi="Times New Roman" w:cs="Times New Roman"/>
                <w:color w:val="000000"/>
                <w:sz w:val="28"/>
                <w:szCs w:val="28"/>
                <w:lang w:val="uk-UA" w:eastAsia="uk-UA" w:bidi="uk-UA"/>
              </w:rPr>
              <w:t>»</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CB7114"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205 393,9</w:t>
            </w:r>
          </w:p>
        </w:tc>
      </w:tr>
      <w:tr w:rsidR="003902C3" w:rsidRPr="003902C3" w:rsidTr="003902C3">
        <w:trPr>
          <w:trHeight w:hRule="exact" w:val="322"/>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КП</w:t>
            </w:r>
            <w:r w:rsidR="00CB7114">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ЖЕК-13</w:t>
            </w:r>
            <w:r w:rsidR="00CB7114">
              <w:rPr>
                <w:rFonts w:ascii="Times New Roman" w:eastAsia="Times New Roman" w:hAnsi="Times New Roman" w:cs="Times New Roman"/>
                <w:color w:val="000000"/>
                <w:sz w:val="28"/>
                <w:szCs w:val="28"/>
                <w:lang w:val="uk-UA" w:eastAsia="uk-UA" w:bidi="uk-UA"/>
              </w:rPr>
              <w:t>»</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151 710</w:t>
            </w:r>
          </w:p>
        </w:tc>
      </w:tr>
      <w:tr w:rsidR="003902C3" w:rsidRPr="003902C3" w:rsidTr="003902C3">
        <w:trPr>
          <w:trHeight w:hRule="exact" w:val="317"/>
        </w:trPr>
        <w:tc>
          <w:tcPr>
            <w:tcW w:w="4843"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Інші (орієнтовно)</w:t>
            </w:r>
          </w:p>
        </w:tc>
        <w:tc>
          <w:tcPr>
            <w:tcW w:w="4253" w:type="dxa"/>
            <w:tcBorders>
              <w:top w:val="single" w:sz="4" w:space="0" w:color="auto"/>
              <w:left w:val="single" w:sz="4" w:space="0" w:color="auto"/>
              <w:right w:val="single" w:sz="4" w:space="0" w:color="auto"/>
            </w:tcBorders>
            <w:shd w:val="clear" w:color="auto" w:fill="FFFFFF"/>
            <w:vAlign w:val="bottom"/>
          </w:tcPr>
          <w:p w:rsidR="003902C3" w:rsidRPr="003902C3" w:rsidRDefault="00CB7114"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135 006,5</w:t>
            </w:r>
          </w:p>
        </w:tc>
      </w:tr>
      <w:tr w:rsidR="003902C3" w:rsidRPr="003902C3" w:rsidTr="003902C3">
        <w:trPr>
          <w:trHeight w:hRule="exact" w:val="336"/>
        </w:trPr>
        <w:tc>
          <w:tcPr>
            <w:tcW w:w="4843"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3902C3" w:rsidRDefault="003902C3" w:rsidP="00CB7114">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981 5</w:t>
            </w:r>
            <w:r w:rsidR="00CB7114">
              <w:rPr>
                <w:rFonts w:ascii="Times New Roman" w:eastAsia="Times New Roman" w:hAnsi="Times New Roman" w:cs="Times New Roman"/>
                <w:b/>
                <w:bCs/>
                <w:color w:val="000000"/>
                <w:sz w:val="28"/>
                <w:szCs w:val="28"/>
                <w:lang w:val="uk-UA" w:eastAsia="uk-UA" w:bidi="uk-UA"/>
              </w:rPr>
              <w:t>2</w:t>
            </w:r>
            <w:r w:rsidRPr="003902C3">
              <w:rPr>
                <w:rFonts w:ascii="Times New Roman" w:eastAsia="Times New Roman" w:hAnsi="Times New Roman" w:cs="Times New Roman"/>
                <w:b/>
                <w:bCs/>
                <w:color w:val="000000"/>
                <w:sz w:val="28"/>
                <w:szCs w:val="28"/>
                <w:lang w:val="uk-UA" w:eastAsia="uk-UA" w:bidi="uk-UA"/>
              </w:rPr>
              <w:t>5</w:t>
            </w:r>
          </w:p>
        </w:tc>
      </w:tr>
    </w:tbl>
    <w:p w:rsidR="003902C3" w:rsidRPr="003902C3" w:rsidRDefault="003902C3" w:rsidP="003902C3">
      <w:pPr>
        <w:widowControl w:val="0"/>
        <w:spacing w:after="319" w:line="1" w:lineRule="exact"/>
        <w:rPr>
          <w:rFonts w:ascii="Times New Roman" w:eastAsia="Microsoft Sans Serif" w:hAnsi="Times New Roman" w:cs="Times New Roman"/>
          <w:color w:val="000000"/>
          <w:sz w:val="28"/>
          <w:szCs w:val="28"/>
          <w:lang w:val="uk-UA" w:eastAsia="uk-UA" w:bidi="uk-UA"/>
        </w:rPr>
      </w:pPr>
    </w:p>
    <w:p w:rsidR="003902C3" w:rsidRDefault="003902C3" w:rsidP="00B73D98">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Переважна більшість внутрішньодворових проїздів багатоповерхових житлових будинків облаштовувалися у роки масової забудови міста, в зв’язку з чим їх покриття на сьогоднішній день відпрацювало не один експлуатаційний термін. Недотримання </w:t>
      </w:r>
      <w:r w:rsidR="00C96190">
        <w:rPr>
          <w:rFonts w:ascii="Times New Roman" w:eastAsia="Times New Roman" w:hAnsi="Times New Roman" w:cs="Times New Roman"/>
          <w:color w:val="000000"/>
          <w:sz w:val="28"/>
          <w:szCs w:val="28"/>
          <w:lang w:val="uk-UA" w:eastAsia="uk-UA" w:bidi="uk-UA"/>
        </w:rPr>
        <w:t>міжремонтних</w:t>
      </w:r>
      <w:r w:rsidRPr="003902C3">
        <w:rPr>
          <w:rFonts w:ascii="Times New Roman" w:eastAsia="Times New Roman" w:hAnsi="Times New Roman" w:cs="Times New Roman"/>
          <w:color w:val="000000"/>
          <w:sz w:val="28"/>
          <w:szCs w:val="28"/>
          <w:lang w:val="uk-UA" w:eastAsia="uk-UA" w:bidi="uk-UA"/>
        </w:rPr>
        <w:t xml:space="preserve"> термінів збільшує об'єми руйнування їх асфальтобетонного покриття. Наразі рівень зносу асфальтобетонного покриття становить 88%.</w:t>
      </w:r>
    </w:p>
    <w:p w:rsidR="00C96190" w:rsidRPr="00C96190" w:rsidRDefault="00C96190" w:rsidP="00B73D98">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Для забезпечення комфортного доступу містян до багатоповерхової забудови наразі існує потреба відремонтувати покриття внутрішньодворових проїздів площею 706,5 тис. м</w:t>
      </w:r>
      <w:r>
        <w:rPr>
          <w:rFonts w:ascii="Times New Roman" w:eastAsia="Times New Roman" w:hAnsi="Times New Roman" w:cs="Times New Roman"/>
          <w:color w:val="000000"/>
          <w:sz w:val="28"/>
          <w:szCs w:val="28"/>
          <w:vertAlign w:val="superscript"/>
          <w:lang w:val="uk-UA" w:eastAsia="uk-UA" w:bidi="uk-UA"/>
        </w:rPr>
        <w:t>2</w:t>
      </w:r>
      <w:r>
        <w:rPr>
          <w:rFonts w:ascii="Times New Roman" w:eastAsia="Times New Roman" w:hAnsi="Times New Roman" w:cs="Times New Roman"/>
          <w:color w:val="000000"/>
          <w:sz w:val="28"/>
          <w:szCs w:val="28"/>
          <w:lang w:val="uk-UA" w:eastAsia="uk-UA" w:bidi="uk-UA"/>
        </w:rPr>
        <w:t>, що охопить 942 житлових будинки.</w:t>
      </w:r>
    </w:p>
    <w:p w:rsidR="003902C3" w:rsidRPr="003902C3" w:rsidRDefault="003902C3" w:rsidP="00B73D98">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Транспортно-експлуатаційний стан під’їзних шляхів до багатоповерхової забудови повинен забезпечувати не лише комфортний і безпечний під’їзд містян до житлових будинків, але й надавати можливість для своєчасного реагування служб екстреної допомоги, комунальної та інших сфер, наприклад: вивезення побутових відходів, утримання прибудинкової території, обслуговування житлового фонду, усунення підтоплення будинків, тощо.</w:t>
      </w:r>
    </w:p>
    <w:p w:rsidR="003902C3" w:rsidRDefault="003902C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збереження мережі під’їзних шляхів до багатоповерхових житлових будинків протягом 2016-20</w:t>
      </w:r>
      <w:r w:rsidR="00C96190">
        <w:rPr>
          <w:rFonts w:ascii="Times New Roman" w:eastAsia="Times New Roman" w:hAnsi="Times New Roman" w:cs="Times New Roman"/>
          <w:color w:val="000000"/>
          <w:sz w:val="28"/>
          <w:szCs w:val="28"/>
          <w:lang w:val="uk-UA" w:eastAsia="uk-UA" w:bidi="uk-UA"/>
        </w:rPr>
        <w:t>20 років було удосконалено 114,5</w:t>
      </w:r>
      <w:r w:rsidRPr="003902C3">
        <w:rPr>
          <w:rFonts w:ascii="Times New Roman" w:eastAsia="Times New Roman" w:hAnsi="Times New Roman" w:cs="Times New Roman"/>
          <w:color w:val="000000"/>
          <w:sz w:val="28"/>
          <w:szCs w:val="28"/>
          <w:lang w:val="uk-UA" w:eastAsia="uk-UA" w:bidi="uk-UA"/>
        </w:rPr>
        <w:t xml:space="preserve">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покриття вздовж 153 житло</w:t>
      </w:r>
      <w:r w:rsidR="00C80AE7">
        <w:rPr>
          <w:rFonts w:ascii="Times New Roman" w:eastAsia="Times New Roman" w:hAnsi="Times New Roman" w:cs="Times New Roman"/>
          <w:color w:val="000000"/>
          <w:sz w:val="28"/>
          <w:szCs w:val="28"/>
          <w:lang w:val="uk-UA" w:eastAsia="uk-UA" w:bidi="uk-UA"/>
        </w:rPr>
        <w:t xml:space="preserve">вих будинків, </w:t>
      </w:r>
      <w:r w:rsidR="00C80AE7" w:rsidRPr="00965499">
        <w:rPr>
          <w:rFonts w:ascii="Times New Roman" w:eastAsia="Times New Roman" w:hAnsi="Times New Roman" w:cs="Times New Roman"/>
          <w:sz w:val="28"/>
          <w:szCs w:val="28"/>
          <w:lang w:val="uk-UA" w:eastAsia="uk-UA" w:bidi="uk-UA"/>
        </w:rPr>
        <w:t>що склало майже 14</w:t>
      </w:r>
      <w:r w:rsidRPr="00965499">
        <w:rPr>
          <w:rFonts w:ascii="Times New Roman" w:eastAsia="Times New Roman" w:hAnsi="Times New Roman" w:cs="Times New Roman"/>
          <w:sz w:val="28"/>
          <w:szCs w:val="28"/>
          <w:lang w:val="uk-UA" w:eastAsia="uk-UA" w:bidi="uk-UA"/>
        </w:rPr>
        <w:t xml:space="preserve"> % від загально</w:t>
      </w:r>
      <w:r w:rsidR="00C80AE7" w:rsidRPr="00965499">
        <w:rPr>
          <w:rFonts w:ascii="Times New Roman" w:eastAsia="Times New Roman" w:hAnsi="Times New Roman" w:cs="Times New Roman"/>
          <w:sz w:val="28"/>
          <w:szCs w:val="28"/>
          <w:lang w:val="uk-UA" w:eastAsia="uk-UA" w:bidi="uk-UA"/>
        </w:rPr>
        <w:t xml:space="preserve">ї кількості будинків </w:t>
      </w:r>
      <w:r w:rsidR="00803A75" w:rsidRPr="00965499">
        <w:rPr>
          <w:rFonts w:ascii="Times New Roman" w:eastAsia="Times New Roman" w:hAnsi="Times New Roman" w:cs="Times New Roman"/>
          <w:sz w:val="28"/>
          <w:szCs w:val="28"/>
          <w:lang w:val="uk-UA" w:eastAsia="uk-UA" w:bidi="uk-UA"/>
        </w:rPr>
        <w:t>з поверховістю5 та більше поверхів</w:t>
      </w:r>
      <w:r w:rsidRPr="00965499">
        <w:rPr>
          <w:rFonts w:ascii="Times New Roman" w:eastAsia="Times New Roman" w:hAnsi="Times New Roman" w:cs="Times New Roman"/>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Однак</w:t>
      </w:r>
      <w:r w:rsidR="00F61A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слід враховувати, що водночас із відновленням дорожнього покриття проїздів проводиться комплекс робіт з відновлення тротуарного покриття, </w:t>
      </w:r>
      <w:r w:rsidR="00F61A14">
        <w:rPr>
          <w:rFonts w:ascii="Times New Roman" w:eastAsia="Times New Roman" w:hAnsi="Times New Roman" w:cs="Times New Roman"/>
          <w:color w:val="000000"/>
          <w:sz w:val="28"/>
          <w:szCs w:val="28"/>
          <w:lang w:val="uk-UA" w:eastAsia="uk-UA" w:bidi="uk-UA"/>
        </w:rPr>
        <w:t xml:space="preserve">здійснюється </w:t>
      </w:r>
      <w:r w:rsidRPr="003902C3">
        <w:rPr>
          <w:rFonts w:ascii="Times New Roman" w:eastAsia="Times New Roman" w:hAnsi="Times New Roman" w:cs="Times New Roman"/>
          <w:color w:val="000000"/>
          <w:sz w:val="28"/>
          <w:szCs w:val="28"/>
          <w:lang w:val="uk-UA" w:eastAsia="uk-UA" w:bidi="uk-UA"/>
        </w:rPr>
        <w:t>заміна бортових каменів, облаштування місць для паркування автотранспорту, а також ряд інших заходів з благоустрою цих територій.</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етапі проектування є необхідність враховувати окремі нюанси, що притаманні відповідному мікрорайону (влаштування додаткових систем відведення дощових вод, покращення рівня мобільності для людей з інвалідністю, тощо). Такі аспекти безпосередньо впливають на вартість проектів, внаслідок чого, як правило,зменшується загальний обсяг робіт, який можливо виконати в межах наявних видатків на дані заходи.</w:t>
      </w:r>
    </w:p>
    <w:p w:rsidR="003902C3" w:rsidRPr="003902C3" w:rsidRDefault="003902C3" w:rsidP="004E3574">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Окремою проблемою під час ремонтних робіт є наявність застарілих підземних мереж, котрі вже відпрацювали не один експлуатаційний термін. Таким чином, існує потреба комплексної заміни застарілих мереж під час виконання відновлювальних дорожніх робіт, що дозволить зберегти асфальтне покриття цілісним на тривалий термін, оскільки зникне потреба у проведенні аварійних розкопок для виконання локальних ремонтів мереж.</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процесі відновлення дорожнього покриття пріоритетним завданням було і залишається забезпечення ремонту під’їзних шляхів, які сполучають прибудинкові території житлового фонду із загальноосвітніми навчальними та позашкільними закладами, внаслідок чого капітальним ремонтом внутрішньодворових проїздів охоплено більшість мікрорайонів міста.</w:t>
      </w:r>
    </w:p>
    <w:p w:rsidR="003902C3" w:rsidRPr="003902C3" w:rsidRDefault="003902C3" w:rsidP="004E3574">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2016-2020 років під’їзні шляхи до </w:t>
      </w:r>
      <w:r w:rsidR="00CB7114">
        <w:rPr>
          <w:rFonts w:ascii="Times New Roman" w:eastAsia="Times New Roman" w:hAnsi="Times New Roman" w:cs="Times New Roman"/>
          <w:color w:val="000000"/>
          <w:sz w:val="28"/>
          <w:szCs w:val="28"/>
          <w:lang w:val="uk-UA" w:eastAsia="uk-UA" w:bidi="uk-UA"/>
        </w:rPr>
        <w:t>20</w:t>
      </w:r>
      <w:r w:rsidRPr="003902C3">
        <w:rPr>
          <w:rFonts w:ascii="Times New Roman" w:eastAsia="Times New Roman" w:hAnsi="Times New Roman" w:cs="Times New Roman"/>
          <w:color w:val="000000"/>
          <w:sz w:val="28"/>
          <w:szCs w:val="28"/>
          <w:lang w:val="uk-UA" w:eastAsia="uk-UA" w:bidi="uk-UA"/>
        </w:rPr>
        <w:t xml:space="preserve"> навчальних закладів отримали відновлене асфальтобетонне покриття, а саме до: лі</w:t>
      </w:r>
      <w:r w:rsidR="002E5EA0">
        <w:rPr>
          <w:rFonts w:ascii="Times New Roman" w:eastAsia="Times New Roman" w:hAnsi="Times New Roman" w:cs="Times New Roman"/>
          <w:color w:val="000000"/>
          <w:sz w:val="28"/>
          <w:szCs w:val="28"/>
          <w:lang w:val="uk-UA" w:eastAsia="uk-UA" w:bidi="uk-UA"/>
        </w:rPr>
        <w:t>цеїв №№ 15, 22, ЗОШ №№ 7, 29, 30</w:t>
      </w:r>
      <w:r w:rsidRPr="003902C3">
        <w:rPr>
          <w:rFonts w:ascii="Times New Roman" w:eastAsia="Times New Roman" w:hAnsi="Times New Roman" w:cs="Times New Roman"/>
          <w:color w:val="000000"/>
          <w:sz w:val="28"/>
          <w:szCs w:val="28"/>
          <w:lang w:val="uk-UA" w:eastAsia="uk-UA" w:bidi="uk-UA"/>
        </w:rPr>
        <w:t>, 32,</w:t>
      </w:r>
      <w:r w:rsidR="003B10F0">
        <w:rPr>
          <w:rFonts w:ascii="Times New Roman" w:eastAsia="Times New Roman" w:hAnsi="Times New Roman" w:cs="Times New Roman"/>
          <w:color w:val="000000"/>
          <w:sz w:val="28"/>
          <w:szCs w:val="28"/>
          <w:lang w:val="uk-UA" w:eastAsia="uk-UA" w:bidi="uk-UA"/>
        </w:rPr>
        <w:t xml:space="preserve"> 35</w:t>
      </w:r>
      <w:r w:rsidRPr="003902C3">
        <w:rPr>
          <w:rFonts w:ascii="Times New Roman" w:eastAsia="Times New Roman" w:hAnsi="Times New Roman" w:cs="Times New Roman"/>
          <w:color w:val="000000"/>
          <w:sz w:val="28"/>
          <w:szCs w:val="28"/>
          <w:lang w:val="uk-UA" w:eastAsia="uk-UA" w:bidi="uk-UA"/>
        </w:rPr>
        <w:t xml:space="preserve"> ДНЗ №№ </w:t>
      </w:r>
      <w:r w:rsidR="00CB7114">
        <w:rPr>
          <w:rFonts w:ascii="Times New Roman" w:eastAsia="Times New Roman" w:hAnsi="Times New Roman" w:cs="Times New Roman"/>
          <w:color w:val="000000"/>
          <w:sz w:val="28"/>
          <w:szCs w:val="28"/>
          <w:lang w:val="uk-UA" w:eastAsia="uk-UA" w:bidi="uk-UA"/>
        </w:rPr>
        <w:t xml:space="preserve">3, </w:t>
      </w:r>
      <w:r w:rsidRPr="003902C3">
        <w:rPr>
          <w:rFonts w:ascii="Times New Roman" w:eastAsia="Times New Roman" w:hAnsi="Times New Roman" w:cs="Times New Roman"/>
          <w:color w:val="000000"/>
          <w:sz w:val="28"/>
          <w:szCs w:val="28"/>
          <w:lang w:val="uk-UA" w:eastAsia="uk-UA" w:bidi="uk-UA"/>
        </w:rPr>
        <w:t>38, 39, 43, 45, 46, 69, 70, 73, 75, Навчального реабілітаційного центру № 2, Центру туристсько-оздоровчої та виховної роботи з дітьм</w:t>
      </w:r>
      <w:r w:rsidR="002E5EA0">
        <w:rPr>
          <w:rFonts w:ascii="Times New Roman" w:eastAsia="Times New Roman" w:hAnsi="Times New Roman" w:cs="Times New Roman"/>
          <w:color w:val="000000"/>
          <w:sz w:val="28"/>
          <w:szCs w:val="28"/>
          <w:lang w:val="uk-UA" w:eastAsia="uk-UA" w:bidi="uk-UA"/>
        </w:rPr>
        <w:t>и і молоддю (учбовий корпус), КП</w:t>
      </w:r>
      <w:r w:rsidRPr="003902C3">
        <w:rPr>
          <w:rFonts w:ascii="Times New Roman" w:eastAsia="Times New Roman" w:hAnsi="Times New Roman" w:cs="Times New Roman"/>
          <w:color w:val="000000"/>
          <w:sz w:val="28"/>
          <w:szCs w:val="28"/>
          <w:lang w:val="uk-UA" w:eastAsia="uk-UA" w:bidi="uk-UA"/>
        </w:rPr>
        <w:t>НЗ «Комплексна дитячо-юнацька спортивна школа № 1» Чернігівської міської ради.</w:t>
      </w:r>
    </w:p>
    <w:p w:rsidR="003902C3" w:rsidRPr="003902C3" w:rsidRDefault="003902C3" w:rsidP="004E3574">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Щорічне зростання інтенсивності руху транспорту, а також зростання аварійних ситуацій на застарілих підземних мережах, веде до більш інтенсивного руйнування дорожнього покриття, однак, враховуючи обмеженість коштів місцевого бюджету, які спрямовуються на реконструкцію та ремонт внутрішньодворових проїздів, відсутня можливість забезпечити своєчасне відновлення та підтримку експлуатаційного стану їхнього покриття. Таким чином, існує потреба у збільшенні видатків на дані заходи.</w:t>
      </w:r>
    </w:p>
    <w:p w:rsidR="003902C3" w:rsidRPr="003902C3" w:rsidRDefault="00FF09A0" w:rsidP="003F363A">
      <w:pPr>
        <w:widowControl w:val="0"/>
        <w:numPr>
          <w:ilvl w:val="1"/>
          <w:numId w:val="1"/>
        </w:numPr>
        <w:tabs>
          <w:tab w:val="left" w:pos="1458"/>
        </w:tabs>
        <w:spacing w:after="140" w:line="254"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24" w:name="bookmark25"/>
      <w:bookmarkStart w:id="25" w:name="bookmark23"/>
      <w:bookmarkStart w:id="26" w:name="bookmark24"/>
      <w:bookmarkStart w:id="27" w:name="bookmark26"/>
      <w:bookmarkEnd w:id="24"/>
      <w:r>
        <w:rPr>
          <w:rFonts w:ascii="Times New Roman" w:eastAsia="Times New Roman" w:hAnsi="Times New Roman" w:cs="Times New Roman"/>
          <w:b/>
          <w:bCs/>
          <w:color w:val="000000"/>
          <w:sz w:val="28"/>
          <w:szCs w:val="28"/>
          <w:lang w:val="uk-UA" w:eastAsia="uk-UA" w:bidi="uk-UA"/>
        </w:rPr>
        <w:t>Дорожнє</w:t>
      </w:r>
      <w:r w:rsidR="003902C3" w:rsidRPr="003902C3">
        <w:rPr>
          <w:rFonts w:ascii="Times New Roman" w:eastAsia="Times New Roman" w:hAnsi="Times New Roman" w:cs="Times New Roman"/>
          <w:b/>
          <w:bCs/>
          <w:color w:val="000000"/>
          <w:sz w:val="28"/>
          <w:szCs w:val="28"/>
          <w:lang w:val="uk-UA" w:eastAsia="uk-UA" w:bidi="uk-UA"/>
        </w:rPr>
        <w:t xml:space="preserve"> господарство</w:t>
      </w:r>
      <w:bookmarkEnd w:id="25"/>
      <w:bookmarkEnd w:id="26"/>
      <w:bookmarkEnd w:id="27"/>
    </w:p>
    <w:p w:rsidR="003902C3" w:rsidRPr="004E3574" w:rsidRDefault="003902C3" w:rsidP="004E3574">
      <w:pPr>
        <w:keepNext/>
        <w:keepLines/>
        <w:shd w:val="clear" w:color="auto" w:fill="FFFFFF"/>
        <w:spacing w:after="0" w:line="240" w:lineRule="auto"/>
        <w:ind w:left="23" w:right="23" w:firstLine="697"/>
        <w:jc w:val="both"/>
        <w:textAlignment w:val="baseline"/>
        <w:outlineLvl w:val="0"/>
        <w:rPr>
          <w:rFonts w:ascii="Times New Roman" w:hAnsi="Times New Roman" w:cs="Times New Roman"/>
          <w:sz w:val="27"/>
          <w:szCs w:val="27"/>
          <w:lang w:val="uk-UA"/>
        </w:rPr>
      </w:pPr>
      <w:r w:rsidRPr="003902C3">
        <w:rPr>
          <w:rFonts w:ascii="Times New Roman" w:eastAsia="Times New Roman" w:hAnsi="Times New Roman" w:cs="Times New Roman"/>
          <w:color w:val="000000"/>
          <w:sz w:val="28"/>
          <w:szCs w:val="28"/>
          <w:lang w:val="uk-UA" w:eastAsia="uk-UA" w:bidi="uk-UA"/>
        </w:rPr>
        <w:t>Вулично-дорожня мережа міста Чернігова</w:t>
      </w:r>
      <w:r w:rsidR="003B10F0">
        <w:rPr>
          <w:rFonts w:ascii="Times New Roman" w:eastAsia="Times New Roman" w:hAnsi="Times New Roman" w:cs="Times New Roman"/>
          <w:color w:val="000000"/>
          <w:sz w:val="28"/>
          <w:szCs w:val="28"/>
          <w:lang w:val="uk-UA" w:eastAsia="uk-UA" w:bidi="uk-UA"/>
        </w:rPr>
        <w:t>,</w:t>
      </w:r>
      <w:r w:rsidR="003B10F0" w:rsidRPr="003902C3">
        <w:rPr>
          <w:rFonts w:ascii="Times New Roman" w:eastAsia="Times New Roman" w:hAnsi="Times New Roman" w:cs="Times New Roman"/>
          <w:color w:val="000000"/>
          <w:sz w:val="28"/>
          <w:szCs w:val="28"/>
          <w:lang w:val="uk-UA" w:eastAsia="uk-UA" w:bidi="uk-UA"/>
        </w:rPr>
        <w:t>яка налічує 556 вулиць та провулків</w:t>
      </w:r>
      <w:r w:rsidR="003B10F0">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є одним із</w:t>
      </w:r>
      <w:r w:rsidR="003B10F0">
        <w:rPr>
          <w:rFonts w:ascii="Times New Roman" w:eastAsia="Times New Roman" w:hAnsi="Times New Roman" w:cs="Times New Roman"/>
          <w:color w:val="000000"/>
          <w:sz w:val="28"/>
          <w:szCs w:val="28"/>
          <w:lang w:val="uk-UA" w:eastAsia="uk-UA" w:bidi="uk-UA"/>
        </w:rPr>
        <w:t xml:space="preserve"> головних елементів благоустрою</w:t>
      </w:r>
      <w:r w:rsidRPr="003902C3">
        <w:rPr>
          <w:rFonts w:ascii="Times New Roman" w:eastAsia="Times New Roman" w:hAnsi="Times New Roman" w:cs="Times New Roman"/>
          <w:color w:val="000000"/>
          <w:sz w:val="28"/>
          <w:szCs w:val="28"/>
          <w:lang w:val="uk-UA" w:eastAsia="uk-UA" w:bidi="uk-UA"/>
        </w:rPr>
        <w:t>.</w:t>
      </w:r>
      <w:r w:rsidR="004E3574">
        <w:rPr>
          <w:rFonts w:ascii="Times New Roman" w:hAnsi="Times New Roman" w:cs="Times New Roman"/>
          <w:sz w:val="27"/>
          <w:szCs w:val="27"/>
          <w:lang w:val="uk-UA"/>
        </w:rPr>
        <w:t>Паспортизація</w:t>
      </w:r>
      <w:r w:rsidR="004E3574" w:rsidRPr="0086771E">
        <w:rPr>
          <w:rFonts w:ascii="Times New Roman" w:hAnsi="Times New Roman" w:cs="Times New Roman"/>
          <w:sz w:val="27"/>
          <w:szCs w:val="27"/>
          <w:lang w:val="uk-UA"/>
        </w:rPr>
        <w:t xml:space="preserve"> основ</w:t>
      </w:r>
      <w:r w:rsidR="004E3574">
        <w:rPr>
          <w:rFonts w:ascii="Times New Roman" w:hAnsi="Times New Roman" w:cs="Times New Roman"/>
          <w:sz w:val="27"/>
          <w:szCs w:val="27"/>
          <w:lang w:val="uk-UA"/>
        </w:rPr>
        <w:t>ної частини вулиць проводилася у 1993 році,</w:t>
      </w:r>
      <w:r w:rsidR="004E3574" w:rsidRPr="0086771E">
        <w:rPr>
          <w:rFonts w:ascii="Times New Roman" w:hAnsi="Times New Roman" w:cs="Times New Roman"/>
          <w:sz w:val="27"/>
          <w:szCs w:val="27"/>
          <w:lang w:val="uk-UA"/>
        </w:rPr>
        <w:t xml:space="preserve"> на 221 вулицю відсутні техніко-експлуатаційні паспорти.</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протяжність</w:t>
      </w:r>
      <w:r w:rsidR="00F61A14">
        <w:rPr>
          <w:rFonts w:ascii="Times New Roman" w:eastAsia="Times New Roman" w:hAnsi="Times New Roman" w:cs="Times New Roman"/>
          <w:color w:val="000000"/>
          <w:sz w:val="28"/>
          <w:szCs w:val="28"/>
          <w:lang w:val="uk-UA" w:eastAsia="uk-UA" w:bidi="uk-UA"/>
        </w:rPr>
        <w:t xml:space="preserve"> міських</w:t>
      </w:r>
      <w:r w:rsidRPr="003902C3">
        <w:rPr>
          <w:rFonts w:ascii="Times New Roman" w:eastAsia="Times New Roman" w:hAnsi="Times New Roman" w:cs="Times New Roman"/>
          <w:color w:val="000000"/>
          <w:sz w:val="28"/>
          <w:szCs w:val="28"/>
          <w:lang w:val="uk-UA" w:eastAsia="uk-UA" w:bidi="uk-UA"/>
        </w:rPr>
        <w:t xml:space="preserve"> доріг становить 361 км, із них магістральних - </w:t>
      </w:r>
      <w:r w:rsidRPr="00C360CA">
        <w:rPr>
          <w:rFonts w:ascii="Times New Roman" w:eastAsia="Times New Roman" w:hAnsi="Times New Roman" w:cs="Times New Roman"/>
          <w:sz w:val="28"/>
          <w:szCs w:val="28"/>
          <w:lang w:val="uk-UA" w:eastAsia="uk-UA" w:bidi="uk-UA"/>
        </w:rPr>
        <w:t xml:space="preserve">86,7 </w:t>
      </w:r>
      <w:r w:rsidRPr="003902C3">
        <w:rPr>
          <w:rFonts w:ascii="Times New Roman" w:eastAsia="Times New Roman" w:hAnsi="Times New Roman" w:cs="Times New Roman"/>
          <w:color w:val="000000"/>
          <w:sz w:val="28"/>
          <w:szCs w:val="28"/>
          <w:lang w:val="uk-UA" w:eastAsia="uk-UA" w:bidi="uk-UA"/>
        </w:rPr>
        <w:t xml:space="preserve">км, приватного сектору </w:t>
      </w:r>
      <w:r w:rsidRPr="00C360CA">
        <w:rPr>
          <w:rFonts w:ascii="Times New Roman" w:eastAsia="Times New Roman" w:hAnsi="Times New Roman" w:cs="Times New Roman"/>
          <w:sz w:val="28"/>
          <w:szCs w:val="28"/>
          <w:lang w:val="uk-UA" w:eastAsia="uk-UA" w:bidi="uk-UA"/>
        </w:rPr>
        <w:t xml:space="preserve">- 237,5 </w:t>
      </w:r>
      <w:r w:rsidRPr="003902C3">
        <w:rPr>
          <w:rFonts w:ascii="Times New Roman" w:eastAsia="Times New Roman" w:hAnsi="Times New Roman" w:cs="Times New Roman"/>
          <w:color w:val="000000"/>
          <w:sz w:val="28"/>
          <w:szCs w:val="28"/>
          <w:lang w:val="uk-UA" w:eastAsia="uk-UA" w:bidi="uk-UA"/>
        </w:rPr>
        <w:t xml:space="preserve">км та 36,8 км промислових доріг </w:t>
      </w:r>
      <w:r w:rsidR="00F61A14">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проїздів. Площа дорожнього покриття складає 3</w:t>
      </w:r>
      <w:r w:rsidR="00C95797">
        <w:rPr>
          <w:rFonts w:ascii="Times New Roman" w:eastAsia="Times New Roman" w:hAnsi="Times New Roman" w:cs="Times New Roman"/>
          <w:color w:val="000000"/>
          <w:sz w:val="28"/>
          <w:szCs w:val="28"/>
          <w:lang w:val="uk-UA" w:eastAsia="uk-UA" w:bidi="uk-UA"/>
        </w:rPr>
        <w:t> </w:t>
      </w:r>
      <w:r w:rsidRPr="003902C3">
        <w:rPr>
          <w:rFonts w:ascii="Times New Roman" w:eastAsia="Times New Roman" w:hAnsi="Times New Roman" w:cs="Times New Roman"/>
          <w:color w:val="000000"/>
          <w:sz w:val="28"/>
          <w:szCs w:val="28"/>
          <w:lang w:val="uk-UA" w:eastAsia="uk-UA" w:bidi="uk-UA"/>
        </w:rPr>
        <w:t>511</w:t>
      </w:r>
      <w:r w:rsidR="00C95797">
        <w:rPr>
          <w:rFonts w:ascii="Times New Roman" w:eastAsia="Times New Roman" w:hAnsi="Times New Roman" w:cs="Times New Roman"/>
          <w:color w:val="000000"/>
          <w:sz w:val="28"/>
          <w:szCs w:val="28"/>
          <w:lang w:val="uk-UA" w:eastAsia="uk-UA" w:bidi="uk-UA"/>
        </w:rPr>
        <w:t>,37</w:t>
      </w:r>
      <w:r w:rsidRPr="003902C3">
        <w:rPr>
          <w:rFonts w:ascii="Times New Roman" w:eastAsia="Times New Roman" w:hAnsi="Times New Roman" w:cs="Times New Roman"/>
          <w:color w:val="000000"/>
          <w:sz w:val="28"/>
          <w:szCs w:val="28"/>
          <w:lang w:val="uk-UA" w:eastAsia="uk-UA" w:bidi="uk-UA"/>
        </w:rPr>
        <w:t xml:space="preserve">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Default="003902C3" w:rsidP="004E3574">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Проміжок часу, на який розрахована експлуатація дорожнього покриття, становить 10 років. Тобто, з метою дотримання передбаченого будівельними нормами інтервалу, щороку у Чернігові мало б капітально ремонтуватися 351,1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дорожнього полотна, а на решті доріг проводитися поточний ремонт.</w:t>
      </w:r>
    </w:p>
    <w:p w:rsidR="004E3574" w:rsidRPr="004E3574" w:rsidRDefault="004E3574" w:rsidP="001264A7">
      <w:pPr>
        <w:numPr>
          <w:ilvl w:val="12"/>
          <w:numId w:val="0"/>
        </w:numPr>
        <w:spacing w:line="240" w:lineRule="auto"/>
        <w:ind w:right="23" w:firstLine="709"/>
        <w:jc w:val="both"/>
        <w:rPr>
          <w:rStyle w:val="a5"/>
          <w:rFonts w:ascii="Times New Roman" w:hAnsi="Times New Roman" w:cs="Times New Roman"/>
          <w:b w:val="0"/>
          <w:sz w:val="28"/>
          <w:szCs w:val="28"/>
          <w:lang w:val="uk-UA"/>
        </w:rPr>
      </w:pPr>
      <w:r w:rsidRPr="004E3574">
        <w:rPr>
          <w:rStyle w:val="a5"/>
          <w:rFonts w:ascii="Times New Roman" w:hAnsi="Times New Roman" w:cs="Times New Roman"/>
          <w:b w:val="0"/>
          <w:sz w:val="28"/>
          <w:szCs w:val="28"/>
          <w:lang w:val="uk-UA"/>
        </w:rPr>
        <w:t xml:space="preserve">Для забезпечення руху транспортних засобів та пішоходів через перешкоди </w:t>
      </w:r>
      <w:r w:rsidR="00C95797">
        <w:rPr>
          <w:rStyle w:val="a5"/>
          <w:rFonts w:ascii="Times New Roman" w:hAnsi="Times New Roman" w:cs="Times New Roman"/>
          <w:b w:val="0"/>
          <w:sz w:val="28"/>
          <w:szCs w:val="28"/>
          <w:lang w:val="uk-UA"/>
        </w:rPr>
        <w:t>різних рівнів у</w:t>
      </w:r>
      <w:r w:rsidRPr="004E3574">
        <w:rPr>
          <w:rStyle w:val="a5"/>
          <w:rFonts w:ascii="Times New Roman" w:hAnsi="Times New Roman" w:cs="Times New Roman"/>
          <w:b w:val="0"/>
          <w:sz w:val="28"/>
          <w:szCs w:val="28"/>
          <w:lang w:val="uk-UA"/>
        </w:rPr>
        <w:t xml:space="preserve"> м. Чернігові функціонують штучні споруди: два шляхопроводи по вул. Івана Мазепи та вул. Квітневій; шість автомобільних мостів: вул. Шевченка (Красний міст), вул. Гетьмана Полуботка, просп</w:t>
      </w:r>
      <w:r>
        <w:rPr>
          <w:rStyle w:val="a5"/>
          <w:rFonts w:ascii="Times New Roman" w:hAnsi="Times New Roman" w:cs="Times New Roman"/>
          <w:b w:val="0"/>
          <w:sz w:val="28"/>
          <w:szCs w:val="28"/>
          <w:lang w:val="uk-UA"/>
        </w:rPr>
        <w:t>. Перемоги, вул. Кільцева,</w:t>
      </w:r>
      <w:r w:rsidRPr="004E3574">
        <w:rPr>
          <w:rStyle w:val="a5"/>
          <w:rFonts w:ascii="Times New Roman" w:hAnsi="Times New Roman" w:cs="Times New Roman"/>
          <w:b w:val="0"/>
          <w:sz w:val="28"/>
          <w:szCs w:val="28"/>
          <w:lang w:val="uk-UA"/>
        </w:rPr>
        <w:t xml:space="preserve"> вул. Шевченка (р-н Бобровиця), </w:t>
      </w:r>
      <w:r w:rsidR="002B55E8">
        <w:rPr>
          <w:rStyle w:val="a5"/>
          <w:rFonts w:ascii="Times New Roman" w:hAnsi="Times New Roman" w:cs="Times New Roman"/>
          <w:b w:val="0"/>
          <w:sz w:val="28"/>
          <w:szCs w:val="28"/>
          <w:lang w:val="uk-UA"/>
        </w:rPr>
        <w:t>вул. Миха</w:t>
      </w:r>
      <w:r w:rsidRPr="004E3574">
        <w:rPr>
          <w:rStyle w:val="a5"/>
          <w:rFonts w:ascii="Times New Roman" w:hAnsi="Times New Roman" w:cs="Times New Roman"/>
          <w:b w:val="0"/>
          <w:sz w:val="28"/>
          <w:szCs w:val="28"/>
          <w:lang w:val="uk-UA"/>
        </w:rPr>
        <w:t xml:space="preserve">левича; </w:t>
      </w:r>
      <w:r w:rsidRPr="004E3574">
        <w:rPr>
          <w:rStyle w:val="a5"/>
          <w:rFonts w:ascii="Times New Roman" w:hAnsi="Times New Roman" w:cs="Times New Roman"/>
          <w:b w:val="0"/>
          <w:sz w:val="28"/>
          <w:szCs w:val="28"/>
          <w:lang w:val="uk-UA"/>
        </w:rPr>
        <w:lastRenderedPageBreak/>
        <w:t>п’ять пішохідних мостів: через р. Десна, вул. Софії Русової, вул. Зелена, вул. Алексєєва, вул. Гонча.</w:t>
      </w:r>
    </w:p>
    <w:p w:rsidR="004E3574" w:rsidRPr="004E3574" w:rsidRDefault="004E3574" w:rsidP="004E3574">
      <w:pPr>
        <w:widowControl w:val="0"/>
        <w:spacing w:after="220" w:line="240" w:lineRule="auto"/>
        <w:ind w:firstLine="709"/>
        <w:jc w:val="both"/>
        <w:rPr>
          <w:rStyle w:val="a5"/>
          <w:rFonts w:ascii="Times New Roman" w:hAnsi="Times New Roman" w:cs="Times New Roman"/>
          <w:b w:val="0"/>
          <w:sz w:val="28"/>
          <w:szCs w:val="28"/>
          <w:lang w:val="uk-UA"/>
        </w:rPr>
      </w:pPr>
      <w:r w:rsidRPr="004E3574">
        <w:rPr>
          <w:rStyle w:val="a5"/>
          <w:rFonts w:ascii="Times New Roman" w:hAnsi="Times New Roman" w:cs="Times New Roman"/>
          <w:b w:val="0"/>
          <w:sz w:val="28"/>
          <w:szCs w:val="28"/>
          <w:lang w:val="uk-UA"/>
        </w:rPr>
        <w:t xml:space="preserve">Мости та шляхопроводи побудовані в 1965-1990 роках. З моменту </w:t>
      </w:r>
      <w:r w:rsidR="002B55E8">
        <w:rPr>
          <w:rStyle w:val="a5"/>
          <w:rFonts w:ascii="Times New Roman" w:hAnsi="Times New Roman" w:cs="Times New Roman"/>
          <w:b w:val="0"/>
          <w:sz w:val="28"/>
          <w:szCs w:val="28"/>
          <w:lang w:val="uk-UA"/>
        </w:rPr>
        <w:t>в</w:t>
      </w:r>
      <w:r w:rsidRPr="004E3574">
        <w:rPr>
          <w:rStyle w:val="a5"/>
          <w:rFonts w:ascii="Times New Roman" w:hAnsi="Times New Roman" w:cs="Times New Roman"/>
          <w:b w:val="0"/>
          <w:sz w:val="28"/>
          <w:szCs w:val="28"/>
          <w:lang w:val="uk-UA"/>
        </w:rPr>
        <w:t xml:space="preserve">ведення їх в експлуатацію капітальні ремонти не проводилися, </w:t>
      </w:r>
      <w:r w:rsidR="002B55E8">
        <w:rPr>
          <w:rStyle w:val="a5"/>
          <w:rFonts w:ascii="Times New Roman" w:hAnsi="Times New Roman" w:cs="Times New Roman"/>
          <w:b w:val="0"/>
          <w:sz w:val="28"/>
          <w:szCs w:val="28"/>
          <w:lang w:val="uk-UA"/>
        </w:rPr>
        <w:t>виконувався лише косметичний ремонт</w:t>
      </w:r>
      <w:r w:rsidRPr="004E3574">
        <w:rPr>
          <w:rStyle w:val="a5"/>
          <w:rFonts w:ascii="Times New Roman" w:hAnsi="Times New Roman" w:cs="Times New Roman"/>
          <w:b w:val="0"/>
          <w:sz w:val="28"/>
          <w:szCs w:val="28"/>
          <w:lang w:val="uk-UA"/>
        </w:rPr>
        <w:t xml:space="preserve">. Згідно з Державними будівельними нормами, в залежності від виду та віку мосту, існує періодичність </w:t>
      </w:r>
      <w:r w:rsidR="002B55E8">
        <w:rPr>
          <w:rStyle w:val="a5"/>
          <w:rFonts w:ascii="Times New Roman" w:hAnsi="Times New Roman" w:cs="Times New Roman"/>
          <w:b w:val="0"/>
          <w:sz w:val="28"/>
          <w:szCs w:val="28"/>
          <w:lang w:val="uk-UA"/>
        </w:rPr>
        <w:t xml:space="preserve">їх </w:t>
      </w:r>
      <w:r w:rsidRPr="004E3574">
        <w:rPr>
          <w:rStyle w:val="a5"/>
          <w:rFonts w:ascii="Times New Roman" w:hAnsi="Times New Roman" w:cs="Times New Roman"/>
          <w:b w:val="0"/>
          <w:sz w:val="28"/>
          <w:szCs w:val="28"/>
          <w:lang w:val="uk-UA"/>
        </w:rPr>
        <w:t>обстеження</w:t>
      </w:r>
      <w:r w:rsidR="002B55E8">
        <w:rPr>
          <w:rStyle w:val="a5"/>
          <w:rFonts w:ascii="Times New Roman" w:hAnsi="Times New Roman" w:cs="Times New Roman"/>
          <w:b w:val="0"/>
          <w:sz w:val="28"/>
          <w:szCs w:val="28"/>
          <w:lang w:val="uk-UA"/>
        </w:rPr>
        <w:t>.У</w:t>
      </w:r>
      <w:r w:rsidRPr="004E3574">
        <w:rPr>
          <w:rStyle w:val="a5"/>
          <w:rFonts w:ascii="Times New Roman" w:hAnsi="Times New Roman" w:cs="Times New Roman"/>
          <w:b w:val="0"/>
          <w:sz w:val="28"/>
          <w:szCs w:val="28"/>
          <w:lang w:val="uk-UA"/>
        </w:rPr>
        <w:t xml:space="preserve"> 2015 році </w:t>
      </w:r>
      <w:r w:rsidR="002B55E8">
        <w:rPr>
          <w:rStyle w:val="a5"/>
          <w:rFonts w:ascii="Times New Roman" w:hAnsi="Times New Roman" w:cs="Times New Roman"/>
          <w:b w:val="0"/>
          <w:sz w:val="28"/>
          <w:szCs w:val="28"/>
          <w:lang w:val="uk-UA"/>
        </w:rPr>
        <w:t xml:space="preserve">було </w:t>
      </w:r>
      <w:r w:rsidRPr="004E3574">
        <w:rPr>
          <w:rStyle w:val="a5"/>
          <w:rFonts w:ascii="Times New Roman" w:hAnsi="Times New Roman" w:cs="Times New Roman"/>
          <w:b w:val="0"/>
          <w:sz w:val="28"/>
          <w:szCs w:val="28"/>
          <w:lang w:val="uk-UA"/>
        </w:rPr>
        <w:t>проведено обстеження та випробування шляхопроводу по вул. Івана Мазеп</w:t>
      </w:r>
      <w:r>
        <w:rPr>
          <w:rStyle w:val="a5"/>
          <w:rFonts w:ascii="Times New Roman" w:hAnsi="Times New Roman" w:cs="Times New Roman"/>
          <w:b w:val="0"/>
          <w:sz w:val="28"/>
          <w:szCs w:val="28"/>
          <w:lang w:val="uk-UA"/>
        </w:rPr>
        <w:t>и та пішохідного мосту через</w:t>
      </w:r>
      <w:r w:rsidRPr="004E3574">
        <w:rPr>
          <w:rStyle w:val="a5"/>
          <w:rFonts w:ascii="Times New Roman" w:hAnsi="Times New Roman" w:cs="Times New Roman"/>
          <w:b w:val="0"/>
          <w:sz w:val="28"/>
          <w:szCs w:val="28"/>
          <w:lang w:val="uk-UA"/>
        </w:rPr>
        <w:t xml:space="preserve"> р. Десна. Відповідно до </w:t>
      </w:r>
      <w:r w:rsidR="002B55E8">
        <w:rPr>
          <w:rStyle w:val="a5"/>
          <w:rFonts w:ascii="Times New Roman" w:hAnsi="Times New Roman" w:cs="Times New Roman"/>
          <w:b w:val="0"/>
          <w:sz w:val="28"/>
          <w:szCs w:val="28"/>
          <w:lang w:val="uk-UA"/>
        </w:rPr>
        <w:t>висновків обстеження шляхопрові</w:t>
      </w:r>
      <w:r w:rsidRPr="004E3574">
        <w:rPr>
          <w:rStyle w:val="a5"/>
          <w:rFonts w:ascii="Times New Roman" w:hAnsi="Times New Roman" w:cs="Times New Roman"/>
          <w:b w:val="0"/>
          <w:sz w:val="28"/>
          <w:szCs w:val="28"/>
          <w:lang w:val="uk-UA"/>
        </w:rPr>
        <w:t xml:space="preserve">д по </w:t>
      </w:r>
      <w:r w:rsidR="002B55E8">
        <w:rPr>
          <w:rStyle w:val="a5"/>
          <w:rFonts w:ascii="Times New Roman" w:hAnsi="Times New Roman" w:cs="Times New Roman"/>
          <w:b w:val="0"/>
          <w:sz w:val="28"/>
          <w:szCs w:val="28"/>
          <w:lang w:val="uk-UA"/>
        </w:rPr>
        <w:t>вул. Івана Мазепи перебуваєу незадовільному стані</w:t>
      </w:r>
      <w:r w:rsidRPr="004E3574">
        <w:rPr>
          <w:rStyle w:val="a5"/>
          <w:rFonts w:ascii="Times New Roman" w:hAnsi="Times New Roman" w:cs="Times New Roman"/>
          <w:b w:val="0"/>
          <w:sz w:val="28"/>
          <w:szCs w:val="28"/>
          <w:lang w:val="uk-UA"/>
        </w:rPr>
        <w:t xml:space="preserve"> і потребує капітального ремонту.</w:t>
      </w: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 сьогоднішній день вулично - дорожня мережа міста не повною мірою відповідає вимогам норм та стандартів. Це пов’язано з тим, що інтенсивні потоки транспорту на окремих ділянках і перехрестях вулиць та магістралей міста значноперевищують їх пропускну спроможність. </w:t>
      </w:r>
      <w:r w:rsidR="002B55E8">
        <w:rPr>
          <w:rFonts w:ascii="Times New Roman" w:eastAsia="Times New Roman" w:hAnsi="Times New Roman" w:cs="Times New Roman"/>
          <w:color w:val="000000"/>
          <w:sz w:val="28"/>
          <w:szCs w:val="28"/>
          <w:lang w:val="uk-UA" w:eastAsia="uk-UA" w:bidi="uk-UA"/>
        </w:rPr>
        <w:t>З метою забезпечення безпеки</w:t>
      </w:r>
      <w:r w:rsidRPr="003902C3">
        <w:rPr>
          <w:rFonts w:ascii="Times New Roman" w:eastAsia="Times New Roman" w:hAnsi="Times New Roman" w:cs="Times New Roman"/>
          <w:color w:val="000000"/>
          <w:sz w:val="28"/>
          <w:szCs w:val="28"/>
          <w:lang w:val="uk-UA" w:eastAsia="uk-UA" w:bidi="uk-UA"/>
        </w:rPr>
        <w:t xml:space="preserve"> дорожнього руху на об’єктах міської вуличної мережі, необхідно провести їх оптимізацію. Виконання комплексу робіт з розширення пропускної спроможності автодоріг та вулиць ускладнюється тим, що з часу будівництва місь</w:t>
      </w:r>
      <w:r w:rsidR="002B55E8">
        <w:rPr>
          <w:rFonts w:ascii="Times New Roman" w:eastAsia="Times New Roman" w:hAnsi="Times New Roman" w:cs="Times New Roman"/>
          <w:color w:val="000000"/>
          <w:sz w:val="28"/>
          <w:szCs w:val="28"/>
          <w:lang w:val="uk-UA" w:eastAsia="uk-UA" w:bidi="uk-UA"/>
        </w:rPr>
        <w:t>ка вулична мережа не розвивалася</w:t>
      </w:r>
      <w:r w:rsidRPr="003902C3">
        <w:rPr>
          <w:rFonts w:ascii="Times New Roman" w:eastAsia="Times New Roman" w:hAnsi="Times New Roman" w:cs="Times New Roman"/>
          <w:color w:val="000000"/>
          <w:sz w:val="28"/>
          <w:szCs w:val="28"/>
          <w:lang w:val="uk-UA" w:eastAsia="uk-UA" w:bidi="uk-UA"/>
        </w:rPr>
        <w:t xml:space="preserve"> на перспективу, незважаючи на зростання парку автомобільного транспорту з року в рік.</w:t>
      </w:r>
    </w:p>
    <w:p w:rsidR="003902C3" w:rsidRPr="003902C3" w:rsidRDefault="003902C3" w:rsidP="00877DD8">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Проведеними дослідженнями встановлено, що основними магістралями</w:t>
      </w:r>
      <w:r w:rsidR="00F61A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на яких спостерігається висока концентрація транспортних потоків</w:t>
      </w:r>
      <w:r w:rsidR="00F61A14">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є наступні вулиці міста: Івана Мазепи, Любецька, Глібова, Толстого, Лісковицька, Литовська, Кільцева, Ціолковського, Інструментальна, Шевченка, проспекти Миру та Перемоги. Високий відсоток вантажного транспорту в транспортному потоці, що рухається цими проспектами та вулицями, негативно впливає на їхню пропускну спроможність, що значно погіршує умови руху як автотранспорту так і пішоходів.</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Основними завданнями щодо розвитку вулично-дорожньої мережі є:</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28" w:name="bookmark27"/>
      <w:bookmarkEnd w:id="28"/>
      <w:r w:rsidRPr="003902C3">
        <w:rPr>
          <w:rFonts w:ascii="Times New Roman" w:eastAsia="Times New Roman" w:hAnsi="Times New Roman" w:cs="Times New Roman"/>
          <w:color w:val="000000"/>
          <w:sz w:val="28"/>
          <w:szCs w:val="28"/>
          <w:lang w:val="uk-UA" w:eastAsia="uk-UA" w:bidi="uk-UA"/>
        </w:rPr>
        <w:t>збереження вулично-дорожньої мережі міста;</w:t>
      </w:r>
    </w:p>
    <w:p w:rsidR="003902C3" w:rsidRPr="00F61A14" w:rsidRDefault="003902C3" w:rsidP="004E3574">
      <w:pPr>
        <w:widowControl w:val="0"/>
        <w:numPr>
          <w:ilvl w:val="0"/>
          <w:numId w:val="2"/>
        </w:numPr>
        <w:tabs>
          <w:tab w:val="left" w:pos="1381"/>
          <w:tab w:val="left" w:pos="6850"/>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29" w:name="bookmark28"/>
      <w:bookmarkEnd w:id="29"/>
      <w:r w:rsidRPr="00F61A14">
        <w:rPr>
          <w:rFonts w:ascii="Times New Roman" w:eastAsia="Times New Roman" w:hAnsi="Times New Roman" w:cs="Times New Roman"/>
          <w:color w:val="000000"/>
          <w:sz w:val="28"/>
          <w:szCs w:val="28"/>
          <w:lang w:val="uk-UA" w:eastAsia="uk-UA" w:bidi="uk-UA"/>
        </w:rPr>
        <w:t>доведе</w:t>
      </w:r>
      <w:r w:rsidR="00F61A14" w:rsidRPr="00F61A14">
        <w:rPr>
          <w:rFonts w:ascii="Times New Roman" w:eastAsia="Times New Roman" w:hAnsi="Times New Roman" w:cs="Times New Roman"/>
          <w:color w:val="000000"/>
          <w:sz w:val="28"/>
          <w:szCs w:val="28"/>
          <w:lang w:val="uk-UA" w:eastAsia="uk-UA" w:bidi="uk-UA"/>
        </w:rPr>
        <w:t xml:space="preserve">ння транспортно-експлуатаційних </w:t>
      </w:r>
      <w:r w:rsidRPr="00F61A14">
        <w:rPr>
          <w:rFonts w:ascii="Times New Roman" w:eastAsia="Times New Roman" w:hAnsi="Times New Roman" w:cs="Times New Roman"/>
          <w:color w:val="000000"/>
          <w:sz w:val="28"/>
          <w:szCs w:val="28"/>
          <w:lang w:val="uk-UA" w:eastAsia="uk-UA" w:bidi="uk-UA"/>
        </w:rPr>
        <w:t>показників вулично-дорожньої мережі до нормативних вимог;</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30" w:name="bookmark29"/>
      <w:bookmarkEnd w:id="30"/>
      <w:r w:rsidRPr="003902C3">
        <w:rPr>
          <w:rFonts w:ascii="Times New Roman" w:eastAsia="Times New Roman" w:hAnsi="Times New Roman" w:cs="Times New Roman"/>
          <w:color w:val="000000"/>
          <w:sz w:val="28"/>
          <w:szCs w:val="28"/>
          <w:lang w:val="uk-UA" w:eastAsia="uk-UA" w:bidi="uk-UA"/>
        </w:rPr>
        <w:t>забезпечення безперебійного, безпечного й зручного руху транспортних засобів і пасажирів та його відповідність розрахунковим швидкостям і навантаженням;</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31" w:name="bookmark30"/>
      <w:bookmarkEnd w:id="31"/>
      <w:r w:rsidRPr="003902C3">
        <w:rPr>
          <w:rFonts w:ascii="Times New Roman" w:eastAsia="Times New Roman" w:hAnsi="Times New Roman" w:cs="Times New Roman"/>
          <w:color w:val="000000"/>
          <w:sz w:val="28"/>
          <w:szCs w:val="28"/>
          <w:lang w:val="uk-UA" w:eastAsia="uk-UA" w:bidi="uk-UA"/>
        </w:rPr>
        <w:t>ліквідація недоліків на ділянках з високим рівнем концентрації дорожньо-транспортних пригод;</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32" w:name="bookmark31"/>
      <w:bookmarkEnd w:id="32"/>
      <w:r w:rsidRPr="003902C3">
        <w:rPr>
          <w:rFonts w:ascii="Times New Roman" w:eastAsia="Times New Roman" w:hAnsi="Times New Roman" w:cs="Times New Roman"/>
          <w:color w:val="000000"/>
          <w:sz w:val="28"/>
          <w:szCs w:val="28"/>
          <w:lang w:val="uk-UA" w:eastAsia="uk-UA" w:bidi="uk-UA"/>
        </w:rPr>
        <w:t>збільшення пропускної спроможності вулично-дорожньої мережі;</w:t>
      </w:r>
    </w:p>
    <w:p w:rsidR="003902C3" w:rsidRPr="003902C3" w:rsidRDefault="003902C3" w:rsidP="004E3574">
      <w:pPr>
        <w:widowControl w:val="0"/>
        <w:numPr>
          <w:ilvl w:val="0"/>
          <w:numId w:val="2"/>
        </w:numPr>
        <w:tabs>
          <w:tab w:val="left" w:pos="1381"/>
        </w:tabs>
        <w:spacing w:after="0" w:line="240" w:lineRule="auto"/>
        <w:ind w:firstLine="720"/>
        <w:jc w:val="both"/>
        <w:rPr>
          <w:rFonts w:ascii="Times New Roman" w:eastAsia="Times New Roman" w:hAnsi="Times New Roman" w:cs="Times New Roman"/>
          <w:color w:val="000000"/>
          <w:sz w:val="28"/>
          <w:szCs w:val="28"/>
          <w:lang w:val="uk-UA" w:eastAsia="uk-UA" w:bidi="uk-UA"/>
        </w:rPr>
      </w:pPr>
      <w:bookmarkStart w:id="33" w:name="bookmark32"/>
      <w:bookmarkEnd w:id="33"/>
      <w:r w:rsidRPr="003902C3">
        <w:rPr>
          <w:rFonts w:ascii="Times New Roman" w:eastAsia="Times New Roman" w:hAnsi="Times New Roman" w:cs="Times New Roman"/>
          <w:color w:val="000000"/>
          <w:sz w:val="28"/>
          <w:szCs w:val="28"/>
          <w:lang w:val="uk-UA" w:eastAsia="uk-UA" w:bidi="uk-UA"/>
        </w:rPr>
        <w:t>влаштування транспортних розв’язок;</w:t>
      </w:r>
    </w:p>
    <w:p w:rsidR="003902C3" w:rsidRDefault="003902C3" w:rsidP="004E3574">
      <w:pPr>
        <w:widowControl w:val="0"/>
        <w:numPr>
          <w:ilvl w:val="0"/>
          <w:numId w:val="2"/>
        </w:numPr>
        <w:tabs>
          <w:tab w:val="left" w:pos="1381"/>
        </w:tabs>
        <w:spacing w:line="240" w:lineRule="auto"/>
        <w:ind w:firstLine="720"/>
        <w:jc w:val="both"/>
        <w:rPr>
          <w:rFonts w:ascii="Times New Roman" w:eastAsia="Times New Roman" w:hAnsi="Times New Roman" w:cs="Times New Roman"/>
          <w:color w:val="000000"/>
          <w:sz w:val="28"/>
          <w:szCs w:val="28"/>
          <w:lang w:val="uk-UA" w:eastAsia="uk-UA" w:bidi="uk-UA"/>
        </w:rPr>
      </w:pPr>
      <w:bookmarkStart w:id="34" w:name="bookmark33"/>
      <w:bookmarkEnd w:id="34"/>
      <w:r w:rsidRPr="003902C3">
        <w:rPr>
          <w:rFonts w:ascii="Times New Roman" w:eastAsia="Times New Roman" w:hAnsi="Times New Roman" w:cs="Times New Roman"/>
          <w:color w:val="000000"/>
          <w:sz w:val="28"/>
          <w:szCs w:val="28"/>
          <w:lang w:val="uk-UA" w:eastAsia="uk-UA" w:bidi="uk-UA"/>
        </w:rPr>
        <w:t>рівномірний перерозподіл транспортних потоків паралельними вулицями.</w:t>
      </w:r>
    </w:p>
    <w:p w:rsidR="003774EC" w:rsidRPr="003902C3" w:rsidRDefault="003774EC" w:rsidP="001264A7">
      <w:pPr>
        <w:widowControl w:val="0"/>
        <w:tabs>
          <w:tab w:val="left" w:pos="1381"/>
        </w:tabs>
        <w:spacing w:line="240" w:lineRule="auto"/>
        <w:ind w:left="720"/>
        <w:jc w:val="both"/>
        <w:rPr>
          <w:rFonts w:ascii="Times New Roman" w:eastAsia="Times New Roman" w:hAnsi="Times New Roman" w:cs="Times New Roman"/>
          <w:color w:val="000000"/>
          <w:sz w:val="28"/>
          <w:szCs w:val="28"/>
          <w:lang w:val="uk-UA" w:eastAsia="uk-UA" w:bidi="uk-UA"/>
        </w:rPr>
      </w:pPr>
    </w:p>
    <w:p w:rsidR="003902C3" w:rsidRPr="003902C3" w:rsidRDefault="00B73D98" w:rsidP="001264A7">
      <w:pPr>
        <w:widowControl w:val="0"/>
        <w:tabs>
          <w:tab w:val="left" w:pos="1381"/>
        </w:tabs>
        <w:spacing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Так, </w:t>
      </w:r>
      <w:r w:rsidR="003902C3" w:rsidRPr="003902C3">
        <w:rPr>
          <w:rFonts w:ascii="Times New Roman" w:eastAsia="Times New Roman" w:hAnsi="Times New Roman" w:cs="Times New Roman"/>
          <w:color w:val="000000"/>
          <w:sz w:val="28"/>
          <w:szCs w:val="28"/>
          <w:lang w:val="uk-UA" w:eastAsia="uk-UA" w:bidi="uk-UA"/>
        </w:rPr>
        <w:t xml:space="preserve">протягом 2016 - 2020 років було проведено комплекс </w:t>
      </w:r>
      <w:r w:rsidR="003902C3" w:rsidRPr="003902C3">
        <w:rPr>
          <w:rFonts w:ascii="Times New Roman" w:eastAsia="Times New Roman" w:hAnsi="Times New Roman" w:cs="Times New Roman"/>
          <w:color w:val="000000"/>
          <w:sz w:val="28"/>
          <w:szCs w:val="28"/>
          <w:lang w:val="uk-UA" w:eastAsia="uk-UA" w:bidi="uk-UA"/>
        </w:rPr>
        <w:lastRenderedPageBreak/>
        <w:t>заходів,спрямованих на збереження існуючої мережі доріг та забезпечення задовільних умов руху автотранспорту й безпеки дорожнього руху.</w:t>
      </w: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із пріоритетних заходів було будівництво нової автомобільної дороги, яка дозволила вирішити проблему ускладненого доступу мешканців мікрорайону Шерстянка до інших мікрорайонів та частин міста, котра існувала у місті Чернігові протягом десятиліть, шляхом будівництва автомобільної дороги для під’їзду з вулиці Івана Мазепи до житлового району по вул. Текстильників загальною протяжністю 1,384 км.</w:t>
      </w: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Розпочати роботи по реалізації даного проекту вдалося завдяки залученню субвенції з державного бюджету місцевим бюджетам, що дало змогу виконати значну частину робіт, а саме: перевлаштувати комунікаційні мережі, влаштувати нижній шар асфальтобетонного покриття, облаштувати покриття тротуарів, прокласти нові мережі зовнішнього освітлення, зливової каналізації та влаштувати залізничний переїзд з переїзною сигналізацією.</w:t>
      </w:r>
    </w:p>
    <w:p w:rsidR="003902C3" w:rsidRPr="003902C3" w:rsidRDefault="003902C3" w:rsidP="003902C3">
      <w:pPr>
        <w:widowControl w:val="0"/>
        <w:spacing w:after="0"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Новозбудована автомобільна дорога до мікрорайону Шерстянка дозволила поліпшити рівень комфорту громадян, що проживають у даному мікрорайоні, а також надала можливість скоротити проміжок часу, необхідний для доступу екстрених служб.</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Загалом, протягом п’яти років, на 43 вулицях міста було капітально відремонтовано 345,3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дорожнього покриття, із них 54,6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на 25 вулицях приватного сектору. На 13 вулицях, які не мали асфальтобетонного покриття, були проведені роботи з його облаштування.</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Першочергово проводиться ремонт тих об’єктів вулично-дорожньої мережі, які є найбільш завантаженими активним рухом автотранспорту, в тому числі громадського. Така розстановка пріоритетів дозволяє уникнути ситуацій, коли в зв’язку з незадовільним станом дорожнього покриття громадський транспорт не в змозі дотримуватись визначеного графіку руху, а інший транспорт не має можливості рухатись із дозволеною швидкістю та змушений суттєво сповільнювати темпи свого руху, тим самим створюючи численні затори на міських вулицях, що негативно впливає на безпеку руху в цілому.</w:t>
      </w: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 менш важливим проектом, який було реалізовано протягом 2016-2020 років, стала реконструкція родзинки Чернігова - Красної площі у зв’язку з її великим терміном експлуатації</w:t>
      </w:r>
      <w:r w:rsidR="003C25E0">
        <w:rPr>
          <w:rFonts w:ascii="Times New Roman" w:eastAsia="Times New Roman" w:hAnsi="Times New Roman" w:cs="Times New Roman"/>
          <w:color w:val="000000"/>
          <w:sz w:val="28"/>
          <w:szCs w:val="28"/>
          <w:lang w:val="uk-UA" w:eastAsia="uk-UA" w:bidi="uk-UA"/>
        </w:rPr>
        <w:t xml:space="preserve"> та рівнем зносу</w:t>
      </w:r>
      <w:r w:rsidRPr="003902C3">
        <w:rPr>
          <w:rFonts w:ascii="Times New Roman" w:eastAsia="Times New Roman" w:hAnsi="Times New Roman" w:cs="Times New Roman"/>
          <w:color w:val="000000"/>
          <w:sz w:val="28"/>
          <w:szCs w:val="28"/>
          <w:lang w:val="uk-UA" w:eastAsia="uk-UA" w:bidi="uk-UA"/>
        </w:rPr>
        <w:t>.</w:t>
      </w:r>
    </w:p>
    <w:p w:rsid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збереження історичної цінності, беручи до уваги той факт, що Красна площа має ділянки на яких дозволено рух автотранспорту, у процесі робіт використовувався як старий клінкер, котрий має історичну цінність, так і новий. Новим клінкером вкладено ділянки, які є навантаженими від руху транспорту, а старий клінкер застосовано для мощення центральної частини, що дозволило залишити статус єдиної площі в Україні з клінкерним покриттям та зберегти її історичне значення.</w:t>
      </w:r>
    </w:p>
    <w:p w:rsidR="001264A7" w:rsidRPr="003902C3" w:rsidRDefault="001264A7"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Під час проведення капітального ремонту дорожнього покриття на </w:t>
      </w:r>
      <w:r w:rsidRPr="003902C3">
        <w:rPr>
          <w:rFonts w:ascii="Times New Roman" w:eastAsia="Times New Roman" w:hAnsi="Times New Roman" w:cs="Times New Roman"/>
          <w:color w:val="000000"/>
          <w:sz w:val="28"/>
          <w:szCs w:val="28"/>
          <w:lang w:val="uk-UA" w:eastAsia="uk-UA" w:bidi="uk-UA"/>
        </w:rPr>
        <w:lastRenderedPageBreak/>
        <w:t>ділянках вулиць: Героїв Чорнобиля, Київська, Кирпоноса та Магістратська одночасно було виконано реконструкцію міських мереж водопостачання та водовідведення, що дозволить в довгостроковій перспективі зберегти у належному стані відремонтоване дорожнє покриття.</w:t>
      </w:r>
    </w:p>
    <w:p w:rsidR="003902C3" w:rsidRPr="003902C3" w:rsidRDefault="003902C3" w:rsidP="004E357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Окремої уваги заслуговує реалізація проекту з капітального ремонту ділянки проспекту Миру з боку київського в’їзду до міста, під час якого, окрім відновлення асфальтного покриття, було облаштовано узбіччя із тротуарами та велодоріжки, які з’єднані з вже існуючою веломережею у місті. Окремо приділена увага питанню безпеки руху - облаштовано нове освітлення, нанесено сучасну дорожню розмітку та встановлено захисні металеві загородження.</w:t>
      </w:r>
    </w:p>
    <w:p w:rsidR="003902C3" w:rsidRPr="003902C3" w:rsidRDefault="003902C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даного проекту дозволила створити ще одну родзинку Чернігова та позитивно вплинула на його туристичну сферу, оскільки оновлений сучасний в’їзд до міста справляє позитивне враження як для містян, так і гостей міста, даруючи позитивні емоції вже на етапі знайомства з ним.</w:t>
      </w:r>
    </w:p>
    <w:p w:rsidR="003902C3" w:rsidRPr="00D31328" w:rsidRDefault="003902C3" w:rsidP="00D31328">
      <w:pPr>
        <w:widowControl w:val="0"/>
        <w:shd w:val="clear" w:color="auto" w:fill="FFFFFF" w:themeFill="background1"/>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Крім того,</w:t>
      </w:r>
      <w:r w:rsidR="003774EC">
        <w:rPr>
          <w:rFonts w:ascii="Times New Roman" w:eastAsia="Times New Roman" w:hAnsi="Times New Roman" w:cs="Times New Roman"/>
          <w:color w:val="000000"/>
          <w:sz w:val="28"/>
          <w:szCs w:val="28"/>
          <w:lang w:val="uk-UA" w:eastAsia="uk-UA" w:bidi="uk-UA"/>
        </w:rPr>
        <w:t xml:space="preserve"> надавалася підтримка ініціативним</w:t>
      </w:r>
      <w:r w:rsidRPr="00D31328">
        <w:rPr>
          <w:rFonts w:ascii="Times New Roman" w:eastAsia="Times New Roman" w:hAnsi="Times New Roman" w:cs="Times New Roman"/>
          <w:color w:val="000000"/>
          <w:sz w:val="28"/>
          <w:szCs w:val="28"/>
          <w:lang w:val="uk-UA" w:eastAsia="uk-UA" w:bidi="uk-UA"/>
        </w:rPr>
        <w:t xml:space="preserve"> містян</w:t>
      </w:r>
      <w:r w:rsidR="003774EC">
        <w:rPr>
          <w:rFonts w:ascii="Times New Roman" w:eastAsia="Times New Roman" w:hAnsi="Times New Roman" w:cs="Times New Roman"/>
          <w:color w:val="000000"/>
          <w:sz w:val="28"/>
          <w:szCs w:val="28"/>
          <w:lang w:val="uk-UA" w:eastAsia="uk-UA" w:bidi="uk-UA"/>
        </w:rPr>
        <w:t>ам</w:t>
      </w:r>
      <w:r w:rsidRPr="00D31328">
        <w:rPr>
          <w:rFonts w:ascii="Times New Roman" w:eastAsia="Times New Roman" w:hAnsi="Times New Roman" w:cs="Times New Roman"/>
          <w:color w:val="000000"/>
          <w:sz w:val="28"/>
          <w:szCs w:val="28"/>
          <w:lang w:val="uk-UA" w:eastAsia="uk-UA" w:bidi="uk-UA"/>
        </w:rPr>
        <w:t>, щодо відновлення асфальтного покриття у приватній забудові на умовах співфінансування</w:t>
      </w:r>
      <w:r w:rsidR="00FA37A4" w:rsidRPr="00D31328">
        <w:rPr>
          <w:rFonts w:ascii="Times New Roman" w:eastAsia="Times New Roman" w:hAnsi="Times New Roman" w:cs="Times New Roman"/>
          <w:color w:val="000000"/>
          <w:sz w:val="28"/>
          <w:szCs w:val="28"/>
          <w:lang w:val="uk-UA" w:eastAsia="uk-UA" w:bidi="uk-UA"/>
        </w:rPr>
        <w:t>, в рамках Програми розвитку інженерно-транспортної інфраструктури приватного сектору міста Чернігова на 2016-2020 роки.</w:t>
      </w:r>
      <w:r w:rsidRPr="00D31328">
        <w:rPr>
          <w:rFonts w:ascii="Times New Roman" w:eastAsia="Times New Roman" w:hAnsi="Times New Roman" w:cs="Times New Roman"/>
          <w:color w:val="000000"/>
          <w:sz w:val="28"/>
          <w:szCs w:val="28"/>
          <w:lang w:val="uk-UA" w:eastAsia="uk-UA" w:bidi="uk-UA"/>
        </w:rPr>
        <w:t>За рахунок коштів бюджету та коштів мешканців капітально відремонтовано 4,9 км ділянок доріг приватного сектору, а саме:</w:t>
      </w:r>
    </w:p>
    <w:p w:rsidR="003902C3" w:rsidRPr="00D31328" w:rsidRDefault="003902C3" w:rsidP="00D31328">
      <w:pPr>
        <w:pStyle w:val="a4"/>
        <w:widowControl w:val="0"/>
        <w:numPr>
          <w:ilvl w:val="0"/>
          <w:numId w:val="13"/>
        </w:numPr>
        <w:shd w:val="clear" w:color="auto" w:fill="FFFFFF" w:themeFill="background1"/>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вул. Ривкіна (ОСН - «Вуличний комітет «Мікрорайон Півці»);</w:t>
      </w:r>
    </w:p>
    <w:p w:rsidR="003902C3" w:rsidRPr="00D31328" w:rsidRDefault="003902C3" w:rsidP="00D31328">
      <w:pPr>
        <w:pStyle w:val="a4"/>
        <w:widowControl w:val="0"/>
        <w:numPr>
          <w:ilvl w:val="0"/>
          <w:numId w:val="13"/>
        </w:numPr>
        <w:shd w:val="clear" w:color="auto" w:fill="FFFFFF" w:themeFill="background1"/>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вул. Поліська (ОСН - «Вуличний комітет вулиці Поліської (буд. № 13- 32), Поліський Яр (буд. 1-5)</w:t>
      </w:r>
      <w:r w:rsidR="003C25E0" w:rsidRPr="00D31328">
        <w:rPr>
          <w:rFonts w:ascii="Times New Roman" w:eastAsia="Times New Roman" w:hAnsi="Times New Roman" w:cs="Times New Roman"/>
          <w:color w:val="000000"/>
          <w:sz w:val="28"/>
          <w:szCs w:val="28"/>
          <w:lang w:val="uk-UA" w:eastAsia="uk-UA" w:bidi="uk-UA"/>
        </w:rPr>
        <w:t>»</w:t>
      </w:r>
      <w:r w:rsidRPr="00D31328">
        <w:rPr>
          <w:rFonts w:ascii="Times New Roman" w:eastAsia="Times New Roman" w:hAnsi="Times New Roman" w:cs="Times New Roman"/>
          <w:color w:val="000000"/>
          <w:sz w:val="28"/>
          <w:szCs w:val="28"/>
          <w:lang w:val="uk-UA" w:eastAsia="uk-UA" w:bidi="uk-UA"/>
        </w:rPr>
        <w:t>);</w:t>
      </w:r>
    </w:p>
    <w:p w:rsidR="003902C3" w:rsidRPr="00D31328" w:rsidRDefault="003902C3" w:rsidP="00D31328">
      <w:pPr>
        <w:pStyle w:val="a4"/>
        <w:widowControl w:val="0"/>
        <w:numPr>
          <w:ilvl w:val="0"/>
          <w:numId w:val="13"/>
        </w:numPr>
        <w:shd w:val="clear" w:color="auto" w:fill="FFFFFF" w:themeFill="background1"/>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вул. Шевченка та вул. Сосницька (ОСН - «Вуличний комітет «Бобровиця»);</w:t>
      </w:r>
    </w:p>
    <w:p w:rsidR="003902C3" w:rsidRPr="00D31328" w:rsidRDefault="003902C3" w:rsidP="00D31328">
      <w:pPr>
        <w:pStyle w:val="a4"/>
        <w:widowControl w:val="0"/>
        <w:numPr>
          <w:ilvl w:val="0"/>
          <w:numId w:val="13"/>
        </w:numPr>
        <w:shd w:val="clear" w:color="auto" w:fill="FFFFFF" w:themeFill="background1"/>
        <w:spacing w:after="140" w:line="240" w:lineRule="auto"/>
        <w:ind w:left="0" w:firstLine="851"/>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 xml:space="preserve">провулок Гомельський (ОСН - «Вуличний комітет провулка Гомельського (буд. </w:t>
      </w:r>
      <w:r w:rsidR="003C25E0" w:rsidRPr="00D31328">
        <w:rPr>
          <w:rFonts w:ascii="Times New Roman" w:eastAsia="Times New Roman" w:hAnsi="Times New Roman" w:cs="Times New Roman"/>
          <w:color w:val="000000"/>
          <w:sz w:val="28"/>
          <w:szCs w:val="28"/>
          <w:lang w:val="uk-UA" w:eastAsia="uk-UA" w:bidi="uk-UA"/>
        </w:rPr>
        <w:t>30, 30</w:t>
      </w:r>
      <w:r w:rsidRPr="00D31328">
        <w:rPr>
          <w:rFonts w:ascii="Times New Roman" w:eastAsia="Times New Roman" w:hAnsi="Times New Roman" w:cs="Times New Roman"/>
          <w:color w:val="000000"/>
          <w:sz w:val="28"/>
          <w:szCs w:val="28"/>
          <w:lang w:val="uk-UA" w:eastAsia="uk-UA" w:bidi="uk-UA"/>
        </w:rPr>
        <w:t xml:space="preserve">А, </w:t>
      </w:r>
      <w:r w:rsidRPr="00D31328">
        <w:rPr>
          <w:rFonts w:ascii="Times New Roman" w:eastAsia="Times New Roman" w:hAnsi="Times New Roman" w:cs="Times New Roman"/>
          <w:color w:val="212121"/>
          <w:sz w:val="28"/>
          <w:szCs w:val="28"/>
          <w:lang w:val="uk-UA" w:eastAsia="uk-UA" w:bidi="uk-UA"/>
        </w:rPr>
        <w:t xml:space="preserve">42, </w:t>
      </w:r>
      <w:r w:rsidRPr="00D31328">
        <w:rPr>
          <w:rFonts w:ascii="Times New Roman" w:eastAsia="Times New Roman" w:hAnsi="Times New Roman" w:cs="Times New Roman"/>
          <w:color w:val="000000"/>
          <w:sz w:val="28"/>
          <w:szCs w:val="28"/>
          <w:lang w:val="uk-UA" w:eastAsia="uk-UA" w:bidi="uk-UA"/>
        </w:rPr>
        <w:t>44, 46)»).</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забезпечення безперебійного, безпечного й зручного руху транспортних засобів </w:t>
      </w:r>
      <w:r w:rsidRPr="003902C3">
        <w:rPr>
          <w:rFonts w:ascii="Times New Roman" w:eastAsia="Times New Roman" w:hAnsi="Times New Roman" w:cs="Times New Roman"/>
          <w:color w:val="212121"/>
          <w:sz w:val="28"/>
          <w:szCs w:val="28"/>
          <w:lang w:val="uk-UA" w:eastAsia="uk-UA" w:bidi="uk-UA"/>
        </w:rPr>
        <w:t xml:space="preserve">і </w:t>
      </w:r>
      <w:r w:rsidRPr="003902C3">
        <w:rPr>
          <w:rFonts w:ascii="Times New Roman" w:eastAsia="Times New Roman" w:hAnsi="Times New Roman" w:cs="Times New Roman"/>
          <w:color w:val="000000"/>
          <w:sz w:val="28"/>
          <w:szCs w:val="28"/>
          <w:lang w:val="uk-UA" w:eastAsia="uk-UA" w:bidi="uk-UA"/>
        </w:rPr>
        <w:t>пасажирів та його відповідності розрахунковим швидкостям і навантаженням були внесені зміни до схеми організації дорожнього руху на ділянках вулиць: Реміснича, Коцюбинського, Мстиславська шляхом зміни напрямків руху з одностороннього на двосторонній і навпаки.</w:t>
      </w:r>
    </w:p>
    <w:p w:rsidR="003902C3" w:rsidRPr="003902C3" w:rsidRDefault="003902C3" w:rsidP="004E3574">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Також, на магістральних вулицях виконувалися роботи по зміні організації дорожнього руху, шляхом облаштування руху по колу. Було облаштовано 8 об’єктів з рухом по колу на наступних перехрестях:</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 xml:space="preserve">просп. Перемоги - вул. 1-го Травня - вул. Любомира Боднарука </w:t>
      </w:r>
      <w:r w:rsidRPr="00B73D98">
        <w:rPr>
          <w:rFonts w:ascii="Times New Roman" w:eastAsia="Times New Roman" w:hAnsi="Times New Roman" w:cs="Times New Roman"/>
          <w:color w:val="212121"/>
          <w:sz w:val="28"/>
          <w:szCs w:val="28"/>
          <w:lang w:val="uk-UA" w:eastAsia="uk-UA" w:bidi="uk-UA"/>
        </w:rPr>
        <w:t>-</w:t>
      </w:r>
      <w:r w:rsidRPr="00B73D98">
        <w:rPr>
          <w:rFonts w:ascii="Times New Roman" w:eastAsia="Times New Roman" w:hAnsi="Times New Roman" w:cs="Times New Roman"/>
          <w:color w:val="000000"/>
          <w:sz w:val="28"/>
          <w:szCs w:val="28"/>
          <w:lang w:val="uk-UA" w:eastAsia="uk-UA" w:bidi="uk-UA"/>
        </w:rPr>
        <w:t>вул. Олега Міхнюка;</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просп. Перемоги - вул. Олександра Молодчого;</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1-го Травня - вул. Генерала Бєлова;</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Реміснича - вул. Воскресенська;</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Доценка - вул. Космонавтів;</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lastRenderedPageBreak/>
        <w:t>вул. Генерала Бєлова - вул. Кільцева;</w:t>
      </w:r>
    </w:p>
    <w:p w:rsidR="003902C3" w:rsidRPr="00B73D98" w:rsidRDefault="003902C3" w:rsidP="004E3574">
      <w:pPr>
        <w:pStyle w:val="a4"/>
        <w:widowControl w:val="0"/>
        <w:numPr>
          <w:ilvl w:val="0"/>
          <w:numId w:val="14"/>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Івана Мазепи - вул. Текстильників;</w:t>
      </w:r>
    </w:p>
    <w:p w:rsidR="003902C3" w:rsidRPr="00B73D98" w:rsidRDefault="003902C3" w:rsidP="004E3574">
      <w:pPr>
        <w:pStyle w:val="a4"/>
        <w:widowControl w:val="0"/>
        <w:numPr>
          <w:ilvl w:val="0"/>
          <w:numId w:val="14"/>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вул. Льотна - вул. Курсанта Єськова.</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зазначених проектів дозволила покращити безпеку дорожнього руху транспортних засобів, збільшити пропускну спроможність перехресть, а також позитивно вплинула на дотримання екологічного балансу (нижчий рівень шуму, менше вихлопних газів від автотранспорту, тощо).</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Для подовження терміну експлуатації дорожнього покриття міських доріг та підтримання </w:t>
      </w:r>
      <w:r w:rsidR="003C25E0" w:rsidRPr="003902C3">
        <w:rPr>
          <w:rFonts w:ascii="Times New Roman" w:eastAsia="Times New Roman" w:hAnsi="Times New Roman" w:cs="Times New Roman"/>
          <w:color w:val="000000"/>
          <w:sz w:val="28"/>
          <w:szCs w:val="28"/>
          <w:lang w:val="uk-UA" w:eastAsia="uk-UA" w:bidi="uk-UA"/>
        </w:rPr>
        <w:t xml:space="preserve">його </w:t>
      </w:r>
      <w:r w:rsidR="002B55E8">
        <w:rPr>
          <w:rFonts w:ascii="Times New Roman" w:eastAsia="Times New Roman" w:hAnsi="Times New Roman" w:cs="Times New Roman"/>
          <w:color w:val="000000"/>
          <w:sz w:val="28"/>
          <w:szCs w:val="28"/>
          <w:lang w:val="uk-UA" w:eastAsia="uk-UA" w:bidi="uk-UA"/>
        </w:rPr>
        <w:t>належного технічного стану</w:t>
      </w:r>
      <w:r w:rsidRPr="003902C3">
        <w:rPr>
          <w:rFonts w:ascii="Times New Roman" w:eastAsia="Times New Roman" w:hAnsi="Times New Roman" w:cs="Times New Roman"/>
          <w:color w:val="000000"/>
          <w:sz w:val="28"/>
          <w:szCs w:val="28"/>
          <w:lang w:val="uk-UA" w:eastAsia="uk-UA" w:bidi="uk-UA"/>
        </w:rPr>
        <w:t xml:space="preserve"> проводиться середній поточний ремонт. Загалом протягом 2016-2020 років на 49 вулицях міста середнім поточним ремонтом відремонтовано 603,7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покриття.</w:t>
      </w:r>
    </w:p>
    <w:p w:rsidR="003902C3" w:rsidRPr="003902C3" w:rsidRDefault="003902C3" w:rsidP="004E3574">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Щорічно 73 вулиці були охоплені поточним дрібним ремонтом із застосуванням струменевого методу.</w:t>
      </w:r>
    </w:p>
    <w:p w:rsidR="003902C3" w:rsidRPr="003902C3" w:rsidRDefault="003902C3" w:rsidP="004E3574">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що при капітальному та поточному середньому ремонті з’являється вторинний матеріал у вигляді асфальтобетонної крихти, його повторне використання дозволило облаштувати тверде покриття на 94 вулицях приватного сектору загальною площею 131,3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Такі заходи дозволяють на деякий час створити на ґрунтових дорогах більш якісне тверде покриття.</w:t>
      </w:r>
    </w:p>
    <w:p w:rsidR="003902C3" w:rsidRPr="003902C3" w:rsidRDefault="003902C3" w:rsidP="003902C3">
      <w:pPr>
        <w:widowControl w:val="0"/>
        <w:spacing w:after="30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 xml:space="preserve">Поточний ремонт вулично-дорожньої мережі </w:t>
      </w:r>
      <w:r w:rsidR="003C25E0">
        <w:rPr>
          <w:rFonts w:ascii="Times New Roman" w:eastAsia="Times New Roman" w:hAnsi="Times New Roman" w:cs="Times New Roman"/>
          <w:b/>
          <w:bCs/>
          <w:color w:val="000000"/>
          <w:sz w:val="28"/>
          <w:szCs w:val="28"/>
          <w:lang w:val="uk-UA" w:eastAsia="uk-UA" w:bidi="uk-UA"/>
        </w:rPr>
        <w:t>протягом 2016 - 2020 років</w:t>
      </w:r>
    </w:p>
    <w:tbl>
      <w:tblPr>
        <w:tblOverlap w:val="never"/>
        <w:tblW w:w="9700" w:type="dxa"/>
        <w:jc w:val="center"/>
        <w:tblLayout w:type="fixed"/>
        <w:tblCellMar>
          <w:left w:w="10" w:type="dxa"/>
          <w:right w:w="10" w:type="dxa"/>
        </w:tblCellMar>
        <w:tblLook w:val="04A0" w:firstRow="1" w:lastRow="0" w:firstColumn="1" w:lastColumn="0" w:noHBand="0" w:noVBand="1"/>
      </w:tblPr>
      <w:tblGrid>
        <w:gridCol w:w="2342"/>
        <w:gridCol w:w="1339"/>
        <w:gridCol w:w="992"/>
        <w:gridCol w:w="1086"/>
        <w:gridCol w:w="989"/>
        <w:gridCol w:w="984"/>
        <w:gridCol w:w="979"/>
        <w:gridCol w:w="989"/>
      </w:tblGrid>
      <w:tr w:rsidR="003902C3" w:rsidRPr="00295F66" w:rsidTr="00877DD8">
        <w:trPr>
          <w:trHeight w:hRule="exact" w:val="496"/>
          <w:jc w:val="center"/>
        </w:trPr>
        <w:tc>
          <w:tcPr>
            <w:tcW w:w="2342"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Вид робіт</w:t>
            </w:r>
          </w:p>
        </w:tc>
        <w:tc>
          <w:tcPr>
            <w:tcW w:w="1339"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6"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Одиниця виміру</w:t>
            </w:r>
          </w:p>
        </w:tc>
        <w:tc>
          <w:tcPr>
            <w:tcW w:w="6019" w:type="dxa"/>
            <w:gridSpan w:val="6"/>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Об’єми виконаних робіт по роках</w:t>
            </w:r>
          </w:p>
        </w:tc>
      </w:tr>
      <w:tr w:rsidR="003902C3" w:rsidRPr="003902C3" w:rsidTr="00877DD8">
        <w:trPr>
          <w:trHeight w:hRule="exact" w:val="432"/>
          <w:jc w:val="center"/>
        </w:trPr>
        <w:tc>
          <w:tcPr>
            <w:tcW w:w="2342"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339"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1086"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2016р.</w:t>
            </w:r>
          </w:p>
        </w:tc>
        <w:tc>
          <w:tcPr>
            <w:tcW w:w="98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2017р.</w:t>
            </w:r>
          </w:p>
        </w:tc>
        <w:tc>
          <w:tcPr>
            <w:tcW w:w="98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2018р.</w:t>
            </w:r>
          </w:p>
        </w:tc>
        <w:tc>
          <w:tcPr>
            <w:tcW w:w="97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2019р.</w:t>
            </w:r>
          </w:p>
        </w:tc>
        <w:tc>
          <w:tcPr>
            <w:tcW w:w="989"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2020р.</w:t>
            </w:r>
          </w:p>
        </w:tc>
      </w:tr>
      <w:tr w:rsidR="003902C3" w:rsidRPr="003902C3" w:rsidTr="00877DD8">
        <w:trPr>
          <w:trHeight w:hRule="exact" w:val="1668"/>
          <w:jc w:val="center"/>
        </w:trPr>
        <w:tc>
          <w:tcPr>
            <w:tcW w:w="2342" w:type="dxa"/>
            <w:tcBorders>
              <w:top w:val="single" w:sz="4" w:space="0" w:color="auto"/>
              <w:left w:val="single" w:sz="4" w:space="0" w:color="auto"/>
            </w:tcBorders>
            <w:shd w:val="clear" w:color="auto" w:fill="FFFFFF"/>
          </w:tcPr>
          <w:p w:rsidR="003902C3" w:rsidRPr="003902C3" w:rsidRDefault="003902C3" w:rsidP="003902C3">
            <w:pPr>
              <w:widowControl w:val="0"/>
              <w:spacing w:after="0" w:line="252"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Середній ремонт (ліквідація пошкоджень покриття площею більше 50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tc>
        <w:tc>
          <w:tcPr>
            <w:tcW w:w="1339" w:type="dxa"/>
            <w:vMerge w:val="restart"/>
            <w:tcBorders>
              <w:top w:val="single" w:sz="4" w:space="0" w:color="auto"/>
              <w:left w:val="single" w:sz="4" w:space="0" w:color="auto"/>
            </w:tcBorders>
            <w:shd w:val="clear" w:color="auto" w:fill="FFFFFF"/>
            <w:vAlign w:val="center"/>
          </w:tcPr>
          <w:p w:rsidR="003902C3" w:rsidRPr="003902C3" w:rsidRDefault="003E1EA7" w:rsidP="002100FB">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тис</w:t>
            </w:r>
            <w:r w:rsidR="003902C3" w:rsidRPr="003902C3">
              <w:rPr>
                <w:rFonts w:ascii="Times New Roman" w:eastAsia="Times New Roman" w:hAnsi="Times New Roman" w:cs="Times New Roman"/>
                <w:color w:val="000000"/>
                <w:sz w:val="28"/>
                <w:szCs w:val="28"/>
                <w:lang w:val="uk-UA" w:eastAsia="uk-UA" w:bidi="uk-UA"/>
              </w:rPr>
              <w:t>. м</w:t>
            </w:r>
            <w:r w:rsidR="003902C3" w:rsidRPr="003902C3">
              <w:rPr>
                <w:rFonts w:ascii="Times New Roman" w:eastAsia="Times New Roman" w:hAnsi="Times New Roman" w:cs="Times New Roman"/>
                <w:color w:val="000000"/>
                <w:sz w:val="28"/>
                <w:szCs w:val="28"/>
                <w:vertAlign w:val="superscript"/>
                <w:lang w:val="uk-UA" w:eastAsia="uk-UA" w:bidi="uk-UA"/>
              </w:rPr>
              <w:t>2</w:t>
            </w:r>
          </w:p>
        </w:tc>
        <w:tc>
          <w:tcPr>
            <w:tcW w:w="992"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603,7</w:t>
            </w:r>
          </w:p>
        </w:tc>
        <w:tc>
          <w:tcPr>
            <w:tcW w:w="1086"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98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984"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309,4</w:t>
            </w:r>
          </w:p>
        </w:tc>
        <w:tc>
          <w:tcPr>
            <w:tcW w:w="97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100,3</w:t>
            </w:r>
          </w:p>
        </w:tc>
        <w:tc>
          <w:tcPr>
            <w:tcW w:w="989"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194</w:t>
            </w:r>
          </w:p>
        </w:tc>
      </w:tr>
      <w:tr w:rsidR="003902C3" w:rsidRPr="003902C3" w:rsidTr="00877DD8">
        <w:trPr>
          <w:trHeight w:hRule="exact" w:val="997"/>
          <w:jc w:val="center"/>
        </w:trPr>
        <w:tc>
          <w:tcPr>
            <w:tcW w:w="2342" w:type="dxa"/>
            <w:tcBorders>
              <w:top w:val="single" w:sz="4" w:space="0" w:color="auto"/>
              <w:left w:val="single" w:sz="4" w:space="0" w:color="auto"/>
            </w:tcBorders>
            <w:shd w:val="clear" w:color="auto" w:fill="FFFFFF"/>
          </w:tcPr>
          <w:p w:rsidR="003902C3" w:rsidRPr="003902C3" w:rsidRDefault="003902C3" w:rsidP="003902C3">
            <w:pPr>
              <w:widowControl w:val="0"/>
              <w:spacing w:after="0"/>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Ямковий ремонт струменевим методом</w:t>
            </w:r>
          </w:p>
        </w:tc>
        <w:tc>
          <w:tcPr>
            <w:tcW w:w="1339"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60,3</w:t>
            </w:r>
          </w:p>
        </w:tc>
        <w:tc>
          <w:tcPr>
            <w:tcW w:w="1086"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98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17,5</w:t>
            </w:r>
          </w:p>
        </w:tc>
        <w:tc>
          <w:tcPr>
            <w:tcW w:w="984"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31,0</w:t>
            </w:r>
          </w:p>
        </w:tc>
        <w:tc>
          <w:tcPr>
            <w:tcW w:w="97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14,3</w:t>
            </w:r>
          </w:p>
        </w:tc>
        <w:tc>
          <w:tcPr>
            <w:tcW w:w="989"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7,5</w:t>
            </w:r>
          </w:p>
        </w:tc>
      </w:tr>
      <w:tr w:rsidR="003902C3" w:rsidRPr="003902C3" w:rsidTr="00877DD8">
        <w:trPr>
          <w:trHeight w:hRule="exact" w:val="983"/>
          <w:jc w:val="center"/>
        </w:trPr>
        <w:tc>
          <w:tcPr>
            <w:tcW w:w="2342" w:type="dxa"/>
            <w:tcBorders>
              <w:top w:val="single" w:sz="4" w:space="0" w:color="auto"/>
              <w:left w:val="single" w:sz="4" w:space="0" w:color="auto"/>
            </w:tcBorders>
            <w:shd w:val="clear" w:color="auto" w:fill="FFFFFF"/>
          </w:tcPr>
          <w:p w:rsidR="003902C3" w:rsidRPr="003902C3" w:rsidRDefault="003902C3" w:rsidP="003902C3">
            <w:pPr>
              <w:widowControl w:val="0"/>
              <w:spacing w:after="0" w:line="254"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Дрібний ремонт (ремонт аварійних ям)</w:t>
            </w:r>
          </w:p>
        </w:tc>
        <w:tc>
          <w:tcPr>
            <w:tcW w:w="1339"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43,8</w:t>
            </w:r>
          </w:p>
        </w:tc>
        <w:tc>
          <w:tcPr>
            <w:tcW w:w="1086"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11,2</w:t>
            </w:r>
          </w:p>
        </w:tc>
        <w:tc>
          <w:tcPr>
            <w:tcW w:w="98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4,8</w:t>
            </w:r>
          </w:p>
        </w:tc>
        <w:tc>
          <w:tcPr>
            <w:tcW w:w="984"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13,8</w:t>
            </w:r>
          </w:p>
        </w:tc>
        <w:tc>
          <w:tcPr>
            <w:tcW w:w="979" w:type="dxa"/>
            <w:tcBorders>
              <w:top w:val="single" w:sz="4" w:space="0" w:color="auto"/>
              <w:lef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7,9</w:t>
            </w:r>
          </w:p>
        </w:tc>
        <w:tc>
          <w:tcPr>
            <w:tcW w:w="989"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6,1</w:t>
            </w:r>
          </w:p>
        </w:tc>
      </w:tr>
      <w:tr w:rsidR="003902C3" w:rsidRPr="003902C3" w:rsidTr="00877DD8">
        <w:trPr>
          <w:trHeight w:hRule="exact" w:val="1412"/>
          <w:jc w:val="center"/>
        </w:trPr>
        <w:tc>
          <w:tcPr>
            <w:tcW w:w="2342" w:type="dxa"/>
            <w:tcBorders>
              <w:top w:val="single" w:sz="4" w:space="0" w:color="auto"/>
              <w:left w:val="single" w:sz="4" w:space="0" w:color="auto"/>
              <w:bottom w:val="single" w:sz="4" w:space="0" w:color="auto"/>
            </w:tcBorders>
            <w:shd w:val="clear" w:color="auto" w:fill="FFFFFF"/>
          </w:tcPr>
          <w:p w:rsidR="003902C3" w:rsidRPr="003902C3" w:rsidRDefault="002100FB" w:rsidP="003902C3">
            <w:pPr>
              <w:widowControl w:val="0"/>
              <w:spacing w:after="0" w:line="252" w:lineRule="auto"/>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Г</w:t>
            </w:r>
            <w:r w:rsidR="003902C3" w:rsidRPr="003902C3">
              <w:rPr>
                <w:rFonts w:ascii="Times New Roman" w:eastAsia="Times New Roman" w:hAnsi="Times New Roman" w:cs="Times New Roman"/>
                <w:color w:val="000000"/>
                <w:sz w:val="28"/>
                <w:szCs w:val="28"/>
                <w:lang w:val="uk-UA" w:eastAsia="uk-UA" w:bidi="uk-UA"/>
              </w:rPr>
              <w:t>рейдування з підсипкою асфальтобетонної крихти</w:t>
            </w:r>
          </w:p>
        </w:tc>
        <w:tc>
          <w:tcPr>
            <w:tcW w:w="1339" w:type="dxa"/>
            <w:vMerge/>
            <w:tcBorders>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992"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131,3</w:t>
            </w:r>
          </w:p>
        </w:tc>
        <w:tc>
          <w:tcPr>
            <w:tcW w:w="1086"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24,4</w:t>
            </w:r>
          </w:p>
        </w:tc>
        <w:tc>
          <w:tcPr>
            <w:tcW w:w="989"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29,3</w:t>
            </w:r>
          </w:p>
        </w:tc>
        <w:tc>
          <w:tcPr>
            <w:tcW w:w="984"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39,8</w:t>
            </w:r>
          </w:p>
        </w:tc>
        <w:tc>
          <w:tcPr>
            <w:tcW w:w="979"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27,0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B73D98">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11,0</w:t>
            </w:r>
          </w:p>
        </w:tc>
      </w:tr>
    </w:tbl>
    <w:p w:rsidR="003902C3" w:rsidRPr="003902C3" w:rsidRDefault="003902C3" w:rsidP="003902C3">
      <w:pPr>
        <w:widowControl w:val="0"/>
        <w:spacing w:after="299"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забезпечення безпеки руху як транспортних засобів, так і пішоходів, при проведенні ремонтних робіт застосовується комплексний підхід, а саме: окрім відновлення дорожнього покриття оновлюється дорожня розмітка </w:t>
      </w:r>
      <w:r w:rsidRPr="003902C3">
        <w:rPr>
          <w:rFonts w:ascii="Times New Roman" w:eastAsia="Times New Roman" w:hAnsi="Times New Roman" w:cs="Times New Roman"/>
          <w:color w:val="000000"/>
          <w:sz w:val="28"/>
          <w:szCs w:val="28"/>
          <w:lang w:val="uk-UA" w:eastAsia="uk-UA" w:bidi="uk-UA"/>
        </w:rPr>
        <w:lastRenderedPageBreak/>
        <w:t>та знаки, проводиться ремонт тротуарів, відновлення підземних мереж, заміна світлофорних об’єктів, облаштування освітлення на пішохідних переходах, а також створення велоінфраструктури.</w:t>
      </w:r>
    </w:p>
    <w:p w:rsidR="003902C3" w:rsidRP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 процесі застосування такого підходу було відновлено: </w:t>
      </w:r>
      <w:r w:rsidR="00982D27">
        <w:rPr>
          <w:rFonts w:ascii="Times New Roman" w:eastAsia="Times New Roman" w:hAnsi="Times New Roman" w:cs="Times New Roman"/>
          <w:color w:val="000000"/>
          <w:sz w:val="28"/>
          <w:szCs w:val="28"/>
          <w:lang w:val="uk-UA" w:eastAsia="uk-UA" w:bidi="uk-UA"/>
        </w:rPr>
        <w:t xml:space="preserve">дорожню розмітку </w:t>
      </w:r>
      <w:r w:rsidR="008D1ED4">
        <w:rPr>
          <w:rFonts w:ascii="Times New Roman" w:eastAsia="Times New Roman" w:hAnsi="Times New Roman" w:cs="Times New Roman"/>
          <w:color w:val="000000"/>
          <w:sz w:val="28"/>
          <w:szCs w:val="28"/>
          <w:lang w:val="uk-UA" w:eastAsia="uk-UA" w:bidi="uk-UA"/>
        </w:rPr>
        <w:t>протяжністю 280,1 км.</w:t>
      </w:r>
      <w:r w:rsidR="005F56A6">
        <w:rPr>
          <w:rFonts w:ascii="Times New Roman" w:eastAsia="Times New Roman" w:hAnsi="Times New Roman" w:cs="Times New Roman"/>
          <w:color w:val="000000"/>
          <w:sz w:val="28"/>
          <w:szCs w:val="28"/>
          <w:lang w:val="uk-UA" w:eastAsia="uk-UA" w:bidi="uk-UA"/>
        </w:rPr>
        <w:t>, капітально відремонтовано 26 та збудовано 6 світлофорних об’єктів</w:t>
      </w:r>
      <w:r w:rsidRPr="003902C3">
        <w:rPr>
          <w:rFonts w:ascii="Times New Roman" w:eastAsia="Times New Roman" w:hAnsi="Times New Roman" w:cs="Times New Roman"/>
          <w:color w:val="000000"/>
          <w:sz w:val="28"/>
          <w:szCs w:val="28"/>
          <w:lang w:val="uk-UA" w:eastAsia="uk-UA" w:bidi="uk-UA"/>
        </w:rPr>
        <w:t xml:space="preserve">, облаштовано освітлення </w:t>
      </w:r>
      <w:r w:rsidR="00CF44B8">
        <w:rPr>
          <w:rFonts w:ascii="Times New Roman" w:eastAsia="Times New Roman" w:hAnsi="Times New Roman" w:cs="Times New Roman"/>
          <w:color w:val="000000"/>
          <w:sz w:val="28"/>
          <w:szCs w:val="28"/>
          <w:lang w:val="uk-UA" w:eastAsia="uk-UA" w:bidi="uk-UA"/>
        </w:rPr>
        <w:t>більше половини</w:t>
      </w:r>
      <w:r w:rsidRPr="003902C3">
        <w:rPr>
          <w:rFonts w:ascii="Times New Roman" w:eastAsia="Times New Roman" w:hAnsi="Times New Roman" w:cs="Times New Roman"/>
          <w:color w:val="000000"/>
          <w:sz w:val="28"/>
          <w:szCs w:val="28"/>
          <w:lang w:val="uk-UA" w:eastAsia="uk-UA" w:bidi="uk-UA"/>
        </w:rPr>
        <w:t xml:space="preserve"> міських нерегульованих пішохідних переходів </w:t>
      </w:r>
      <w:r w:rsidRPr="00982D27">
        <w:rPr>
          <w:rFonts w:ascii="Times New Roman" w:eastAsia="Times New Roman" w:hAnsi="Times New Roman" w:cs="Times New Roman"/>
          <w:sz w:val="28"/>
          <w:szCs w:val="28"/>
          <w:lang w:val="uk-UA" w:eastAsia="uk-UA" w:bidi="uk-UA"/>
        </w:rPr>
        <w:t>(</w:t>
      </w:r>
      <w:r w:rsidR="00982D27" w:rsidRPr="00982D27">
        <w:rPr>
          <w:rFonts w:ascii="Times New Roman" w:eastAsia="Times New Roman" w:hAnsi="Times New Roman" w:cs="Times New Roman"/>
          <w:sz w:val="28"/>
          <w:szCs w:val="28"/>
          <w:lang w:val="uk-UA" w:eastAsia="uk-UA" w:bidi="uk-UA"/>
        </w:rPr>
        <w:t>142</w:t>
      </w:r>
      <w:r w:rsidRPr="00982D27">
        <w:rPr>
          <w:rFonts w:ascii="Times New Roman" w:eastAsia="Times New Roman" w:hAnsi="Times New Roman" w:cs="Times New Roman"/>
          <w:sz w:val="28"/>
          <w:szCs w:val="28"/>
          <w:lang w:val="uk-UA" w:eastAsia="uk-UA" w:bidi="uk-UA"/>
        </w:rPr>
        <w:t xml:space="preserve"> од.), </w:t>
      </w:r>
      <w:r w:rsidRPr="003902C3">
        <w:rPr>
          <w:rFonts w:ascii="Times New Roman" w:eastAsia="Times New Roman" w:hAnsi="Times New Roman" w:cs="Times New Roman"/>
          <w:color w:val="000000"/>
          <w:sz w:val="28"/>
          <w:szCs w:val="28"/>
          <w:lang w:val="uk-UA" w:eastAsia="uk-UA" w:bidi="uk-UA"/>
        </w:rPr>
        <w:t xml:space="preserve">а також відремонтовано майже </w:t>
      </w:r>
      <w:r w:rsidR="00982D27" w:rsidRPr="00982D27">
        <w:rPr>
          <w:rFonts w:ascii="Times New Roman" w:eastAsia="Times New Roman" w:hAnsi="Times New Roman" w:cs="Times New Roman"/>
          <w:sz w:val="28"/>
          <w:szCs w:val="28"/>
          <w:lang w:val="uk-UA" w:eastAsia="uk-UA" w:bidi="uk-UA"/>
        </w:rPr>
        <w:t>117,2</w:t>
      </w:r>
      <w:r w:rsidRPr="003902C3">
        <w:rPr>
          <w:rFonts w:ascii="Times New Roman" w:eastAsia="Times New Roman" w:hAnsi="Times New Roman" w:cs="Times New Roman"/>
          <w:color w:val="000000"/>
          <w:sz w:val="28"/>
          <w:szCs w:val="28"/>
          <w:lang w:val="uk-UA" w:eastAsia="uk-UA" w:bidi="uk-UA"/>
        </w:rPr>
        <w:t>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тротуарів. Також за цей період було виконано заміну половини зупинок громадського транспорту </w:t>
      </w:r>
      <w:r w:rsidRPr="00982D27">
        <w:rPr>
          <w:rFonts w:ascii="Times New Roman" w:eastAsia="Times New Roman" w:hAnsi="Times New Roman" w:cs="Times New Roman"/>
          <w:sz w:val="28"/>
          <w:szCs w:val="28"/>
          <w:lang w:val="uk-UA" w:eastAsia="uk-UA" w:bidi="uk-UA"/>
        </w:rPr>
        <w:t>(</w:t>
      </w:r>
      <w:r w:rsidR="00982D27" w:rsidRPr="00982D27">
        <w:rPr>
          <w:rFonts w:ascii="Times New Roman" w:eastAsia="Times New Roman" w:hAnsi="Times New Roman" w:cs="Times New Roman"/>
          <w:sz w:val="28"/>
          <w:szCs w:val="28"/>
          <w:lang w:val="uk-UA" w:eastAsia="uk-UA" w:bidi="uk-UA"/>
        </w:rPr>
        <w:t>209</w:t>
      </w:r>
      <w:r w:rsidRPr="00982D27">
        <w:rPr>
          <w:rFonts w:ascii="Times New Roman" w:eastAsia="Times New Roman" w:hAnsi="Times New Roman" w:cs="Times New Roman"/>
          <w:sz w:val="28"/>
          <w:szCs w:val="28"/>
          <w:lang w:val="uk-UA" w:eastAsia="uk-UA" w:bidi="uk-UA"/>
        </w:rPr>
        <w:t xml:space="preserve"> од.), </w:t>
      </w:r>
      <w:r w:rsidR="00982D27">
        <w:rPr>
          <w:rFonts w:ascii="Times New Roman" w:eastAsia="Times New Roman" w:hAnsi="Times New Roman" w:cs="Times New Roman"/>
          <w:sz w:val="28"/>
          <w:szCs w:val="28"/>
          <w:lang w:val="uk-UA" w:eastAsia="uk-UA" w:bidi="uk-UA"/>
        </w:rPr>
        <w:t>з них 104</w:t>
      </w:r>
      <w:r w:rsidRPr="003902C3">
        <w:rPr>
          <w:rFonts w:ascii="Times New Roman" w:eastAsia="Times New Roman" w:hAnsi="Times New Roman" w:cs="Times New Roman"/>
          <w:color w:val="000000"/>
          <w:sz w:val="28"/>
          <w:szCs w:val="28"/>
          <w:lang w:val="uk-UA" w:eastAsia="uk-UA" w:bidi="uk-UA"/>
        </w:rPr>
        <w:t xml:space="preserve"> облаштовані електронно-інформаційними табло прогнозування часу прибуття транспорту.</w:t>
      </w:r>
    </w:p>
    <w:p w:rsidR="003902C3" w:rsidRPr="003902C3" w:rsidRDefault="003902C3" w:rsidP="00B73D98">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в процесі реалізації Концепції розвитку велоінфраструктури міста Чернігова, протягом п’яти років було створено окрему велосипедну інфраст</w:t>
      </w:r>
      <w:r w:rsidR="007958A1">
        <w:rPr>
          <w:rFonts w:ascii="Times New Roman" w:eastAsia="Times New Roman" w:hAnsi="Times New Roman" w:cs="Times New Roman"/>
          <w:color w:val="000000"/>
          <w:sz w:val="28"/>
          <w:szCs w:val="28"/>
          <w:lang w:val="uk-UA" w:eastAsia="uk-UA" w:bidi="uk-UA"/>
        </w:rPr>
        <w:t>руктуру загальною протяжністю 36,9</w:t>
      </w:r>
      <w:r w:rsidRPr="003902C3">
        <w:rPr>
          <w:rFonts w:ascii="Times New Roman" w:eastAsia="Times New Roman" w:hAnsi="Times New Roman" w:cs="Times New Roman"/>
          <w:color w:val="000000"/>
          <w:sz w:val="28"/>
          <w:szCs w:val="28"/>
          <w:lang w:val="uk-UA" w:eastAsia="uk-UA" w:bidi="uk-UA"/>
        </w:rPr>
        <w:t xml:space="preserve"> км, що підвищило загальний рівень безпеки користувачів велосипедного транспорту. З моменту облаштування у місті спеціально відведених велодоріжок спостерігається планомірне зростання кількості власників як велосипедного, так і персонального електротранспорту, що, в свою чергу, позитивно впливає на екологічний стан навколишнього середовища.</w:t>
      </w:r>
    </w:p>
    <w:p w:rsidR="003902C3" w:rsidRPr="003902C3" w:rsidRDefault="003902C3" w:rsidP="005F56A6">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об’єктах вулично-дорожньої мережі проводилися заходи по створенню елементів безперешкодного середовища для осіб з інвалідністю, а саме</w:t>
      </w:r>
      <w:r w:rsidR="002100FB">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облаштування тротуарів й посадкових майданчиків на зупинках громадського транспорту тактильною плиткою та пониження бортових каменів на пішохідних переходах.</w:t>
      </w:r>
    </w:p>
    <w:p w:rsidR="003902C3" w:rsidRPr="003902C3" w:rsidRDefault="003902C3" w:rsidP="005F56A6">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Незважаючи на заходи, що вживаються міською владою для підтримки належного експлуатаційного стану дорожнього господарства, суттєва обмеженість фінансування надані заходи не дозволяє забезпечити стан його розвитку відповідно до нормативних потреб.</w:t>
      </w:r>
    </w:p>
    <w:p w:rsidR="003902C3" w:rsidRPr="003902C3" w:rsidRDefault="003902C3" w:rsidP="005F56A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Однією з ключових проблем, що потребують якнайшвидшого вирішення, є ускладнений доступ до мікрорайону «Масани» з центральної частини міста. У даному мікрорайоні проживає майже </w:t>
      </w:r>
      <w:r w:rsidR="002100FB">
        <w:rPr>
          <w:rFonts w:ascii="Times New Roman" w:eastAsia="Times New Roman" w:hAnsi="Times New Roman" w:cs="Times New Roman"/>
          <w:color w:val="000000"/>
          <w:sz w:val="28"/>
          <w:szCs w:val="28"/>
          <w:lang w:val="uk-UA" w:eastAsia="uk-UA" w:bidi="uk-UA"/>
        </w:rPr>
        <w:t>30</w:t>
      </w:r>
      <w:r w:rsidRPr="003902C3">
        <w:rPr>
          <w:rFonts w:ascii="Times New Roman" w:eastAsia="Times New Roman" w:hAnsi="Times New Roman" w:cs="Times New Roman"/>
          <w:color w:val="000000"/>
          <w:sz w:val="28"/>
          <w:szCs w:val="28"/>
          <w:lang w:val="uk-UA" w:eastAsia="uk-UA" w:bidi="uk-UA"/>
        </w:rPr>
        <w:t xml:space="preserve"> тис мешканців</w:t>
      </w:r>
      <w:r w:rsidR="002100FB">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а існуюча система організації дорожнього руху не в змозі оперативно розвантажити наявний трафік та забезпечити, у разі необхідності, своєчасне усунення надзвичайних ситуацій чи надання мешканцям екстреної допомоги.</w:t>
      </w:r>
    </w:p>
    <w:p w:rsidR="003902C3" w:rsidRPr="003902C3" w:rsidRDefault="008C5B3D" w:rsidP="00B73D98">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В’їзд</w:t>
      </w:r>
      <w:r w:rsidR="003902C3" w:rsidRPr="003902C3">
        <w:rPr>
          <w:rFonts w:ascii="Times New Roman" w:eastAsia="Times New Roman" w:hAnsi="Times New Roman" w:cs="Times New Roman"/>
          <w:color w:val="000000"/>
          <w:sz w:val="28"/>
          <w:szCs w:val="28"/>
          <w:lang w:val="uk-UA" w:eastAsia="uk-UA" w:bidi="uk-UA"/>
        </w:rPr>
        <w:t xml:space="preserve"> до мікрорайону про</w:t>
      </w:r>
      <w:r>
        <w:rPr>
          <w:rFonts w:ascii="Times New Roman" w:eastAsia="Times New Roman" w:hAnsi="Times New Roman" w:cs="Times New Roman"/>
          <w:color w:val="000000"/>
          <w:sz w:val="28"/>
          <w:szCs w:val="28"/>
          <w:lang w:val="uk-UA" w:eastAsia="uk-UA" w:bidi="uk-UA"/>
        </w:rPr>
        <w:t>ходить</w:t>
      </w:r>
      <w:r w:rsidR="003902C3" w:rsidRPr="003902C3">
        <w:rPr>
          <w:rFonts w:ascii="Times New Roman" w:eastAsia="Times New Roman" w:hAnsi="Times New Roman" w:cs="Times New Roman"/>
          <w:color w:val="000000"/>
          <w:sz w:val="28"/>
          <w:szCs w:val="28"/>
          <w:lang w:val="uk-UA" w:eastAsia="uk-UA" w:bidi="uk-UA"/>
        </w:rPr>
        <w:t xml:space="preserve"> під залізничним шляхопроводом та має дві смуги руху, в зв’язку з чим на </w:t>
      </w:r>
      <w:r>
        <w:rPr>
          <w:rFonts w:ascii="Times New Roman" w:eastAsia="Times New Roman" w:hAnsi="Times New Roman" w:cs="Times New Roman"/>
          <w:color w:val="000000"/>
          <w:sz w:val="28"/>
          <w:szCs w:val="28"/>
          <w:lang w:val="uk-UA" w:eastAsia="uk-UA" w:bidi="uk-UA"/>
        </w:rPr>
        <w:t>даній ділянці</w:t>
      </w:r>
      <w:r w:rsidR="003902C3" w:rsidRPr="003902C3">
        <w:rPr>
          <w:rFonts w:ascii="Times New Roman" w:eastAsia="Times New Roman" w:hAnsi="Times New Roman" w:cs="Times New Roman"/>
          <w:color w:val="000000"/>
          <w:sz w:val="28"/>
          <w:szCs w:val="28"/>
          <w:lang w:val="uk-UA" w:eastAsia="uk-UA" w:bidi="uk-UA"/>
        </w:rPr>
        <w:t xml:space="preserve"> у години «пік» спостерігаються значні затори. Водночас, у разі виникнення на даній ділянці дорожньо-транспортних пригод або аварійних ситуацій, доступ до мікрорайону повністю паралізується.</w:t>
      </w:r>
    </w:p>
    <w:p w:rsidR="003651C8" w:rsidRPr="003902C3" w:rsidRDefault="003902C3" w:rsidP="00B73D98">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вирішення вказаної проблеми існує потреба у збільшенні пропускної спроможності </w:t>
      </w:r>
      <w:r w:rsidR="008C5B3D">
        <w:rPr>
          <w:rFonts w:ascii="Times New Roman" w:eastAsia="Times New Roman" w:hAnsi="Times New Roman" w:cs="Times New Roman"/>
          <w:color w:val="000000"/>
          <w:sz w:val="28"/>
          <w:szCs w:val="28"/>
          <w:lang w:val="uk-UA" w:eastAsia="uk-UA" w:bidi="uk-UA"/>
        </w:rPr>
        <w:t xml:space="preserve">ділянки </w:t>
      </w:r>
      <w:r w:rsidRPr="003902C3">
        <w:rPr>
          <w:rFonts w:ascii="Times New Roman" w:eastAsia="Times New Roman" w:hAnsi="Times New Roman" w:cs="Times New Roman"/>
          <w:color w:val="000000"/>
          <w:sz w:val="28"/>
          <w:szCs w:val="28"/>
          <w:lang w:val="uk-UA" w:eastAsia="uk-UA" w:bidi="uk-UA"/>
        </w:rPr>
        <w:t xml:space="preserve">дороги шляхом проведення </w:t>
      </w:r>
      <w:r w:rsidR="008C5B3D" w:rsidRPr="008C5B3D">
        <w:rPr>
          <w:rFonts w:ascii="Times New Roman" w:eastAsia="Times New Roman" w:hAnsi="Times New Roman" w:cs="Times New Roman"/>
          <w:sz w:val="28"/>
          <w:szCs w:val="28"/>
          <w:lang w:val="uk-UA" w:eastAsia="uk-UA" w:bidi="uk-UA"/>
        </w:rPr>
        <w:t>реконструкції</w:t>
      </w:r>
      <w:r w:rsidR="008C5B3D">
        <w:rPr>
          <w:rFonts w:ascii="Times New Roman" w:eastAsia="Times New Roman" w:hAnsi="Times New Roman" w:cs="Times New Roman"/>
          <w:color w:val="000000"/>
          <w:sz w:val="28"/>
          <w:szCs w:val="28"/>
          <w:lang w:val="uk-UA" w:eastAsia="uk-UA" w:bidi="uk-UA"/>
        </w:rPr>
        <w:t xml:space="preserve">проїзду </w:t>
      </w:r>
      <w:r w:rsidR="002B55E8">
        <w:rPr>
          <w:rFonts w:ascii="Times New Roman" w:eastAsia="Times New Roman" w:hAnsi="Times New Roman" w:cs="Times New Roman"/>
          <w:color w:val="000000"/>
          <w:sz w:val="28"/>
          <w:szCs w:val="28"/>
          <w:lang w:val="uk-UA" w:eastAsia="uk-UA" w:bidi="uk-UA"/>
        </w:rPr>
        <w:t xml:space="preserve">та </w:t>
      </w:r>
      <w:r w:rsidRPr="003902C3">
        <w:rPr>
          <w:rFonts w:ascii="Times New Roman" w:eastAsia="Times New Roman" w:hAnsi="Times New Roman" w:cs="Times New Roman"/>
          <w:color w:val="000000"/>
          <w:sz w:val="28"/>
          <w:szCs w:val="28"/>
          <w:lang w:val="uk-UA" w:eastAsia="uk-UA" w:bidi="uk-UA"/>
        </w:rPr>
        <w:t xml:space="preserve">збільшення смуг руху </w:t>
      </w:r>
      <w:r w:rsidR="002100FB">
        <w:rPr>
          <w:rFonts w:ascii="Times New Roman" w:eastAsia="Times New Roman" w:hAnsi="Times New Roman" w:cs="Times New Roman"/>
          <w:color w:val="000000"/>
          <w:sz w:val="28"/>
          <w:szCs w:val="28"/>
          <w:lang w:val="uk-UA" w:eastAsia="uk-UA" w:bidi="uk-UA"/>
        </w:rPr>
        <w:t xml:space="preserve">з двох </w:t>
      </w:r>
      <w:r w:rsidRPr="003902C3">
        <w:rPr>
          <w:rFonts w:ascii="Times New Roman" w:eastAsia="Times New Roman" w:hAnsi="Times New Roman" w:cs="Times New Roman"/>
          <w:color w:val="000000"/>
          <w:sz w:val="28"/>
          <w:szCs w:val="28"/>
          <w:lang w:val="uk-UA" w:eastAsia="uk-UA" w:bidi="uk-UA"/>
        </w:rPr>
        <w:t>до чотирьох.</w:t>
      </w:r>
    </w:p>
    <w:p w:rsidR="003902C3" w:rsidRDefault="003902C3" w:rsidP="00B73D9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Також існує потреба у проведенні повної реконструкції Привокзальної площі, що надасть можливість створити ще одну візитівку нашого міста. Наразі </w:t>
      </w:r>
      <w:r w:rsidRPr="003902C3">
        <w:rPr>
          <w:rFonts w:ascii="Times New Roman" w:eastAsia="Times New Roman" w:hAnsi="Times New Roman" w:cs="Times New Roman"/>
          <w:color w:val="000000"/>
          <w:sz w:val="28"/>
          <w:szCs w:val="28"/>
          <w:lang w:val="uk-UA" w:eastAsia="uk-UA" w:bidi="uk-UA"/>
        </w:rPr>
        <w:lastRenderedPageBreak/>
        <w:t>зазначена локація не відповідає сучасним містобудівним вимогам та потребує осучаснення шляхом розподілення транспортних потоків, виділення зон очікування з елементами озеленення та малими архітектурними формами.</w:t>
      </w:r>
    </w:p>
    <w:p w:rsidR="003902C3" w:rsidRPr="003902C3" w:rsidRDefault="003902C3" w:rsidP="001264A7">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зазначеного проекту дозволить не лише відновити благоустрій Привокзальної площі, але й створити нові зони відпочинку для мешканців сусідніх мікрорайонів, які активно розбудовуються протягом останніх років.</w:t>
      </w:r>
    </w:p>
    <w:p w:rsidR="003902C3" w:rsidRPr="003902C3" w:rsidRDefault="003902C3" w:rsidP="00B73D98">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розвантаження частини вулиці Шевченка від великогабаритного вантажного транспорту існує потреба у повній реконструкції ділянки від вул. Кільцева до виїзду з міста </w:t>
      </w:r>
      <w:r w:rsidR="001D04E6">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з улаштуванням додаткових смуг руху</w:t>
      </w:r>
      <w:r w:rsidR="002100FB">
        <w:rPr>
          <w:rFonts w:ascii="Times New Roman" w:eastAsia="Times New Roman" w:hAnsi="Times New Roman" w:cs="Times New Roman"/>
          <w:color w:val="000000"/>
          <w:sz w:val="28"/>
          <w:szCs w:val="28"/>
          <w:lang w:val="uk-UA" w:eastAsia="uk-UA" w:bidi="uk-UA"/>
        </w:rPr>
        <w:t>, а</w:t>
      </w:r>
      <w:r w:rsidRPr="003902C3">
        <w:rPr>
          <w:rFonts w:ascii="Times New Roman" w:eastAsia="Times New Roman" w:hAnsi="Times New Roman" w:cs="Times New Roman"/>
          <w:color w:val="000000"/>
          <w:sz w:val="28"/>
          <w:szCs w:val="28"/>
          <w:lang w:val="uk-UA" w:eastAsia="uk-UA" w:bidi="uk-UA"/>
        </w:rPr>
        <w:t xml:space="preserve"> та</w:t>
      </w:r>
      <w:r w:rsidR="002100FB">
        <w:rPr>
          <w:rFonts w:ascii="Times New Roman" w:eastAsia="Times New Roman" w:hAnsi="Times New Roman" w:cs="Times New Roman"/>
          <w:color w:val="000000"/>
          <w:sz w:val="28"/>
          <w:szCs w:val="28"/>
          <w:lang w:val="uk-UA" w:eastAsia="uk-UA" w:bidi="uk-UA"/>
        </w:rPr>
        <w:t>кож</w:t>
      </w:r>
      <w:r w:rsidRPr="003902C3">
        <w:rPr>
          <w:rFonts w:ascii="Times New Roman" w:eastAsia="Times New Roman" w:hAnsi="Times New Roman" w:cs="Times New Roman"/>
          <w:color w:val="000000"/>
          <w:sz w:val="28"/>
          <w:szCs w:val="28"/>
          <w:lang w:val="uk-UA" w:eastAsia="uk-UA" w:bidi="uk-UA"/>
        </w:rPr>
        <w:t xml:space="preserve"> облаштуван</w:t>
      </w:r>
      <w:r w:rsidR="00287221">
        <w:rPr>
          <w:rFonts w:ascii="Times New Roman" w:eastAsia="Times New Roman" w:hAnsi="Times New Roman" w:cs="Times New Roman"/>
          <w:color w:val="000000"/>
          <w:sz w:val="28"/>
          <w:szCs w:val="28"/>
          <w:lang w:val="uk-UA" w:eastAsia="uk-UA" w:bidi="uk-UA"/>
        </w:rPr>
        <w:t>ні руху по колу, на перехресті</w:t>
      </w:r>
      <w:r w:rsidRPr="003902C3">
        <w:rPr>
          <w:rFonts w:ascii="Times New Roman" w:eastAsia="Times New Roman" w:hAnsi="Times New Roman" w:cs="Times New Roman"/>
          <w:color w:val="000000"/>
          <w:sz w:val="28"/>
          <w:szCs w:val="28"/>
          <w:lang w:val="uk-UA" w:eastAsia="uk-UA" w:bidi="uk-UA"/>
        </w:rPr>
        <w:t xml:space="preserve"> вул. Шевченка - вул. Малиновського.</w:t>
      </w:r>
    </w:p>
    <w:p w:rsidR="003902C3" w:rsidRPr="003902C3" w:rsidRDefault="003902C3" w:rsidP="003E1E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Впровадження даних змін до організації дорожнього руху дозволить зменшити навантаження на основну ділянку вул. Шевченка шляхом спрямування частини транспорту до вул. Кільцева по ділянці дороги: вул. Малиновського - вул. Олександрівська - вул. 1-го Травня.</w:t>
      </w:r>
    </w:p>
    <w:p w:rsidR="003902C3" w:rsidRPr="003902C3" w:rsidRDefault="003902C3" w:rsidP="003E1E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що за умови реалізації даного проекту прогнозується збільшення кількості автотранспорту, який курсуватиме по вул. Малиновського, доцільним є проведення її капітального ремонту в комплексі робіт з реконструкції вул. Шевченка.</w:t>
      </w:r>
    </w:p>
    <w:p w:rsidR="003902C3" w:rsidRPr="003902C3" w:rsidRDefault="003902C3" w:rsidP="001D04E6">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Крім того, є необхідність продовжити </w:t>
      </w:r>
      <w:r w:rsidR="00AF3277">
        <w:rPr>
          <w:rFonts w:ascii="Times New Roman" w:eastAsia="Times New Roman" w:hAnsi="Times New Roman" w:cs="Times New Roman"/>
          <w:color w:val="000000"/>
          <w:sz w:val="28"/>
          <w:szCs w:val="28"/>
          <w:lang w:val="uk-UA" w:eastAsia="uk-UA" w:bidi="uk-UA"/>
        </w:rPr>
        <w:t>реалізацію</w:t>
      </w:r>
      <w:r w:rsidRPr="003902C3">
        <w:rPr>
          <w:rFonts w:ascii="Times New Roman" w:eastAsia="Times New Roman" w:hAnsi="Times New Roman" w:cs="Times New Roman"/>
          <w:color w:val="000000"/>
          <w:sz w:val="28"/>
          <w:szCs w:val="28"/>
          <w:lang w:val="uk-UA" w:eastAsia="uk-UA" w:bidi="uk-UA"/>
        </w:rPr>
        <w:t xml:space="preserve"> об’єктів, які протягом 2016-2020 років відновлювалися лише частково у зв’язку з тим, що наявного фінансування на дані заходи було недостатньо для проведення ремонтних ро</w:t>
      </w:r>
      <w:r w:rsidR="00AF3277">
        <w:rPr>
          <w:rFonts w:ascii="Times New Roman" w:eastAsia="Times New Roman" w:hAnsi="Times New Roman" w:cs="Times New Roman"/>
          <w:color w:val="000000"/>
          <w:sz w:val="28"/>
          <w:szCs w:val="28"/>
          <w:lang w:val="uk-UA" w:eastAsia="uk-UA" w:bidi="uk-UA"/>
        </w:rPr>
        <w:t>біт в цілому, а саме</w:t>
      </w:r>
      <w:r w:rsidRPr="003902C3">
        <w:rPr>
          <w:rFonts w:ascii="Times New Roman" w:eastAsia="Times New Roman" w:hAnsi="Times New Roman" w:cs="Times New Roman"/>
          <w:color w:val="000000"/>
          <w:sz w:val="28"/>
          <w:szCs w:val="28"/>
          <w:lang w:val="uk-UA" w:eastAsia="uk-UA" w:bidi="uk-UA"/>
        </w:rPr>
        <w:t>:</w:t>
      </w:r>
    </w:p>
    <w:p w:rsidR="00AF3277" w:rsidRDefault="00AF3277" w:rsidP="003F363A">
      <w:pPr>
        <w:pStyle w:val="a4"/>
        <w:widowControl w:val="0"/>
        <w:numPr>
          <w:ilvl w:val="0"/>
          <w:numId w:val="15"/>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будівництво</w:t>
      </w:r>
      <w:r w:rsidRPr="00B73D98">
        <w:rPr>
          <w:rFonts w:ascii="Times New Roman" w:eastAsia="Times New Roman" w:hAnsi="Times New Roman" w:cs="Times New Roman"/>
          <w:color w:val="000000"/>
          <w:sz w:val="28"/>
          <w:szCs w:val="28"/>
          <w:lang w:val="uk-UA" w:eastAsia="uk-UA" w:bidi="uk-UA"/>
        </w:rPr>
        <w:t xml:space="preserve"> автомобільної дороги для під’їзду звулиці Івана Мазепи до житлового району по вул. Текстильників</w:t>
      </w:r>
      <w:r w:rsidR="001D04E6">
        <w:rPr>
          <w:rFonts w:ascii="Times New Roman" w:eastAsia="Times New Roman" w:hAnsi="Times New Roman" w:cs="Times New Roman"/>
          <w:color w:val="000000"/>
          <w:sz w:val="28"/>
          <w:szCs w:val="28"/>
          <w:lang w:val="uk-UA" w:eastAsia="uk-UA" w:bidi="uk-UA"/>
        </w:rPr>
        <w:t>;</w:t>
      </w:r>
    </w:p>
    <w:p w:rsidR="00690B4E" w:rsidRDefault="003902C3" w:rsidP="001D04E6">
      <w:pPr>
        <w:pStyle w:val="a4"/>
        <w:widowControl w:val="0"/>
        <w:numPr>
          <w:ilvl w:val="0"/>
          <w:numId w:val="15"/>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B73D98">
        <w:rPr>
          <w:rFonts w:ascii="Times New Roman" w:eastAsia="Times New Roman" w:hAnsi="Times New Roman" w:cs="Times New Roman"/>
          <w:color w:val="000000"/>
          <w:sz w:val="28"/>
          <w:szCs w:val="28"/>
          <w:lang w:val="uk-UA" w:eastAsia="uk-UA" w:bidi="uk-UA"/>
        </w:rPr>
        <w:t xml:space="preserve">капітального ремонту ділянки дороги проспекту Миру (від мосту через р. </w:t>
      </w:r>
      <w:r w:rsidR="00AF3277">
        <w:rPr>
          <w:rFonts w:ascii="Times New Roman" w:eastAsia="Times New Roman" w:hAnsi="Times New Roman" w:cs="Times New Roman"/>
          <w:color w:val="000000"/>
          <w:sz w:val="28"/>
          <w:szCs w:val="28"/>
          <w:lang w:val="uk-UA" w:eastAsia="uk-UA" w:bidi="uk-UA"/>
        </w:rPr>
        <w:t>Десна до Катерининської церкви).</w:t>
      </w:r>
    </w:p>
    <w:p w:rsidR="001D04E6" w:rsidRDefault="001D04E6" w:rsidP="001D04E6">
      <w:pPr>
        <w:pStyle w:val="a4"/>
        <w:widowControl w:val="0"/>
        <w:spacing w:line="240" w:lineRule="auto"/>
        <w:ind w:left="709"/>
        <w:jc w:val="both"/>
        <w:rPr>
          <w:rFonts w:ascii="Times New Roman" w:eastAsia="Times New Roman" w:hAnsi="Times New Roman" w:cs="Times New Roman"/>
          <w:color w:val="000000"/>
          <w:sz w:val="28"/>
          <w:szCs w:val="28"/>
          <w:lang w:val="uk-UA" w:eastAsia="uk-UA" w:bidi="uk-UA"/>
        </w:rPr>
      </w:pPr>
    </w:p>
    <w:p w:rsidR="00690B4E" w:rsidRPr="00690B4E" w:rsidRDefault="00690B4E" w:rsidP="001D04E6">
      <w:pPr>
        <w:pStyle w:val="a4"/>
        <w:widowControl w:val="0"/>
        <w:spacing w:before="24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В</w:t>
      </w:r>
      <w:r w:rsidRPr="00690B4E">
        <w:rPr>
          <w:rFonts w:ascii="Times New Roman" w:eastAsia="Courier New" w:hAnsi="Times New Roman" w:cs="Times New Roman"/>
          <w:color w:val="000000"/>
          <w:sz w:val="27"/>
          <w:szCs w:val="27"/>
          <w:lang w:val="uk-UA" w:eastAsia="ru-RU"/>
        </w:rPr>
        <w:t xml:space="preserve"> зв’язку з будівництвом дороги до мікрорайону «Шерстянка» </w:t>
      </w:r>
      <w:r w:rsidRPr="00690B4E">
        <w:rPr>
          <w:rFonts w:ascii="Times New Roman" w:eastAsia="Times New Roman" w:hAnsi="Times New Roman" w:cs="Times New Roman"/>
          <w:color w:val="000000"/>
          <w:kern w:val="36"/>
          <w:sz w:val="27"/>
          <w:szCs w:val="27"/>
          <w:lang w:val="uk-UA" w:eastAsia="ru-RU"/>
        </w:rPr>
        <w:t>транспортні потоки</w:t>
      </w:r>
      <w:r>
        <w:rPr>
          <w:rFonts w:ascii="Times New Roman" w:eastAsia="Times New Roman" w:hAnsi="Times New Roman" w:cs="Times New Roman"/>
          <w:color w:val="000000"/>
          <w:kern w:val="36"/>
          <w:sz w:val="27"/>
          <w:szCs w:val="27"/>
          <w:lang w:val="uk-UA" w:eastAsia="ru-RU"/>
        </w:rPr>
        <w:t xml:space="preserve"> шляхопроводом по вул. </w:t>
      </w:r>
      <w:r w:rsidRPr="00690B4E">
        <w:rPr>
          <w:rFonts w:ascii="Times New Roman" w:eastAsia="Times New Roman" w:hAnsi="Times New Roman" w:cs="Times New Roman"/>
          <w:color w:val="000000"/>
          <w:kern w:val="36"/>
          <w:sz w:val="27"/>
          <w:szCs w:val="27"/>
          <w:lang w:val="uk-UA" w:eastAsia="ru-RU"/>
        </w:rPr>
        <w:t>Івана Мазепи значно збільш</w:t>
      </w:r>
      <w:r w:rsidR="00800441">
        <w:rPr>
          <w:rFonts w:ascii="Times New Roman" w:eastAsia="Times New Roman" w:hAnsi="Times New Roman" w:cs="Times New Roman"/>
          <w:color w:val="000000"/>
          <w:kern w:val="36"/>
          <w:sz w:val="27"/>
          <w:szCs w:val="27"/>
          <w:lang w:val="uk-UA" w:eastAsia="ru-RU"/>
        </w:rPr>
        <w:t>а</w:t>
      </w:r>
      <w:r w:rsidRPr="00690B4E">
        <w:rPr>
          <w:rFonts w:ascii="Times New Roman" w:eastAsia="Times New Roman" w:hAnsi="Times New Roman" w:cs="Times New Roman"/>
          <w:color w:val="000000"/>
          <w:kern w:val="36"/>
          <w:sz w:val="27"/>
          <w:szCs w:val="27"/>
          <w:lang w:val="uk-UA" w:eastAsia="ru-RU"/>
        </w:rPr>
        <w:t xml:space="preserve">ться, тому необхідно технічний стан </w:t>
      </w:r>
      <w:r>
        <w:rPr>
          <w:rFonts w:ascii="Times New Roman" w:eastAsia="Times New Roman" w:hAnsi="Times New Roman" w:cs="Times New Roman"/>
          <w:color w:val="000000"/>
          <w:kern w:val="36"/>
          <w:sz w:val="27"/>
          <w:szCs w:val="27"/>
          <w:lang w:val="uk-UA" w:eastAsia="ru-RU"/>
        </w:rPr>
        <w:t xml:space="preserve">цієї </w:t>
      </w:r>
      <w:r w:rsidRPr="00690B4E">
        <w:rPr>
          <w:rFonts w:ascii="Times New Roman" w:eastAsia="Times New Roman" w:hAnsi="Times New Roman" w:cs="Times New Roman"/>
          <w:color w:val="000000"/>
          <w:kern w:val="36"/>
          <w:sz w:val="27"/>
          <w:szCs w:val="27"/>
          <w:lang w:val="uk-UA" w:eastAsia="ru-RU"/>
        </w:rPr>
        <w:t>споруди привести у відповідність до нормативних вимог, провівши капітальний ремонт його елементів</w:t>
      </w:r>
      <w:r w:rsidR="00800441">
        <w:rPr>
          <w:rFonts w:ascii="Times New Roman" w:eastAsia="Times New Roman" w:hAnsi="Times New Roman" w:cs="Times New Roman"/>
          <w:color w:val="000000"/>
          <w:kern w:val="36"/>
          <w:sz w:val="27"/>
          <w:szCs w:val="27"/>
          <w:lang w:val="uk-UA" w:eastAsia="ru-RU"/>
        </w:rPr>
        <w:t xml:space="preserve"> або повну реконструкцію</w:t>
      </w:r>
      <w:r w:rsidRPr="00690B4E">
        <w:rPr>
          <w:rFonts w:ascii="Times New Roman" w:eastAsia="Times New Roman" w:hAnsi="Times New Roman" w:cs="Times New Roman"/>
          <w:color w:val="000000"/>
          <w:kern w:val="36"/>
          <w:sz w:val="27"/>
          <w:szCs w:val="27"/>
          <w:lang w:val="uk-UA" w:eastAsia="ru-RU"/>
        </w:rPr>
        <w:t>.</w:t>
      </w:r>
    </w:p>
    <w:p w:rsidR="00690B4E" w:rsidRPr="00690B4E" w:rsidRDefault="00690B4E" w:rsidP="0062503E">
      <w:pPr>
        <w:pStyle w:val="a4"/>
        <w:numPr>
          <w:ilvl w:val="12"/>
          <w:numId w:val="15"/>
        </w:numPr>
        <w:spacing w:line="240" w:lineRule="auto"/>
        <w:ind w:left="0" w:right="23" w:firstLine="709"/>
        <w:jc w:val="both"/>
        <w:rPr>
          <w:rFonts w:ascii="Times New Roman" w:eastAsia="Courier New" w:hAnsi="Times New Roman" w:cs="Times New Roman"/>
          <w:color w:val="000000"/>
          <w:sz w:val="27"/>
          <w:szCs w:val="27"/>
          <w:lang w:val="uk-UA" w:eastAsia="ru-RU"/>
        </w:rPr>
      </w:pPr>
      <w:r w:rsidRPr="00690B4E">
        <w:rPr>
          <w:rFonts w:ascii="Times New Roman" w:eastAsia="Courier New" w:hAnsi="Times New Roman" w:cs="Times New Roman"/>
          <w:color w:val="000000"/>
          <w:sz w:val="27"/>
          <w:szCs w:val="27"/>
          <w:lang w:val="uk-UA" w:eastAsia="ru-RU"/>
        </w:rPr>
        <w:t>Для проведення випробування та обстеження вс</w:t>
      </w:r>
      <w:r w:rsidR="0062503E">
        <w:rPr>
          <w:rFonts w:ascii="Times New Roman" w:eastAsia="Courier New" w:hAnsi="Times New Roman" w:cs="Times New Roman"/>
          <w:color w:val="000000"/>
          <w:sz w:val="27"/>
          <w:szCs w:val="27"/>
          <w:lang w:val="uk-UA" w:eastAsia="ru-RU"/>
        </w:rPr>
        <w:t xml:space="preserve">іх автомобільних мостів відповідно до вимог </w:t>
      </w:r>
      <w:r w:rsidRPr="00690B4E">
        <w:rPr>
          <w:rFonts w:ascii="Times New Roman" w:eastAsia="Courier New" w:hAnsi="Times New Roman" w:cs="Times New Roman"/>
          <w:color w:val="000000"/>
          <w:sz w:val="27"/>
          <w:szCs w:val="27"/>
          <w:lang w:val="uk-UA" w:eastAsia="ru-RU"/>
        </w:rPr>
        <w:t>ДБНВ.2.3-6:2009 необхідно передбачити щорічне фінансування.</w:t>
      </w:r>
    </w:p>
    <w:p w:rsidR="003902C3" w:rsidRPr="003902C3" w:rsidRDefault="00860605"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Загалом, д</w:t>
      </w:r>
      <w:r w:rsidR="003902C3" w:rsidRPr="003902C3">
        <w:rPr>
          <w:rFonts w:ascii="Times New Roman" w:eastAsia="Times New Roman" w:hAnsi="Times New Roman" w:cs="Times New Roman"/>
          <w:color w:val="000000"/>
          <w:sz w:val="28"/>
          <w:szCs w:val="28"/>
          <w:lang w:val="uk-UA" w:eastAsia="uk-UA" w:bidi="uk-UA"/>
        </w:rPr>
        <w:t>ля покращання безпеки дорожнього руху необхідно продовжити впровадження змін до організації дорожнього руху, шляхом облаштування руху по колу, на перехрестях:</w:t>
      </w:r>
    </w:p>
    <w:p w:rsidR="003902C3" w:rsidRPr="00531956" w:rsidRDefault="003902C3" w:rsidP="003F363A">
      <w:pPr>
        <w:pStyle w:val="a4"/>
        <w:widowControl w:val="0"/>
        <w:numPr>
          <w:ilvl w:val="0"/>
          <w:numId w:val="16"/>
        </w:numPr>
        <w:spacing w:after="0"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 xml:space="preserve">вул. </w:t>
      </w:r>
      <w:r w:rsidR="00F95013">
        <w:rPr>
          <w:rFonts w:ascii="Times New Roman" w:eastAsia="Times New Roman" w:hAnsi="Times New Roman" w:cs="Times New Roman"/>
          <w:color w:val="000000"/>
          <w:sz w:val="28"/>
          <w:szCs w:val="28"/>
          <w:lang w:val="uk-UA" w:eastAsia="uk-UA" w:bidi="uk-UA"/>
        </w:rPr>
        <w:t>1</w:t>
      </w:r>
      <w:r w:rsidRPr="00531956">
        <w:rPr>
          <w:rFonts w:ascii="Times New Roman" w:eastAsia="Times New Roman" w:hAnsi="Times New Roman" w:cs="Times New Roman"/>
          <w:color w:val="000000"/>
          <w:sz w:val="28"/>
          <w:szCs w:val="28"/>
          <w:lang w:val="uk-UA" w:eastAsia="uk-UA" w:bidi="uk-UA"/>
        </w:rPr>
        <w:t>-ого Травня - вул. Седнівська;</w:t>
      </w:r>
    </w:p>
    <w:p w:rsidR="003902C3" w:rsidRPr="00531956" w:rsidRDefault="003902C3" w:rsidP="003F363A">
      <w:pPr>
        <w:pStyle w:val="a4"/>
        <w:widowControl w:val="0"/>
        <w:numPr>
          <w:ilvl w:val="0"/>
          <w:numId w:val="16"/>
        </w:numPr>
        <w:spacing w:after="0"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вул. Київська - 77-ї Гвардійської Дивізії;</w:t>
      </w:r>
    </w:p>
    <w:p w:rsidR="003902C3" w:rsidRPr="00531956" w:rsidRDefault="003902C3" w:rsidP="003F363A">
      <w:pPr>
        <w:pStyle w:val="a4"/>
        <w:widowControl w:val="0"/>
        <w:numPr>
          <w:ilvl w:val="0"/>
          <w:numId w:val="16"/>
        </w:numPr>
        <w:spacing w:after="0"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вул. Шевченка - вул. Малиновського;</w:t>
      </w:r>
    </w:p>
    <w:p w:rsidR="003902C3" w:rsidRPr="00531956" w:rsidRDefault="003902C3" w:rsidP="003F363A">
      <w:pPr>
        <w:pStyle w:val="a4"/>
        <w:widowControl w:val="0"/>
        <w:numPr>
          <w:ilvl w:val="0"/>
          <w:numId w:val="16"/>
        </w:numPr>
        <w:spacing w:after="0"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 xml:space="preserve">вул. </w:t>
      </w:r>
      <w:r w:rsidR="00F95013">
        <w:rPr>
          <w:rFonts w:ascii="Times New Roman" w:eastAsia="Times New Roman" w:hAnsi="Times New Roman" w:cs="Times New Roman"/>
          <w:color w:val="000000"/>
          <w:sz w:val="28"/>
          <w:szCs w:val="28"/>
          <w:lang w:val="uk-UA" w:eastAsia="uk-UA" w:bidi="uk-UA"/>
        </w:rPr>
        <w:t>1</w:t>
      </w:r>
      <w:r w:rsidRPr="00531956">
        <w:rPr>
          <w:rFonts w:ascii="Times New Roman" w:eastAsia="Times New Roman" w:hAnsi="Times New Roman" w:cs="Times New Roman"/>
          <w:color w:val="000000"/>
          <w:sz w:val="28"/>
          <w:szCs w:val="28"/>
          <w:lang w:val="uk-UA" w:eastAsia="uk-UA" w:bidi="uk-UA"/>
        </w:rPr>
        <w:t>-ого Травня - вул. Кільцева;</w:t>
      </w:r>
    </w:p>
    <w:p w:rsidR="00287221" w:rsidRPr="00287221" w:rsidRDefault="003902C3" w:rsidP="00287221">
      <w:pPr>
        <w:pStyle w:val="a4"/>
        <w:widowControl w:val="0"/>
        <w:numPr>
          <w:ilvl w:val="0"/>
          <w:numId w:val="16"/>
        </w:numPr>
        <w:spacing w:line="240" w:lineRule="auto"/>
        <w:ind w:left="1843"/>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вул. 1-ог</w:t>
      </w:r>
      <w:r w:rsidR="00287221">
        <w:rPr>
          <w:rFonts w:ascii="Times New Roman" w:eastAsia="Times New Roman" w:hAnsi="Times New Roman" w:cs="Times New Roman"/>
          <w:color w:val="000000"/>
          <w:sz w:val="28"/>
          <w:szCs w:val="28"/>
          <w:lang w:val="uk-UA" w:eastAsia="uk-UA" w:bidi="uk-UA"/>
        </w:rPr>
        <w:t>о Травня - вул. Олександрівська.</w:t>
      </w:r>
    </w:p>
    <w:p w:rsidR="003902C3" w:rsidRDefault="003902C3" w:rsidP="00531956">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Крім того, для підтримки технічного стану доріг та покращення благоустрою приватного сектору міста щорічно необхідно проводити поточний ремонт вулично- дорожньої мережі.</w:t>
      </w:r>
    </w:p>
    <w:p w:rsidR="003651C8" w:rsidRPr="00056697" w:rsidRDefault="003651C8" w:rsidP="003651C8">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Зважаючи на дієвість комплексного підходу до ремонтних робіт, існує потреба у його подальшому застосуванні на усіх об</w:t>
      </w:r>
      <w:r w:rsidRPr="00056697">
        <w:rPr>
          <w:rFonts w:ascii="Times New Roman" w:eastAsia="Times New Roman" w:hAnsi="Times New Roman" w:cs="Times New Roman"/>
          <w:color w:val="000000"/>
          <w:sz w:val="28"/>
          <w:szCs w:val="28"/>
          <w:lang w:val="ru-RU" w:eastAsia="uk-UA" w:bidi="uk-UA"/>
        </w:rPr>
        <w:t>’</w:t>
      </w:r>
      <w:r>
        <w:rPr>
          <w:rFonts w:ascii="Times New Roman" w:eastAsia="Times New Roman" w:hAnsi="Times New Roman" w:cs="Times New Roman"/>
          <w:color w:val="000000"/>
          <w:sz w:val="28"/>
          <w:szCs w:val="28"/>
          <w:lang w:val="uk-UA" w:eastAsia="uk-UA" w:bidi="uk-UA"/>
        </w:rPr>
        <w:t>єктах, що потребують проведення ремонту дорожнього покриття. Першочергово слід приділити увагу: проїзду до мікрорайону «Масани» під залізничним шляхопроводом,                               вул. Гетьмана Полуботка, вул. Академіка Павлова, та іншим об</w:t>
      </w:r>
      <w:r w:rsidRPr="00056697">
        <w:rPr>
          <w:rFonts w:ascii="Times New Roman" w:eastAsia="Times New Roman" w:hAnsi="Times New Roman" w:cs="Times New Roman"/>
          <w:color w:val="000000"/>
          <w:sz w:val="28"/>
          <w:szCs w:val="28"/>
          <w:lang w:val="ru-RU" w:eastAsia="uk-UA" w:bidi="uk-UA"/>
        </w:rPr>
        <w:t>’</w:t>
      </w:r>
      <w:r>
        <w:rPr>
          <w:rFonts w:ascii="Times New Roman" w:eastAsia="Times New Roman" w:hAnsi="Times New Roman" w:cs="Times New Roman"/>
          <w:color w:val="000000"/>
          <w:sz w:val="28"/>
          <w:szCs w:val="28"/>
          <w:lang w:val="uk-UA" w:eastAsia="uk-UA" w:bidi="uk-UA"/>
        </w:rPr>
        <w:t>єктам, які будуть ремонтуватися протягом наступних п</w:t>
      </w:r>
      <w:r w:rsidRPr="00056697">
        <w:rPr>
          <w:rFonts w:ascii="Times New Roman" w:eastAsia="Times New Roman" w:hAnsi="Times New Roman" w:cs="Times New Roman"/>
          <w:color w:val="000000"/>
          <w:sz w:val="28"/>
          <w:szCs w:val="28"/>
          <w:lang w:val="ru-RU" w:eastAsia="uk-UA" w:bidi="uk-UA"/>
        </w:rPr>
        <w:t>’</w:t>
      </w:r>
      <w:r>
        <w:rPr>
          <w:rFonts w:ascii="Times New Roman" w:eastAsia="Times New Roman" w:hAnsi="Times New Roman" w:cs="Times New Roman"/>
          <w:color w:val="000000"/>
          <w:sz w:val="28"/>
          <w:szCs w:val="28"/>
          <w:lang w:val="uk-UA" w:eastAsia="uk-UA" w:bidi="uk-UA"/>
        </w:rPr>
        <w:t>яти років.</w:t>
      </w:r>
    </w:p>
    <w:p w:rsidR="003902C3" w:rsidRPr="003902C3" w:rsidRDefault="003902C3" w:rsidP="00531956">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Також, необхідно продовжити підтримку ініціатив мешканців приватного сектору у прагненні покра</w:t>
      </w:r>
      <w:r w:rsidR="001D04E6">
        <w:rPr>
          <w:rFonts w:ascii="Times New Roman" w:eastAsia="Times New Roman" w:hAnsi="Times New Roman" w:cs="Times New Roman"/>
          <w:color w:val="000000"/>
          <w:sz w:val="28"/>
          <w:szCs w:val="28"/>
          <w:lang w:val="uk-UA" w:eastAsia="uk-UA" w:bidi="uk-UA"/>
        </w:rPr>
        <w:t>щувати благоустрій та поліпшувати</w:t>
      </w:r>
      <w:r w:rsidRPr="003902C3">
        <w:rPr>
          <w:rFonts w:ascii="Times New Roman" w:eastAsia="Times New Roman" w:hAnsi="Times New Roman" w:cs="Times New Roman"/>
          <w:color w:val="000000"/>
          <w:sz w:val="28"/>
          <w:szCs w:val="28"/>
          <w:lang w:val="uk-UA" w:eastAsia="uk-UA" w:bidi="uk-UA"/>
        </w:rPr>
        <w:t xml:space="preserve"> умов</w:t>
      </w:r>
      <w:r w:rsidR="001D04E6">
        <w:rPr>
          <w:rFonts w:ascii="Times New Roman" w:eastAsia="Times New Roman" w:hAnsi="Times New Roman" w:cs="Times New Roman"/>
          <w:color w:val="000000"/>
          <w:sz w:val="28"/>
          <w:szCs w:val="28"/>
          <w:lang w:val="uk-UA" w:eastAsia="uk-UA" w:bidi="uk-UA"/>
        </w:rPr>
        <w:t>и</w:t>
      </w:r>
      <w:r w:rsidRPr="003902C3">
        <w:rPr>
          <w:rFonts w:ascii="Times New Roman" w:eastAsia="Times New Roman" w:hAnsi="Times New Roman" w:cs="Times New Roman"/>
          <w:color w:val="000000"/>
          <w:sz w:val="28"/>
          <w:szCs w:val="28"/>
          <w:lang w:val="uk-UA" w:eastAsia="uk-UA" w:bidi="uk-UA"/>
        </w:rPr>
        <w:t xml:space="preserve"> їх проживання шляхом об’єднання зусиль Чернігівської міської ради та її виконавчих органів з органами самоорганізації населення міста.</w:t>
      </w:r>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постійне збільшення у місті Чернігів користувачів як велосипедного, так і персонального електротранспорту, існує потреба у продовженні розвитку велосипедної інфраструктури з використанням для цього існуючих частин вулиць та тротуарів, відокремлюючи проїзд велосипедистів від загального руху пішоходів.</w:t>
      </w:r>
    </w:p>
    <w:p w:rsidR="003902C3" w:rsidRPr="003902C3" w:rsidRDefault="003902C3" w:rsidP="00531956">
      <w:pPr>
        <w:widowControl w:val="0"/>
        <w:spacing w:after="1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Результатом впровадження Концепції розвитку велоінфраструктури міста Чернігова має стати </w:t>
      </w:r>
      <w:r w:rsidR="00F95013">
        <w:rPr>
          <w:rFonts w:ascii="Times New Roman" w:eastAsia="Times New Roman" w:hAnsi="Times New Roman" w:cs="Times New Roman"/>
          <w:color w:val="000000"/>
          <w:sz w:val="28"/>
          <w:szCs w:val="28"/>
          <w:lang w:val="uk-UA" w:eastAsia="uk-UA" w:bidi="uk-UA"/>
        </w:rPr>
        <w:t>сполучення</w:t>
      </w:r>
      <w:r w:rsidRPr="003902C3">
        <w:rPr>
          <w:rFonts w:ascii="Times New Roman" w:eastAsia="Times New Roman" w:hAnsi="Times New Roman" w:cs="Times New Roman"/>
          <w:color w:val="000000"/>
          <w:sz w:val="28"/>
          <w:szCs w:val="28"/>
          <w:lang w:val="uk-UA" w:eastAsia="uk-UA" w:bidi="uk-UA"/>
        </w:rPr>
        <w:t xml:space="preserve"> усіх міських районів мережею сучасних велодоріжок, що сприятиме зниженню показників забруднення середовища до норм, прийнятних для життя та діяльності населення, а також позитивно впливатиме на стан здоров’я містян</w:t>
      </w:r>
      <w:r w:rsidR="00F95013">
        <w:rPr>
          <w:rFonts w:ascii="Times New Roman" w:eastAsia="Times New Roman" w:hAnsi="Times New Roman" w:cs="Times New Roman"/>
          <w:color w:val="000000"/>
          <w:sz w:val="28"/>
          <w:szCs w:val="28"/>
          <w:lang w:val="uk-UA" w:eastAsia="uk-UA" w:bidi="uk-UA"/>
        </w:rPr>
        <w:t xml:space="preserve"> в цілому</w:t>
      </w:r>
      <w:r w:rsidRPr="003902C3">
        <w:rPr>
          <w:rFonts w:ascii="Times New Roman" w:eastAsia="Times New Roman" w:hAnsi="Times New Roman" w:cs="Times New Roman"/>
          <w:color w:val="000000"/>
          <w:sz w:val="28"/>
          <w:szCs w:val="28"/>
          <w:lang w:val="uk-UA" w:eastAsia="uk-UA" w:bidi="uk-UA"/>
        </w:rPr>
        <w:t>.</w:t>
      </w:r>
    </w:p>
    <w:p w:rsid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Правильна організація дорожнього руху потребує цілого комплексу правових, організаційних і технічних заходів, а також розпорядчих дій, спрямованих на управління дорожнім рухом та забезпечення його безпеки.</w:t>
      </w:r>
    </w:p>
    <w:p w:rsidR="009E6FA3" w:rsidRPr="003902C3" w:rsidRDefault="009E6FA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Чернігів потребує сучасної схеми організації дорожнього руху, впровадження якої надасть можливість вирішити ряд проблемних питань:</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зменшення кількості ДТП;</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розвантаження центральної частини міста шляхом розроблення схем одностороннього руху та збільшенням пропускної здатності дублюючих другорядних доріг;</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керування швидкісним режимом та поведінкою водіїв;</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обмеження в’їзду великогабаритного та крупнотонажного транспорту у місто;</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регулювання в’їзду вантажного транспорту у центр міста для доставки товарів;</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організація велосипедного руху;</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вирішення проблеми хаотичного паркування;</w:t>
      </w:r>
    </w:p>
    <w:p w:rsidR="003902C3" w:rsidRPr="00531956" w:rsidRDefault="003902C3" w:rsidP="003F363A">
      <w:pPr>
        <w:pStyle w:val="a4"/>
        <w:widowControl w:val="0"/>
        <w:numPr>
          <w:ilvl w:val="0"/>
          <w:numId w:val="1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організація «Зеленої хвилі»;</w:t>
      </w:r>
    </w:p>
    <w:p w:rsidR="009E6FA3" w:rsidRDefault="003902C3" w:rsidP="009E6FA3">
      <w:pPr>
        <w:pStyle w:val="a4"/>
        <w:widowControl w:val="0"/>
        <w:numPr>
          <w:ilvl w:val="0"/>
          <w:numId w:val="17"/>
        </w:numPr>
        <w:spacing w:after="34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запровадження зон обмеженої швидкості руху.</w:t>
      </w:r>
    </w:p>
    <w:p w:rsidR="00FA37A4" w:rsidRPr="00FA37A4" w:rsidRDefault="00FA37A4" w:rsidP="00FA37A4">
      <w:pPr>
        <w:pStyle w:val="a4"/>
        <w:widowControl w:val="0"/>
        <w:spacing w:after="340" w:line="240" w:lineRule="auto"/>
        <w:ind w:left="709"/>
        <w:jc w:val="both"/>
        <w:rPr>
          <w:rFonts w:ascii="Times New Roman" w:eastAsia="Times New Roman" w:hAnsi="Times New Roman" w:cs="Times New Roman"/>
          <w:color w:val="000000"/>
          <w:sz w:val="28"/>
          <w:szCs w:val="28"/>
          <w:lang w:val="uk-UA" w:eastAsia="uk-UA" w:bidi="uk-UA"/>
        </w:rPr>
      </w:pPr>
    </w:p>
    <w:p w:rsidR="003902C3" w:rsidRPr="003902C3" w:rsidRDefault="003902C3" w:rsidP="003F363A">
      <w:pPr>
        <w:widowControl w:val="0"/>
        <w:numPr>
          <w:ilvl w:val="0"/>
          <w:numId w:val="3"/>
        </w:numPr>
        <w:tabs>
          <w:tab w:val="left" w:pos="1440"/>
        </w:tabs>
        <w:spacing w:line="257"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35" w:name="bookmark36"/>
      <w:bookmarkStart w:id="36" w:name="bookmark34"/>
      <w:bookmarkStart w:id="37" w:name="bookmark35"/>
      <w:bookmarkStart w:id="38" w:name="bookmark37"/>
      <w:bookmarkEnd w:id="35"/>
      <w:r w:rsidRPr="003902C3">
        <w:rPr>
          <w:rFonts w:ascii="Times New Roman" w:eastAsia="Times New Roman" w:hAnsi="Times New Roman" w:cs="Times New Roman"/>
          <w:b/>
          <w:bCs/>
          <w:color w:val="000000"/>
          <w:sz w:val="28"/>
          <w:szCs w:val="28"/>
          <w:lang w:val="uk-UA" w:eastAsia="uk-UA" w:bidi="uk-UA"/>
        </w:rPr>
        <w:lastRenderedPageBreak/>
        <w:t>Технічні засоби регулювання дорожнього руху</w:t>
      </w:r>
      <w:bookmarkEnd w:id="36"/>
      <w:bookmarkEnd w:id="37"/>
      <w:bookmarkEnd w:id="38"/>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Безпека дорожнього руху у місті Чернігів забезпечується наступними технічними засобами: 67 світлофорних об’єктів, з яких 49 світлодіодних та 18 лампового </w:t>
      </w:r>
      <w:r w:rsidR="00225468">
        <w:rPr>
          <w:rFonts w:ascii="Times New Roman" w:eastAsia="Times New Roman" w:hAnsi="Times New Roman" w:cs="Times New Roman"/>
          <w:color w:val="000000"/>
          <w:sz w:val="28"/>
          <w:szCs w:val="28"/>
          <w:lang w:val="uk-UA" w:eastAsia="uk-UA" w:bidi="uk-UA"/>
        </w:rPr>
        <w:t>типу; 6 128 дорожніх знаків;</w:t>
      </w:r>
      <w:r w:rsidR="003106E6">
        <w:rPr>
          <w:rFonts w:ascii="Times New Roman" w:eastAsia="Times New Roman" w:hAnsi="Times New Roman" w:cs="Times New Roman"/>
          <w:color w:val="000000"/>
          <w:sz w:val="28"/>
          <w:szCs w:val="28"/>
          <w:lang w:val="uk-UA" w:eastAsia="uk-UA" w:bidi="uk-UA"/>
        </w:rPr>
        <w:t xml:space="preserve"> 272</w:t>
      </w:r>
      <w:r w:rsidRPr="003902C3">
        <w:rPr>
          <w:rFonts w:ascii="Times New Roman" w:eastAsia="Times New Roman" w:hAnsi="Times New Roman" w:cs="Times New Roman"/>
          <w:color w:val="000000"/>
          <w:sz w:val="28"/>
          <w:szCs w:val="28"/>
          <w:lang w:val="uk-UA" w:eastAsia="uk-UA" w:bidi="uk-UA"/>
        </w:rPr>
        <w:t xml:space="preserve"> пішохідних переходів</w:t>
      </w:r>
      <w:r w:rsidR="00225468">
        <w:rPr>
          <w:rFonts w:ascii="Times New Roman" w:eastAsia="Times New Roman" w:hAnsi="Times New Roman" w:cs="Times New Roman"/>
          <w:color w:val="000000"/>
          <w:sz w:val="28"/>
          <w:szCs w:val="28"/>
          <w:lang w:val="uk-UA" w:eastAsia="uk-UA" w:bidi="uk-UA"/>
        </w:rPr>
        <w:t>, з яких 142</w:t>
      </w:r>
      <w:r w:rsidR="00E94443">
        <w:rPr>
          <w:rFonts w:ascii="Times New Roman" w:eastAsia="Times New Roman" w:hAnsi="Times New Roman" w:cs="Times New Roman"/>
          <w:color w:val="000000"/>
          <w:sz w:val="28"/>
          <w:szCs w:val="28"/>
          <w:lang w:val="uk-UA" w:eastAsia="uk-UA" w:bidi="uk-UA"/>
        </w:rPr>
        <w:t xml:space="preserve"> мають додаткове освітлення</w:t>
      </w:r>
      <w:r w:rsidR="00225468">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а також 280,1 км дорожньої розмітки.</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Впродовж 2016-2020 років з метою покращення безпеки дорожнього руху було проведено капітальний ремонт 26 світлофорних об’єктів, побудовано 6 нових, а також виконано заміну 880 дорожніх знаків, що складає 14% від їх загальної кількості. Крім того, на 27 світлофорних об’єктах впроваджено умови для </w:t>
      </w:r>
      <w:r w:rsidR="0076238B">
        <w:rPr>
          <w:rFonts w:ascii="Times New Roman" w:eastAsia="Times New Roman" w:hAnsi="Times New Roman" w:cs="Times New Roman"/>
          <w:color w:val="000000"/>
          <w:sz w:val="28"/>
          <w:szCs w:val="28"/>
          <w:lang w:val="uk-UA" w:eastAsia="uk-UA" w:bidi="uk-UA"/>
        </w:rPr>
        <w:t>осіб</w:t>
      </w:r>
      <w:r w:rsidRPr="003902C3">
        <w:rPr>
          <w:rFonts w:ascii="Times New Roman" w:eastAsia="Times New Roman" w:hAnsi="Times New Roman" w:cs="Times New Roman"/>
          <w:color w:val="000000"/>
          <w:sz w:val="28"/>
          <w:szCs w:val="28"/>
          <w:lang w:val="uk-UA" w:eastAsia="uk-UA" w:bidi="uk-UA"/>
        </w:rPr>
        <w:t xml:space="preserve"> з вадами зору шляхом встановлення пристроїв звукового оповіщення.</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Задля подальшого покращення якості безпеки дорожнього руху існує потреба у проведенні капітального ремонту 18-ти існуючих світлофорних об’єктів. На місцях концентрації дорожньо-транспортних пригод та аварійно небезпечних ділянках доріг необхідно побудувати 2 світлофорні об’єкти на наступних перехрестях: просп. Миру - вул. Кільцева та просп. Миру </w:t>
      </w:r>
      <w:r w:rsidRPr="003902C3">
        <w:rPr>
          <w:rFonts w:ascii="Times New Roman" w:eastAsia="Times New Roman" w:hAnsi="Times New Roman" w:cs="Times New Roman"/>
          <w:color w:val="212121"/>
          <w:sz w:val="28"/>
          <w:szCs w:val="28"/>
          <w:lang w:val="uk-UA" w:eastAsia="uk-UA" w:bidi="uk-UA"/>
        </w:rPr>
        <w:t xml:space="preserve">- </w:t>
      </w:r>
      <w:r w:rsidR="00F95013">
        <w:rPr>
          <w:rFonts w:ascii="Times New Roman" w:eastAsia="Times New Roman" w:hAnsi="Times New Roman" w:cs="Times New Roman"/>
          <w:color w:val="000000"/>
          <w:sz w:val="28"/>
          <w:szCs w:val="28"/>
          <w:lang w:val="uk-UA" w:eastAsia="uk-UA" w:bidi="uk-UA"/>
        </w:rPr>
        <w:t>вул. Олега Кош</w:t>
      </w:r>
      <w:r w:rsidRPr="003902C3">
        <w:rPr>
          <w:rFonts w:ascii="Times New Roman" w:eastAsia="Times New Roman" w:hAnsi="Times New Roman" w:cs="Times New Roman"/>
          <w:color w:val="000000"/>
          <w:sz w:val="28"/>
          <w:szCs w:val="28"/>
          <w:lang w:val="uk-UA" w:eastAsia="uk-UA" w:bidi="uk-UA"/>
        </w:rPr>
        <w:t>ового.</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існує необхідність у доопрацюванні автоматизованої системи керування дорожнім рухом (АСКДР) шляхом оновлення серверного обладнання з відповідним програмним забезпеченням.</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Водночас, потребують заміни 5 248 дорожніх знаків, щороку потрібно відновлювати 280,1 км горизонтальної дорожньої розмітки та 25,0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малих форм.</w:t>
      </w:r>
    </w:p>
    <w:p w:rsidR="003902C3" w:rsidRPr="003902C3" w:rsidRDefault="003902C3" w:rsidP="004C68AF">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Наразі</w:t>
      </w:r>
      <w:r w:rsidR="00B7273A">
        <w:rPr>
          <w:rFonts w:ascii="Times New Roman" w:eastAsia="Times New Roman" w:hAnsi="Times New Roman" w:cs="Times New Roman"/>
          <w:color w:val="000000"/>
          <w:sz w:val="28"/>
          <w:szCs w:val="28"/>
          <w:lang w:val="uk-UA" w:eastAsia="uk-UA" w:bidi="uk-UA"/>
        </w:rPr>
        <w:t xml:space="preserve"> міське господарство налічує 278</w:t>
      </w:r>
      <w:r w:rsidRPr="003902C3">
        <w:rPr>
          <w:rFonts w:ascii="Times New Roman" w:eastAsia="Times New Roman" w:hAnsi="Times New Roman" w:cs="Times New Roman"/>
          <w:color w:val="000000"/>
          <w:sz w:val="28"/>
          <w:szCs w:val="28"/>
          <w:lang w:val="uk-UA" w:eastAsia="uk-UA" w:bidi="uk-UA"/>
        </w:rPr>
        <w:t xml:space="preserve"> нерегульованих пішохідних переходів. Впродовж 2017-2020 років було проведено капітальний ремонт 142 пішохідних переходів шляхом встановлення додаткового освітлення та світлодіодних дорожніх знаків 5.35.1.2 «Пішохідний перехід». Загалом проведення робіт з капітального ремонту потребують 136 пішохідних переходів.</w:t>
      </w:r>
    </w:p>
    <w:tbl>
      <w:tblPr>
        <w:tblOverlap w:val="never"/>
        <w:tblW w:w="9616" w:type="dxa"/>
        <w:jc w:val="center"/>
        <w:tblLayout w:type="fixed"/>
        <w:tblCellMar>
          <w:left w:w="10" w:type="dxa"/>
          <w:right w:w="10" w:type="dxa"/>
        </w:tblCellMar>
        <w:tblLook w:val="04A0" w:firstRow="1" w:lastRow="0" w:firstColumn="1" w:lastColumn="0" w:noHBand="0" w:noVBand="1"/>
      </w:tblPr>
      <w:tblGrid>
        <w:gridCol w:w="1696"/>
        <w:gridCol w:w="1134"/>
        <w:gridCol w:w="1190"/>
        <w:gridCol w:w="1238"/>
        <w:gridCol w:w="1607"/>
        <w:gridCol w:w="1378"/>
        <w:gridCol w:w="1373"/>
      </w:tblGrid>
      <w:tr w:rsidR="003902C3" w:rsidRPr="003902C3" w:rsidTr="00531956">
        <w:trPr>
          <w:trHeight w:hRule="exact" w:val="1607"/>
          <w:jc w:val="center"/>
        </w:trPr>
        <w:tc>
          <w:tcPr>
            <w:tcW w:w="1696"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Засоби регулювання дорожнього руху</w:t>
            </w:r>
          </w:p>
        </w:tc>
        <w:tc>
          <w:tcPr>
            <w:tcW w:w="113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Одиниця виміру</w:t>
            </w:r>
          </w:p>
        </w:tc>
        <w:tc>
          <w:tcPr>
            <w:tcW w:w="1190"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w:t>
            </w:r>
          </w:p>
        </w:tc>
        <w:tc>
          <w:tcPr>
            <w:tcW w:w="1238"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Потребує ремонту</w:t>
            </w:r>
          </w:p>
        </w:tc>
        <w:tc>
          <w:tcPr>
            <w:tcW w:w="1607" w:type="dxa"/>
            <w:tcBorders>
              <w:top w:val="single" w:sz="4" w:space="0" w:color="auto"/>
              <w:left w:val="single" w:sz="4" w:space="0" w:color="auto"/>
            </w:tcBorders>
            <w:shd w:val="clear" w:color="auto" w:fill="FFFFFF"/>
            <w:vAlign w:val="center"/>
          </w:tcPr>
          <w:p w:rsidR="003902C3" w:rsidRPr="003902C3" w:rsidRDefault="00531956"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Потребує будівницт</w:t>
            </w:r>
            <w:r w:rsidR="003902C3" w:rsidRPr="003902C3">
              <w:rPr>
                <w:rFonts w:ascii="Times New Roman" w:eastAsia="Times New Roman" w:hAnsi="Times New Roman" w:cs="Times New Roman"/>
                <w:color w:val="000000"/>
                <w:sz w:val="28"/>
                <w:szCs w:val="28"/>
                <w:lang w:val="uk-UA" w:eastAsia="uk-UA" w:bidi="uk-UA"/>
              </w:rPr>
              <w:t>ва</w:t>
            </w:r>
          </w:p>
        </w:tc>
        <w:tc>
          <w:tcPr>
            <w:tcW w:w="137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Обсяг щорічного виконання робіт</w:t>
            </w:r>
          </w:p>
        </w:tc>
        <w:tc>
          <w:tcPr>
            <w:tcW w:w="137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Термін виконання робіт</w:t>
            </w:r>
          </w:p>
        </w:tc>
      </w:tr>
      <w:tr w:rsidR="003902C3" w:rsidRPr="003902C3" w:rsidTr="00531956">
        <w:trPr>
          <w:trHeight w:hRule="exact" w:val="708"/>
          <w:jc w:val="center"/>
        </w:trPr>
        <w:tc>
          <w:tcPr>
            <w:tcW w:w="1696" w:type="dxa"/>
            <w:tcBorders>
              <w:top w:val="single" w:sz="4" w:space="0" w:color="auto"/>
              <w:left w:val="single" w:sz="4" w:space="0" w:color="auto"/>
            </w:tcBorders>
            <w:shd w:val="clear" w:color="auto" w:fill="FFFFFF"/>
          </w:tcPr>
          <w:p w:rsidR="003902C3" w:rsidRPr="003902C3" w:rsidRDefault="003902C3" w:rsidP="003902C3">
            <w:pPr>
              <w:widowControl w:val="0"/>
              <w:spacing w:after="0"/>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Світлофорні об’єкти</w:t>
            </w:r>
          </w:p>
        </w:tc>
        <w:tc>
          <w:tcPr>
            <w:tcW w:w="1134"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шт.</w:t>
            </w:r>
          </w:p>
        </w:tc>
        <w:tc>
          <w:tcPr>
            <w:tcW w:w="1190"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67</w:t>
            </w:r>
          </w:p>
        </w:tc>
        <w:tc>
          <w:tcPr>
            <w:tcW w:w="1238"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18</w:t>
            </w:r>
          </w:p>
        </w:tc>
        <w:tc>
          <w:tcPr>
            <w:tcW w:w="1607"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w:t>
            </w:r>
          </w:p>
        </w:tc>
        <w:tc>
          <w:tcPr>
            <w:tcW w:w="1378"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w:t>
            </w:r>
          </w:p>
        </w:tc>
        <w:tc>
          <w:tcPr>
            <w:tcW w:w="137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 роки</w:t>
            </w:r>
          </w:p>
        </w:tc>
      </w:tr>
      <w:tr w:rsidR="003902C3" w:rsidRPr="003902C3" w:rsidTr="00531956">
        <w:trPr>
          <w:trHeight w:hRule="exact" w:val="704"/>
          <w:jc w:val="center"/>
        </w:trPr>
        <w:tc>
          <w:tcPr>
            <w:tcW w:w="1696" w:type="dxa"/>
            <w:tcBorders>
              <w:top w:val="single" w:sz="4" w:space="0" w:color="auto"/>
              <w:left w:val="single" w:sz="4" w:space="0" w:color="auto"/>
            </w:tcBorders>
            <w:shd w:val="clear" w:color="auto" w:fill="FFFFFF"/>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Дорожні знаки</w:t>
            </w:r>
          </w:p>
        </w:tc>
        <w:tc>
          <w:tcPr>
            <w:tcW w:w="1134"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шт.</w:t>
            </w:r>
          </w:p>
        </w:tc>
        <w:tc>
          <w:tcPr>
            <w:tcW w:w="1190"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6128</w:t>
            </w:r>
          </w:p>
        </w:tc>
        <w:tc>
          <w:tcPr>
            <w:tcW w:w="1238"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5 248</w:t>
            </w:r>
          </w:p>
        </w:tc>
        <w:tc>
          <w:tcPr>
            <w:tcW w:w="1607"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378"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1 749</w:t>
            </w:r>
          </w:p>
        </w:tc>
        <w:tc>
          <w:tcPr>
            <w:tcW w:w="137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 роки</w:t>
            </w:r>
          </w:p>
        </w:tc>
      </w:tr>
      <w:tr w:rsidR="003902C3" w:rsidRPr="003902C3" w:rsidTr="00531956">
        <w:trPr>
          <w:trHeight w:hRule="exact" w:val="997"/>
          <w:jc w:val="center"/>
        </w:trPr>
        <w:tc>
          <w:tcPr>
            <w:tcW w:w="1696" w:type="dxa"/>
            <w:tcBorders>
              <w:top w:val="single" w:sz="4" w:space="0" w:color="auto"/>
              <w:left w:val="single" w:sz="4" w:space="0" w:color="auto"/>
            </w:tcBorders>
            <w:shd w:val="clear" w:color="auto" w:fill="FFFFFF"/>
          </w:tcPr>
          <w:p w:rsidR="003902C3" w:rsidRPr="003902C3" w:rsidRDefault="003902C3" w:rsidP="003902C3">
            <w:pPr>
              <w:widowControl w:val="0"/>
              <w:spacing w:after="0" w:line="252"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Освітлення пішохідних переходів</w:t>
            </w:r>
          </w:p>
        </w:tc>
        <w:tc>
          <w:tcPr>
            <w:tcW w:w="1134"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шт.</w:t>
            </w:r>
          </w:p>
        </w:tc>
        <w:tc>
          <w:tcPr>
            <w:tcW w:w="1190" w:type="dxa"/>
            <w:tcBorders>
              <w:top w:val="single" w:sz="4" w:space="0" w:color="auto"/>
              <w:left w:val="single" w:sz="4" w:space="0" w:color="auto"/>
            </w:tcBorders>
            <w:shd w:val="clear" w:color="auto" w:fill="FFFFFF"/>
            <w:vAlign w:val="center"/>
          </w:tcPr>
          <w:p w:rsidR="003902C3" w:rsidRPr="003902C3" w:rsidRDefault="00B7273A"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278</w:t>
            </w:r>
          </w:p>
        </w:tc>
        <w:tc>
          <w:tcPr>
            <w:tcW w:w="1238" w:type="dxa"/>
            <w:tcBorders>
              <w:top w:val="single" w:sz="4" w:space="0" w:color="auto"/>
              <w:left w:val="single" w:sz="4" w:space="0" w:color="auto"/>
            </w:tcBorders>
            <w:shd w:val="clear" w:color="auto" w:fill="FFFFFF"/>
            <w:vAlign w:val="center"/>
          </w:tcPr>
          <w:p w:rsidR="003902C3" w:rsidRPr="003902C3" w:rsidRDefault="0054562D" w:rsidP="0076238B">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13</w:t>
            </w:r>
            <w:r w:rsidR="0076238B">
              <w:rPr>
                <w:rFonts w:ascii="Times New Roman" w:eastAsia="Times New Roman" w:hAnsi="Times New Roman" w:cs="Times New Roman"/>
                <w:color w:val="000000"/>
                <w:sz w:val="28"/>
                <w:szCs w:val="28"/>
                <w:lang w:val="uk-UA" w:eastAsia="uk-UA" w:bidi="uk-UA"/>
              </w:rPr>
              <w:t>6</w:t>
            </w:r>
          </w:p>
        </w:tc>
        <w:tc>
          <w:tcPr>
            <w:tcW w:w="1607" w:type="dxa"/>
            <w:tcBorders>
              <w:top w:val="single" w:sz="4" w:space="0" w:color="auto"/>
              <w:lef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378" w:type="dxa"/>
            <w:tcBorders>
              <w:top w:val="single" w:sz="4" w:space="0" w:color="auto"/>
              <w:left w:val="single" w:sz="4" w:space="0" w:color="auto"/>
            </w:tcBorders>
            <w:shd w:val="clear" w:color="auto" w:fill="FFFFFF"/>
            <w:vAlign w:val="center"/>
          </w:tcPr>
          <w:p w:rsidR="003902C3" w:rsidRPr="003902C3" w:rsidRDefault="0054562D" w:rsidP="0076238B">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3</w:t>
            </w:r>
            <w:r w:rsidR="0076238B">
              <w:rPr>
                <w:rFonts w:ascii="Times New Roman" w:eastAsia="Times New Roman" w:hAnsi="Times New Roman" w:cs="Times New Roman"/>
                <w:color w:val="000000"/>
                <w:sz w:val="28"/>
                <w:szCs w:val="28"/>
                <w:lang w:val="uk-UA" w:eastAsia="uk-UA" w:bidi="uk-UA"/>
              </w:rPr>
              <w:t>4</w:t>
            </w:r>
          </w:p>
        </w:tc>
        <w:tc>
          <w:tcPr>
            <w:tcW w:w="137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 роки</w:t>
            </w:r>
          </w:p>
        </w:tc>
      </w:tr>
      <w:tr w:rsidR="003902C3" w:rsidRPr="003902C3" w:rsidTr="00531956">
        <w:trPr>
          <w:trHeight w:hRule="exact" w:val="714"/>
          <w:jc w:val="center"/>
        </w:trPr>
        <w:tc>
          <w:tcPr>
            <w:tcW w:w="1696" w:type="dxa"/>
            <w:tcBorders>
              <w:top w:val="single" w:sz="4" w:space="0" w:color="auto"/>
              <w:left w:val="single" w:sz="4" w:space="0" w:color="auto"/>
              <w:bottom w:val="single" w:sz="4" w:space="0" w:color="auto"/>
            </w:tcBorders>
            <w:shd w:val="clear" w:color="auto" w:fill="FFFFFF"/>
          </w:tcPr>
          <w:p w:rsidR="003902C3" w:rsidRPr="003902C3" w:rsidRDefault="003902C3" w:rsidP="003902C3">
            <w:pPr>
              <w:widowControl w:val="0"/>
              <w:spacing w:after="0"/>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Дорожня розмітка</w:t>
            </w:r>
          </w:p>
        </w:tc>
        <w:tc>
          <w:tcPr>
            <w:tcW w:w="1134" w:type="dxa"/>
            <w:tcBorders>
              <w:top w:val="single" w:sz="4" w:space="0" w:color="auto"/>
              <w:left w:val="single" w:sz="4" w:space="0" w:color="auto"/>
              <w:bottom w:val="single" w:sz="4" w:space="0" w:color="auto"/>
            </w:tcBorders>
            <w:shd w:val="clear" w:color="auto" w:fill="FFFFFF"/>
            <w:vAlign w:val="center"/>
          </w:tcPr>
          <w:p w:rsidR="003902C3" w:rsidRPr="003902C3" w:rsidRDefault="003E1EA7"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км</w:t>
            </w:r>
          </w:p>
        </w:tc>
        <w:tc>
          <w:tcPr>
            <w:tcW w:w="1190"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280,1</w:t>
            </w:r>
          </w:p>
        </w:tc>
        <w:tc>
          <w:tcPr>
            <w:tcW w:w="1238"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280,1</w:t>
            </w:r>
          </w:p>
        </w:tc>
        <w:tc>
          <w:tcPr>
            <w:tcW w:w="1607"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378"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280,1</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53195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щорічно</w:t>
            </w:r>
          </w:p>
        </w:tc>
      </w:tr>
    </w:tbl>
    <w:p w:rsidR="003902C3" w:rsidRPr="003902C3" w:rsidRDefault="003902C3" w:rsidP="003902C3">
      <w:pPr>
        <w:widowControl w:val="0"/>
        <w:spacing w:after="319"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3F363A">
      <w:pPr>
        <w:widowControl w:val="0"/>
        <w:numPr>
          <w:ilvl w:val="0"/>
          <w:numId w:val="3"/>
        </w:numPr>
        <w:tabs>
          <w:tab w:val="left" w:pos="1446"/>
        </w:tabs>
        <w:spacing w:after="180" w:line="240" w:lineRule="auto"/>
        <w:ind w:firstLine="697"/>
        <w:jc w:val="both"/>
        <w:outlineLvl w:val="1"/>
        <w:rPr>
          <w:rFonts w:ascii="Times New Roman" w:eastAsia="Times New Roman" w:hAnsi="Times New Roman" w:cs="Times New Roman"/>
          <w:b/>
          <w:bCs/>
          <w:color w:val="000000"/>
          <w:sz w:val="28"/>
          <w:szCs w:val="28"/>
          <w:lang w:val="uk-UA" w:eastAsia="uk-UA" w:bidi="uk-UA"/>
        </w:rPr>
      </w:pPr>
      <w:bookmarkStart w:id="39" w:name="bookmark40"/>
      <w:bookmarkStart w:id="40" w:name="bookmark38"/>
      <w:bookmarkStart w:id="41" w:name="bookmark39"/>
      <w:bookmarkStart w:id="42" w:name="bookmark41"/>
      <w:bookmarkEnd w:id="39"/>
      <w:r w:rsidRPr="003902C3">
        <w:rPr>
          <w:rFonts w:ascii="Times New Roman" w:eastAsia="Times New Roman" w:hAnsi="Times New Roman" w:cs="Times New Roman"/>
          <w:b/>
          <w:bCs/>
          <w:color w:val="000000"/>
          <w:sz w:val="28"/>
          <w:szCs w:val="28"/>
          <w:lang w:val="uk-UA" w:eastAsia="uk-UA" w:bidi="uk-UA"/>
        </w:rPr>
        <w:lastRenderedPageBreak/>
        <w:t>Зупинки громадського транспорту</w:t>
      </w:r>
      <w:bookmarkEnd w:id="40"/>
      <w:bookmarkEnd w:id="41"/>
      <w:bookmarkEnd w:id="42"/>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Для підвищення якості та комфорту в користуванні мешканцями міста транспортною інфраструктурою, а також покращення організації дорожнього руху, із загальної кількості зупинок громадського транспорту, яка складає 457 од., протягом 2017-2020 років було відновлено 209 зупинок, з них 104 од. були обладнані електронно-інформаційним табло для відображення руху громадського транспорту в режимі реального часу. Оновлені зупинки громадського транспорту облаштовані посадковими майданчиками на яких вкладено тактильну плитку, котра спрощує мобільність для людей з вадами зору.</w:t>
      </w:r>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подальшому існує необхідність продовжити облаштування сучасних зупинок громадського транспорту з урахуванням наступних аспектів:</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3" w:name="bookmark42"/>
      <w:bookmarkEnd w:id="43"/>
      <w:r w:rsidRPr="003902C3">
        <w:rPr>
          <w:rFonts w:ascii="Times New Roman" w:eastAsia="Times New Roman" w:hAnsi="Times New Roman" w:cs="Times New Roman"/>
          <w:color w:val="000000"/>
          <w:sz w:val="28"/>
          <w:szCs w:val="28"/>
          <w:lang w:val="uk-UA" w:eastAsia="uk-UA" w:bidi="uk-UA"/>
        </w:rPr>
        <w:t>облаштування нових або заміна існуючих застарілих зупинкових комплексів з метою приведення інфраструктури до єдиного взірця;</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4" w:name="bookmark43"/>
      <w:bookmarkEnd w:id="44"/>
      <w:r w:rsidRPr="003902C3">
        <w:rPr>
          <w:rFonts w:ascii="Times New Roman" w:eastAsia="Times New Roman" w:hAnsi="Times New Roman" w:cs="Times New Roman"/>
          <w:color w:val="000000"/>
          <w:sz w:val="28"/>
          <w:szCs w:val="28"/>
          <w:lang w:val="uk-UA" w:eastAsia="uk-UA" w:bidi="uk-UA"/>
        </w:rPr>
        <w:t>забезпечення освітлення зупинок громадського транспорту;</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5" w:name="bookmark44"/>
      <w:bookmarkEnd w:id="45"/>
      <w:r w:rsidRPr="003902C3">
        <w:rPr>
          <w:rFonts w:ascii="Times New Roman" w:eastAsia="Times New Roman" w:hAnsi="Times New Roman" w:cs="Times New Roman"/>
          <w:color w:val="000000"/>
          <w:sz w:val="28"/>
          <w:szCs w:val="28"/>
          <w:lang w:val="uk-UA" w:eastAsia="uk-UA" w:bidi="uk-UA"/>
        </w:rPr>
        <w:t>встановлення інформаційних табло з графіком руху тролейбусів та маршрутних транспортних засобів;</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6" w:name="bookmark45"/>
      <w:bookmarkEnd w:id="46"/>
      <w:r w:rsidRPr="003902C3">
        <w:rPr>
          <w:rFonts w:ascii="Times New Roman" w:eastAsia="Times New Roman" w:hAnsi="Times New Roman" w:cs="Times New Roman"/>
          <w:color w:val="000000"/>
          <w:sz w:val="28"/>
          <w:szCs w:val="28"/>
          <w:lang w:val="uk-UA" w:eastAsia="uk-UA" w:bidi="uk-UA"/>
        </w:rPr>
        <w:t>обладнання зупинкових комплексів системою відеоспостереження;</w:t>
      </w:r>
    </w:p>
    <w:p w:rsidR="003902C3" w:rsidRPr="003902C3" w:rsidRDefault="003902C3" w:rsidP="003F363A">
      <w:pPr>
        <w:widowControl w:val="0"/>
        <w:numPr>
          <w:ilvl w:val="0"/>
          <w:numId w:val="2"/>
        </w:numPr>
        <w:tabs>
          <w:tab w:val="left" w:pos="1405"/>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47" w:name="bookmark46"/>
      <w:bookmarkEnd w:id="47"/>
      <w:r w:rsidRPr="003902C3">
        <w:rPr>
          <w:rFonts w:ascii="Times New Roman" w:eastAsia="Times New Roman" w:hAnsi="Times New Roman" w:cs="Times New Roman"/>
          <w:color w:val="000000"/>
          <w:sz w:val="28"/>
          <w:szCs w:val="28"/>
          <w:lang w:val="uk-UA" w:eastAsia="uk-UA" w:bidi="uk-UA"/>
        </w:rPr>
        <w:t>обладнання зупинок урнами для сміття;</w:t>
      </w:r>
    </w:p>
    <w:p w:rsidR="003902C3" w:rsidRPr="003902C3" w:rsidRDefault="003902C3" w:rsidP="003F363A">
      <w:pPr>
        <w:widowControl w:val="0"/>
        <w:numPr>
          <w:ilvl w:val="0"/>
          <w:numId w:val="2"/>
        </w:numPr>
        <w:tabs>
          <w:tab w:val="left" w:pos="1405"/>
        </w:tabs>
        <w:spacing w:after="100" w:line="240" w:lineRule="auto"/>
        <w:ind w:firstLine="700"/>
        <w:jc w:val="both"/>
        <w:rPr>
          <w:rFonts w:ascii="Times New Roman" w:eastAsia="Times New Roman" w:hAnsi="Times New Roman" w:cs="Times New Roman"/>
          <w:color w:val="000000"/>
          <w:sz w:val="28"/>
          <w:szCs w:val="28"/>
          <w:lang w:val="uk-UA" w:eastAsia="uk-UA" w:bidi="uk-UA"/>
        </w:rPr>
      </w:pPr>
      <w:bookmarkStart w:id="48" w:name="bookmark47"/>
      <w:bookmarkEnd w:id="48"/>
      <w:r w:rsidRPr="003902C3">
        <w:rPr>
          <w:rFonts w:ascii="Times New Roman" w:eastAsia="Times New Roman" w:hAnsi="Times New Roman" w:cs="Times New Roman"/>
          <w:color w:val="000000"/>
          <w:sz w:val="28"/>
          <w:szCs w:val="28"/>
          <w:lang w:val="uk-UA" w:eastAsia="uk-UA" w:bidi="uk-UA"/>
        </w:rPr>
        <w:t>виконання робіт з благоустрою прилеглої території.</w:t>
      </w:r>
    </w:p>
    <w:p w:rsidR="003902C3" w:rsidRPr="003902C3" w:rsidRDefault="003902C3" w:rsidP="004C68AF">
      <w:pPr>
        <w:widowControl w:val="0"/>
        <w:spacing w:after="4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Слід врахувати, що можливість забезпечити у повному обсязі потребу міста у</w:t>
      </w:r>
      <w:r w:rsidR="006500B5">
        <w:rPr>
          <w:rFonts w:ascii="Times New Roman" w:eastAsia="Times New Roman" w:hAnsi="Times New Roman" w:cs="Times New Roman"/>
          <w:color w:val="000000"/>
          <w:sz w:val="28"/>
          <w:szCs w:val="28"/>
          <w:lang w:val="uk-UA" w:eastAsia="uk-UA" w:bidi="uk-UA"/>
        </w:rPr>
        <w:t xml:space="preserve"> облаштованих</w:t>
      </w:r>
      <w:r w:rsidRPr="003902C3">
        <w:rPr>
          <w:rFonts w:ascii="Times New Roman" w:eastAsia="Times New Roman" w:hAnsi="Times New Roman" w:cs="Times New Roman"/>
          <w:color w:val="000000"/>
          <w:sz w:val="28"/>
          <w:szCs w:val="28"/>
          <w:lang w:val="uk-UA" w:eastAsia="uk-UA" w:bidi="uk-UA"/>
        </w:rPr>
        <w:t xml:space="preserve"> зупинках громадського транспорту відсутня, оскільки 21% існуючих зупинок громадського транспорту, відповідно до державних будівельних норм, не мають технічної можливості для встановлення зупинкових павільйонів.Крім того, 120 од. існуючих зупинок розміщені на околицях міста, </w:t>
      </w:r>
      <w:r w:rsidR="00523392">
        <w:rPr>
          <w:rFonts w:ascii="Times New Roman" w:eastAsia="Times New Roman" w:hAnsi="Times New Roman" w:cs="Times New Roman"/>
          <w:color w:val="000000"/>
          <w:sz w:val="28"/>
          <w:szCs w:val="28"/>
          <w:lang w:val="uk-UA" w:eastAsia="uk-UA" w:bidi="uk-UA"/>
        </w:rPr>
        <w:t>на території дачних масивів</w:t>
      </w:r>
      <w:r w:rsidRPr="003902C3">
        <w:rPr>
          <w:rFonts w:ascii="Times New Roman" w:eastAsia="Times New Roman" w:hAnsi="Times New Roman" w:cs="Times New Roman"/>
          <w:color w:val="000000"/>
          <w:sz w:val="28"/>
          <w:szCs w:val="28"/>
          <w:lang w:val="uk-UA" w:eastAsia="uk-UA" w:bidi="uk-UA"/>
        </w:rPr>
        <w:t xml:space="preserve"> і</w:t>
      </w:r>
      <w:r w:rsidR="00523392">
        <w:rPr>
          <w:rFonts w:ascii="Times New Roman" w:eastAsia="Times New Roman" w:hAnsi="Times New Roman" w:cs="Times New Roman"/>
          <w:color w:val="000000"/>
          <w:sz w:val="28"/>
          <w:szCs w:val="28"/>
          <w:lang w:val="uk-UA" w:eastAsia="uk-UA" w:bidi="uk-UA"/>
        </w:rPr>
        <w:t xml:space="preserve"> вздовж об’їзних шляхів</w:t>
      </w:r>
      <w:r w:rsidRPr="003902C3">
        <w:rPr>
          <w:rFonts w:ascii="Times New Roman" w:eastAsia="Times New Roman" w:hAnsi="Times New Roman" w:cs="Times New Roman"/>
          <w:color w:val="000000"/>
          <w:sz w:val="28"/>
          <w:szCs w:val="28"/>
          <w:lang w:val="uk-UA" w:eastAsia="uk-UA" w:bidi="uk-UA"/>
        </w:rPr>
        <w:t>, внаслідок чого ускладнюється можливість забезпечення схоронності елементів благоустрою.</w:t>
      </w:r>
    </w:p>
    <w:p w:rsidR="003902C3" w:rsidRPr="003902C3" w:rsidRDefault="003902C3" w:rsidP="003F363A">
      <w:pPr>
        <w:widowControl w:val="0"/>
        <w:numPr>
          <w:ilvl w:val="0"/>
          <w:numId w:val="3"/>
        </w:numPr>
        <w:tabs>
          <w:tab w:val="left" w:pos="1420"/>
        </w:tabs>
        <w:spacing w:line="240"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49" w:name="bookmark50"/>
      <w:bookmarkStart w:id="50" w:name="bookmark48"/>
      <w:bookmarkStart w:id="51" w:name="bookmark49"/>
      <w:bookmarkStart w:id="52" w:name="bookmark51"/>
      <w:bookmarkEnd w:id="49"/>
      <w:r w:rsidRPr="003902C3">
        <w:rPr>
          <w:rFonts w:ascii="Times New Roman" w:eastAsia="Times New Roman" w:hAnsi="Times New Roman" w:cs="Times New Roman"/>
          <w:b/>
          <w:bCs/>
          <w:color w:val="000000"/>
          <w:sz w:val="28"/>
          <w:szCs w:val="28"/>
          <w:lang w:val="uk-UA" w:eastAsia="uk-UA" w:bidi="uk-UA"/>
        </w:rPr>
        <w:t>Зливова каналізація</w:t>
      </w:r>
      <w:bookmarkEnd w:id="50"/>
      <w:bookmarkEnd w:id="51"/>
      <w:bookmarkEnd w:id="52"/>
    </w:p>
    <w:p w:rsidR="00AE574D" w:rsidRPr="00AE574D" w:rsidRDefault="00AE574D" w:rsidP="00AE574D">
      <w:pPr>
        <w:pStyle w:val="a4"/>
        <w:widowControl w:val="0"/>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E574D">
        <w:rPr>
          <w:rFonts w:ascii="Times New Roman" w:eastAsia="Times New Roman" w:hAnsi="Times New Roman" w:cs="Times New Roman"/>
          <w:color w:val="000000"/>
          <w:sz w:val="28"/>
          <w:szCs w:val="28"/>
          <w:lang w:val="uk-UA" w:eastAsia="uk-UA" w:bidi="uk-UA"/>
        </w:rPr>
        <w:t>Мережа зливової каналізації загальною протяжністю 119,9 км охоплює лише 49,6 км міських вулиць, що складає 13,7% від всієї їх протяжності.</w:t>
      </w:r>
    </w:p>
    <w:p w:rsidR="00531956" w:rsidRDefault="003902C3" w:rsidP="00531956">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Міська каналізаційно-колекторна мережа, що перебуває на балансі комунального підприємства «АТП-2528» загальною довжиною 65,7 км, яка приймає поверхневі стоки з </w:t>
      </w:r>
      <w:r w:rsidR="00523392">
        <w:rPr>
          <w:rFonts w:ascii="Times New Roman" w:eastAsia="Times New Roman" w:hAnsi="Times New Roman" w:cs="Times New Roman"/>
          <w:color w:val="000000"/>
          <w:sz w:val="28"/>
          <w:szCs w:val="28"/>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тисяч гектарів водозбірної площі, включає наступні елементи: </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головні колектори протяжністю 57,275 км;</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канали протяжністю 4,23 км;</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залізобетонні лотки довжиною 4,195 км;</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оглядові каналізаційні колодязі в кількості 910 шт.;</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зливоприймальні колодязі в кількості 1 056 шт.;</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решітки зливоприймачів в кількості 1372 шт;</w:t>
      </w:r>
    </w:p>
    <w:p w:rsidR="003902C3" w:rsidRPr="00531956" w:rsidRDefault="003902C3" w:rsidP="003F363A">
      <w:pPr>
        <w:pStyle w:val="a4"/>
        <w:widowControl w:val="0"/>
        <w:numPr>
          <w:ilvl w:val="0"/>
          <w:numId w:val="18"/>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lastRenderedPageBreak/>
        <w:t>випуски в кількості 25 шт.;</w:t>
      </w:r>
    </w:p>
    <w:p w:rsidR="003902C3" w:rsidRPr="00531956" w:rsidRDefault="003902C3" w:rsidP="003F363A">
      <w:pPr>
        <w:pStyle w:val="a4"/>
        <w:widowControl w:val="0"/>
        <w:numPr>
          <w:ilvl w:val="0"/>
          <w:numId w:val="18"/>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531956">
        <w:rPr>
          <w:rFonts w:ascii="Times New Roman" w:eastAsia="Times New Roman" w:hAnsi="Times New Roman" w:cs="Times New Roman"/>
          <w:color w:val="000000"/>
          <w:sz w:val="28"/>
          <w:szCs w:val="28"/>
          <w:lang w:val="uk-UA" w:eastAsia="uk-UA" w:bidi="uk-UA"/>
        </w:rPr>
        <w:t>перепускні труби в кількості 14 шт.</w:t>
      </w:r>
    </w:p>
    <w:p w:rsid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на території міста розташовані мережі зливової каналізації протяжністю 54,2 км, які відводять дощові та талі води з територій промислових підприємств та житлової забудови.</w:t>
      </w:r>
    </w:p>
    <w:p w:rsidR="001264A7" w:rsidRPr="003902C3" w:rsidRDefault="001264A7"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Міська колекторно-дренажна система </w:t>
      </w:r>
      <w:r w:rsidR="00523392">
        <w:rPr>
          <w:rFonts w:ascii="Times New Roman" w:eastAsia="Times New Roman" w:hAnsi="Times New Roman" w:cs="Times New Roman"/>
          <w:color w:val="000000"/>
          <w:sz w:val="28"/>
          <w:szCs w:val="28"/>
          <w:lang w:val="uk-UA" w:eastAsia="uk-UA" w:bidi="uk-UA"/>
        </w:rPr>
        <w:t>має загальну довжину</w:t>
      </w:r>
      <w:r w:rsidRPr="003902C3">
        <w:rPr>
          <w:rFonts w:ascii="Times New Roman" w:eastAsia="Times New Roman" w:hAnsi="Times New Roman" w:cs="Times New Roman"/>
          <w:color w:val="000000"/>
          <w:sz w:val="28"/>
          <w:szCs w:val="28"/>
          <w:lang w:val="uk-UA" w:eastAsia="uk-UA" w:bidi="uk-UA"/>
        </w:rPr>
        <w:t xml:space="preserve"> 4,433 км, </w:t>
      </w:r>
      <w:r w:rsidR="00523392">
        <w:rPr>
          <w:rFonts w:ascii="Times New Roman" w:eastAsia="Times New Roman" w:hAnsi="Times New Roman" w:cs="Times New Roman"/>
          <w:color w:val="000000"/>
          <w:sz w:val="28"/>
          <w:szCs w:val="28"/>
          <w:lang w:val="uk-UA" w:eastAsia="uk-UA" w:bidi="uk-UA"/>
        </w:rPr>
        <w:t xml:space="preserve">              та</w:t>
      </w:r>
      <w:r w:rsidRPr="003902C3">
        <w:rPr>
          <w:rFonts w:ascii="Times New Roman" w:eastAsia="Times New Roman" w:hAnsi="Times New Roman" w:cs="Times New Roman"/>
          <w:color w:val="000000"/>
          <w:sz w:val="28"/>
          <w:szCs w:val="28"/>
          <w:lang w:val="uk-UA" w:eastAsia="uk-UA" w:bidi="uk-UA"/>
        </w:rPr>
        <w:t xml:space="preserve"> призначена для зниження рівня ґрунтових вод в житловій забудові мікрорайону Масани і відводить їх за межі забудови до випуску зливової каналізації.</w:t>
      </w:r>
    </w:p>
    <w:p w:rsidR="003902C3" w:rsidRPr="003902C3" w:rsidRDefault="003902C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Наданий час мережа зливової каналізації відпрацювала свій термін експлуатації, майже 5% від її загальної протяжності знаходяться в аварійному стані, 10% - потребують суттєвих конструкційних змін такі, як: вул. Декабристів, Чорториївський яр, територія автокооперативу №29 від просп. Миру до вул. Мстиславська, у зв’язку з тим</w:t>
      </w:r>
      <w:r w:rsidR="00523392">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що </w:t>
      </w:r>
      <w:r w:rsidR="00523392">
        <w:rPr>
          <w:rFonts w:ascii="Times New Roman" w:eastAsia="Times New Roman" w:hAnsi="Times New Roman" w:cs="Times New Roman"/>
          <w:color w:val="000000"/>
          <w:sz w:val="28"/>
          <w:szCs w:val="28"/>
          <w:lang w:val="uk-UA" w:eastAsia="uk-UA" w:bidi="uk-UA"/>
        </w:rPr>
        <w:t>існуючі</w:t>
      </w:r>
      <w:r w:rsidR="00523392" w:rsidRPr="003902C3">
        <w:rPr>
          <w:rFonts w:ascii="Times New Roman" w:eastAsia="Times New Roman" w:hAnsi="Times New Roman" w:cs="Times New Roman"/>
          <w:color w:val="000000"/>
          <w:sz w:val="28"/>
          <w:szCs w:val="28"/>
          <w:lang w:val="uk-UA" w:eastAsia="uk-UA" w:bidi="uk-UA"/>
        </w:rPr>
        <w:t xml:space="preserve"> мереж</w:t>
      </w:r>
      <w:r w:rsidR="00523392">
        <w:rPr>
          <w:rFonts w:ascii="Times New Roman" w:eastAsia="Times New Roman" w:hAnsi="Times New Roman" w:cs="Times New Roman"/>
          <w:color w:val="000000"/>
          <w:sz w:val="28"/>
          <w:szCs w:val="28"/>
          <w:lang w:val="uk-UA" w:eastAsia="uk-UA" w:bidi="uk-UA"/>
        </w:rPr>
        <w:t>і на вказаних ділянках</w:t>
      </w:r>
      <w:r w:rsidRPr="003902C3">
        <w:rPr>
          <w:rFonts w:ascii="Times New Roman" w:eastAsia="Times New Roman" w:hAnsi="Times New Roman" w:cs="Times New Roman"/>
          <w:color w:val="000000"/>
          <w:sz w:val="28"/>
          <w:szCs w:val="28"/>
          <w:lang w:val="uk-UA" w:eastAsia="uk-UA" w:bidi="uk-UA"/>
        </w:rPr>
        <w:t xml:space="preserve">мають недостатню розгалуженістьта низьку пропускну здатність, </w:t>
      </w:r>
      <w:r w:rsidR="00523392">
        <w:rPr>
          <w:rFonts w:ascii="Times New Roman" w:eastAsia="Times New Roman" w:hAnsi="Times New Roman" w:cs="Times New Roman"/>
          <w:color w:val="000000"/>
          <w:sz w:val="28"/>
          <w:szCs w:val="28"/>
          <w:lang w:val="uk-UA" w:eastAsia="uk-UA" w:bidi="uk-UA"/>
        </w:rPr>
        <w:t>внаслідок чого,</w:t>
      </w:r>
      <w:r w:rsidR="00523392" w:rsidRPr="003902C3">
        <w:rPr>
          <w:rFonts w:ascii="Times New Roman" w:eastAsia="Times New Roman" w:hAnsi="Times New Roman" w:cs="Times New Roman"/>
          <w:color w:val="000000"/>
          <w:sz w:val="28"/>
          <w:szCs w:val="28"/>
          <w:lang w:val="uk-UA" w:eastAsia="uk-UA" w:bidi="uk-UA"/>
        </w:rPr>
        <w:t>під час наднормових опадів</w:t>
      </w:r>
      <w:r w:rsidR="00523392">
        <w:rPr>
          <w:rFonts w:ascii="Times New Roman" w:eastAsia="Times New Roman" w:hAnsi="Times New Roman" w:cs="Times New Roman"/>
          <w:color w:val="000000"/>
          <w:sz w:val="28"/>
          <w:szCs w:val="28"/>
          <w:lang w:val="uk-UA" w:eastAsia="uk-UA" w:bidi="uk-UA"/>
        </w:rPr>
        <w:t>,відбувається підтоплення</w:t>
      </w:r>
      <w:r w:rsidRPr="003902C3">
        <w:rPr>
          <w:rFonts w:ascii="Times New Roman" w:eastAsia="Times New Roman" w:hAnsi="Times New Roman" w:cs="Times New Roman"/>
          <w:color w:val="000000"/>
          <w:sz w:val="28"/>
          <w:szCs w:val="28"/>
          <w:lang w:val="uk-UA" w:eastAsia="uk-UA" w:bidi="uk-UA"/>
        </w:rPr>
        <w:t xml:space="preserve"> вулиць та територій міста.</w:t>
      </w:r>
    </w:p>
    <w:p w:rsidR="003902C3" w:rsidRPr="003902C3" w:rsidRDefault="001A5C15"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У</w:t>
      </w:r>
      <w:r w:rsidR="003902C3" w:rsidRPr="003902C3">
        <w:rPr>
          <w:rFonts w:ascii="Times New Roman" w:eastAsia="Times New Roman" w:hAnsi="Times New Roman" w:cs="Times New Roman"/>
          <w:color w:val="000000"/>
          <w:sz w:val="28"/>
          <w:szCs w:val="28"/>
          <w:lang w:val="uk-UA" w:eastAsia="uk-UA" w:bidi="uk-UA"/>
        </w:rPr>
        <w:t xml:space="preserve"> 2019 році було розроблено географічно-інформаційну систему, яка відображає повну інформацію про мережу зливової каналізації та призначена для проведення самостійного гідравлічного моделювання та аналізу мережі, обґрунтовування заходів з модернізації та реконструкції </w:t>
      </w:r>
      <w:r>
        <w:rPr>
          <w:rFonts w:ascii="Times New Roman" w:eastAsia="Times New Roman" w:hAnsi="Times New Roman" w:cs="Times New Roman"/>
          <w:color w:val="000000"/>
          <w:sz w:val="28"/>
          <w:szCs w:val="28"/>
          <w:lang w:val="uk-UA" w:eastAsia="uk-UA" w:bidi="uk-UA"/>
        </w:rPr>
        <w:t xml:space="preserve">а також </w:t>
      </w:r>
      <w:r w:rsidR="003902C3" w:rsidRPr="003902C3">
        <w:rPr>
          <w:rFonts w:ascii="Times New Roman" w:eastAsia="Times New Roman" w:hAnsi="Times New Roman" w:cs="Times New Roman"/>
          <w:color w:val="000000"/>
          <w:sz w:val="28"/>
          <w:szCs w:val="28"/>
          <w:lang w:val="uk-UA" w:eastAsia="uk-UA" w:bidi="uk-UA"/>
        </w:rPr>
        <w:t>надає можливість підбору коректних вихідних даних для проектування об’єктів будівництва або реконструкції мережі зливової каналізації.</w:t>
      </w:r>
    </w:p>
    <w:p w:rsidR="003902C3" w:rsidRPr="003902C3" w:rsidRDefault="003902C3" w:rsidP="00531956">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Для покращення ситуації </w:t>
      </w:r>
      <w:r w:rsidR="001A5C15">
        <w:rPr>
          <w:rFonts w:ascii="Times New Roman" w:eastAsia="Times New Roman" w:hAnsi="Times New Roman" w:cs="Times New Roman"/>
          <w:color w:val="000000"/>
          <w:sz w:val="28"/>
          <w:szCs w:val="28"/>
          <w:lang w:val="uk-UA" w:eastAsia="uk-UA" w:bidi="uk-UA"/>
        </w:rPr>
        <w:t xml:space="preserve">з </w:t>
      </w:r>
      <w:r w:rsidRPr="003902C3">
        <w:rPr>
          <w:rFonts w:ascii="Times New Roman" w:eastAsia="Times New Roman" w:hAnsi="Times New Roman" w:cs="Times New Roman"/>
          <w:color w:val="000000"/>
          <w:sz w:val="28"/>
          <w:szCs w:val="28"/>
          <w:lang w:val="uk-UA" w:eastAsia="uk-UA" w:bidi="uk-UA"/>
        </w:rPr>
        <w:t>відведення</w:t>
      </w:r>
      <w:r w:rsidR="001A5C15">
        <w:rPr>
          <w:rFonts w:ascii="Times New Roman" w:eastAsia="Times New Roman" w:hAnsi="Times New Roman" w:cs="Times New Roman"/>
          <w:color w:val="000000"/>
          <w:sz w:val="28"/>
          <w:szCs w:val="28"/>
          <w:lang w:val="uk-UA" w:eastAsia="uk-UA" w:bidi="uk-UA"/>
        </w:rPr>
        <w:t>м</w:t>
      </w:r>
      <w:r w:rsidRPr="003902C3">
        <w:rPr>
          <w:rFonts w:ascii="Times New Roman" w:eastAsia="Times New Roman" w:hAnsi="Times New Roman" w:cs="Times New Roman"/>
          <w:color w:val="000000"/>
          <w:sz w:val="28"/>
          <w:szCs w:val="28"/>
          <w:lang w:val="uk-UA" w:eastAsia="uk-UA" w:bidi="uk-UA"/>
        </w:rPr>
        <w:t xml:space="preserve"> дощової та талої води </w:t>
      </w:r>
      <w:r w:rsidR="001A5C15">
        <w:rPr>
          <w:rFonts w:ascii="Times New Roman" w:eastAsia="Times New Roman" w:hAnsi="Times New Roman" w:cs="Times New Roman"/>
          <w:color w:val="000000"/>
          <w:sz w:val="28"/>
          <w:szCs w:val="28"/>
          <w:lang w:val="uk-UA" w:eastAsia="uk-UA" w:bidi="uk-UA"/>
        </w:rPr>
        <w:t xml:space="preserve">                                 у</w:t>
      </w:r>
      <w:r w:rsidRPr="003902C3">
        <w:rPr>
          <w:rFonts w:ascii="Times New Roman" w:eastAsia="Times New Roman" w:hAnsi="Times New Roman" w:cs="Times New Roman"/>
          <w:color w:val="000000"/>
          <w:sz w:val="28"/>
          <w:szCs w:val="28"/>
          <w:lang w:val="uk-UA" w:eastAsia="uk-UA" w:bidi="uk-UA"/>
        </w:rPr>
        <w:t xml:space="preserve"> м. Чернігові </w:t>
      </w:r>
      <w:r w:rsidR="001A5C15">
        <w:rPr>
          <w:rFonts w:ascii="Times New Roman" w:eastAsia="Times New Roman" w:hAnsi="Times New Roman" w:cs="Times New Roman"/>
          <w:color w:val="000000"/>
          <w:sz w:val="28"/>
          <w:szCs w:val="28"/>
          <w:lang w:val="uk-UA" w:eastAsia="uk-UA" w:bidi="uk-UA"/>
        </w:rPr>
        <w:t>протягом останніх п’яти</w:t>
      </w:r>
      <w:r w:rsidRPr="003902C3">
        <w:rPr>
          <w:rFonts w:ascii="Times New Roman" w:eastAsia="Times New Roman" w:hAnsi="Times New Roman" w:cs="Times New Roman"/>
          <w:color w:val="000000"/>
          <w:sz w:val="28"/>
          <w:szCs w:val="28"/>
          <w:lang w:val="uk-UA" w:eastAsia="uk-UA" w:bidi="uk-UA"/>
        </w:rPr>
        <w:t xml:space="preserve"> років було збудовано 2,5 км мереж зливової каналізації,</w:t>
      </w:r>
      <w:r w:rsidR="00B66857">
        <w:rPr>
          <w:rFonts w:ascii="Times New Roman" w:eastAsia="Times New Roman" w:hAnsi="Times New Roman" w:cs="Times New Roman"/>
          <w:color w:val="000000"/>
          <w:sz w:val="28"/>
          <w:szCs w:val="28"/>
          <w:lang w:val="uk-UA" w:eastAsia="uk-UA" w:bidi="uk-UA"/>
        </w:rPr>
        <w:t xml:space="preserve"> а саме: </w:t>
      </w:r>
      <w:r w:rsidR="001A5C15">
        <w:rPr>
          <w:rFonts w:ascii="Times New Roman" w:eastAsia="Times New Roman" w:hAnsi="Times New Roman" w:cs="Times New Roman"/>
          <w:color w:val="000000"/>
          <w:sz w:val="28"/>
          <w:szCs w:val="28"/>
          <w:lang w:val="uk-UA" w:eastAsia="uk-UA" w:bidi="uk-UA"/>
        </w:rPr>
        <w:t>облаштовано залізобетонні лотки</w:t>
      </w:r>
      <w:r w:rsidR="00B66857">
        <w:rPr>
          <w:rFonts w:ascii="Times New Roman" w:eastAsia="Times New Roman" w:hAnsi="Times New Roman" w:cs="Times New Roman"/>
          <w:color w:val="000000"/>
          <w:sz w:val="28"/>
          <w:szCs w:val="28"/>
          <w:lang w:val="uk-UA" w:eastAsia="uk-UA" w:bidi="uk-UA"/>
        </w:rPr>
        <w:t>по вул. Жабинського,</w:t>
      </w:r>
      <w:r w:rsidRPr="003902C3">
        <w:rPr>
          <w:rFonts w:ascii="Times New Roman" w:eastAsia="Times New Roman" w:hAnsi="Times New Roman" w:cs="Times New Roman"/>
          <w:color w:val="000000"/>
          <w:sz w:val="28"/>
          <w:szCs w:val="28"/>
          <w:lang w:val="uk-UA" w:eastAsia="uk-UA" w:bidi="uk-UA"/>
        </w:rPr>
        <w:t>вул. Реміснича,вул. Коцюбинського, вул. Красносільського, на новій автомобільній дорозі від вул. Івана Мазепи до житлового району по вул. Текстильників</w:t>
      </w:r>
      <w:r w:rsidR="00B66857">
        <w:rPr>
          <w:rFonts w:ascii="Times New Roman" w:eastAsia="Times New Roman" w:hAnsi="Times New Roman" w:cs="Times New Roman"/>
          <w:color w:val="000000"/>
          <w:sz w:val="28"/>
          <w:szCs w:val="28"/>
          <w:lang w:val="uk-UA" w:eastAsia="uk-UA" w:bidi="uk-UA"/>
        </w:rPr>
        <w:t>. Крім того було</w:t>
      </w:r>
      <w:r w:rsidRPr="003902C3">
        <w:rPr>
          <w:rFonts w:ascii="Times New Roman" w:eastAsia="Times New Roman" w:hAnsi="Times New Roman" w:cs="Times New Roman"/>
          <w:color w:val="000000"/>
          <w:sz w:val="28"/>
          <w:szCs w:val="28"/>
          <w:lang w:val="uk-UA" w:eastAsia="uk-UA" w:bidi="uk-UA"/>
        </w:rPr>
        <w:t xml:space="preserve"> реконструйовано існуючі мережі Чорториївського яру шляхом встановлення 0,223 км залізобетонних лотків та 0,31 км ділянки мережі зливової каналізації по вул. Некрасова.</w:t>
      </w:r>
    </w:p>
    <w:p w:rsidR="003902C3" w:rsidRPr="003902C3" w:rsidRDefault="003902C3" w:rsidP="009E6FA3">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зв’язку з впровадженням проектів, які змінюють інженерно-транспортну інфраструктуру міста та з метою покращення існуючої ситуації відведення дощової та талої води, до першочергових завдань нео</w:t>
      </w:r>
      <w:r w:rsidR="00DB4F02">
        <w:rPr>
          <w:rFonts w:ascii="Times New Roman" w:eastAsia="Times New Roman" w:hAnsi="Times New Roman" w:cs="Times New Roman"/>
          <w:color w:val="000000"/>
          <w:sz w:val="28"/>
          <w:szCs w:val="28"/>
          <w:lang w:val="uk-UA" w:eastAsia="uk-UA" w:bidi="uk-UA"/>
        </w:rPr>
        <w:t xml:space="preserve">бхідно віднести будівництво </w:t>
      </w:r>
      <w:r w:rsidR="008A2702">
        <w:rPr>
          <w:rFonts w:ascii="Times New Roman" w:eastAsia="Times New Roman" w:hAnsi="Times New Roman" w:cs="Times New Roman"/>
          <w:sz w:val="28"/>
          <w:szCs w:val="28"/>
          <w:lang w:val="uk-UA" w:eastAsia="uk-UA" w:bidi="uk-UA"/>
        </w:rPr>
        <w:t>4,</w:t>
      </w:r>
      <w:r w:rsidR="00DB4F02" w:rsidRPr="00DB4F02">
        <w:rPr>
          <w:rFonts w:ascii="Times New Roman" w:eastAsia="Times New Roman" w:hAnsi="Times New Roman" w:cs="Times New Roman"/>
          <w:sz w:val="28"/>
          <w:szCs w:val="28"/>
          <w:lang w:val="uk-UA" w:eastAsia="uk-UA" w:bidi="uk-UA"/>
        </w:rPr>
        <w:t>3</w:t>
      </w:r>
      <w:r w:rsidRPr="003902C3">
        <w:rPr>
          <w:rFonts w:ascii="Times New Roman" w:eastAsia="Times New Roman" w:hAnsi="Times New Roman" w:cs="Times New Roman"/>
          <w:color w:val="000000"/>
          <w:sz w:val="28"/>
          <w:szCs w:val="28"/>
          <w:lang w:val="uk-UA" w:eastAsia="uk-UA" w:bidi="uk-UA"/>
        </w:rPr>
        <w:t>км нової мережі зливової каналізації та</w:t>
      </w:r>
      <w:r w:rsidR="00DB4F02">
        <w:rPr>
          <w:rFonts w:ascii="Times New Roman" w:eastAsia="Times New Roman" w:hAnsi="Times New Roman" w:cs="Times New Roman"/>
          <w:color w:val="000000"/>
          <w:sz w:val="28"/>
          <w:szCs w:val="28"/>
          <w:lang w:val="uk-UA" w:eastAsia="uk-UA" w:bidi="uk-UA"/>
        </w:rPr>
        <w:t xml:space="preserve"> провести реконструкцію </w:t>
      </w:r>
      <w:r w:rsidR="00DB4F02" w:rsidRPr="00DB4F02">
        <w:rPr>
          <w:rFonts w:ascii="Times New Roman" w:eastAsia="Times New Roman" w:hAnsi="Times New Roman" w:cs="Times New Roman"/>
          <w:sz w:val="28"/>
          <w:szCs w:val="28"/>
          <w:lang w:val="uk-UA" w:eastAsia="uk-UA" w:bidi="uk-UA"/>
        </w:rPr>
        <w:t>3,48</w:t>
      </w:r>
      <w:r w:rsidR="001A5C15" w:rsidRPr="00DB4F02">
        <w:rPr>
          <w:rFonts w:ascii="Times New Roman" w:eastAsia="Times New Roman" w:hAnsi="Times New Roman" w:cs="Times New Roman"/>
          <w:sz w:val="28"/>
          <w:szCs w:val="28"/>
          <w:lang w:val="uk-UA" w:eastAsia="uk-UA" w:bidi="uk-UA"/>
        </w:rPr>
        <w:t xml:space="preserve"> км </w:t>
      </w:r>
      <w:r w:rsidRPr="003902C3">
        <w:rPr>
          <w:rFonts w:ascii="Times New Roman" w:eastAsia="Times New Roman" w:hAnsi="Times New Roman" w:cs="Times New Roman"/>
          <w:color w:val="000000"/>
          <w:sz w:val="28"/>
          <w:szCs w:val="28"/>
          <w:lang w:val="uk-UA" w:eastAsia="uk-UA" w:bidi="uk-UA"/>
        </w:rPr>
        <w:t>існуючої, з урахуванням пріоритетності, по наступним об’єктам:</w:t>
      </w:r>
    </w:p>
    <w:p w:rsidR="003902C3" w:rsidRPr="003902C3" w:rsidRDefault="003902C3" w:rsidP="001A5C1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3" w:name="bookmark52"/>
      <w:bookmarkEnd w:id="53"/>
      <w:r w:rsidRPr="003902C3">
        <w:rPr>
          <w:rFonts w:ascii="Times New Roman" w:eastAsia="Times New Roman" w:hAnsi="Times New Roman" w:cs="Times New Roman"/>
          <w:color w:val="000000"/>
          <w:sz w:val="28"/>
          <w:szCs w:val="28"/>
          <w:lang w:val="uk-UA" w:eastAsia="uk-UA" w:bidi="uk-UA"/>
        </w:rPr>
        <w:t xml:space="preserve">Будівництво мережі зливової каналізації по вул. Десняка від будинку №41 по вул. Десняка до вул. Толстого (протяжністю </w:t>
      </w:r>
      <w:r w:rsidRPr="00DB4F02">
        <w:rPr>
          <w:rFonts w:ascii="Times New Roman" w:eastAsia="Times New Roman" w:hAnsi="Times New Roman" w:cs="Times New Roman"/>
          <w:sz w:val="28"/>
          <w:szCs w:val="28"/>
          <w:lang w:val="uk-UA" w:eastAsia="uk-UA" w:bidi="uk-UA"/>
        </w:rPr>
        <w:t xml:space="preserve">0,48 </w:t>
      </w:r>
      <w:r w:rsidRPr="003902C3">
        <w:rPr>
          <w:rFonts w:ascii="Times New Roman" w:eastAsia="Times New Roman" w:hAnsi="Times New Roman" w:cs="Times New Roman"/>
          <w:color w:val="000000"/>
          <w:sz w:val="28"/>
          <w:szCs w:val="28"/>
          <w:lang w:val="uk-UA" w:eastAsia="uk-UA" w:bidi="uk-UA"/>
        </w:rPr>
        <w:t xml:space="preserve">км </w:t>
      </w:r>
      <w:r w:rsidR="001A5C15" w:rsidRPr="001A5C1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630-800);</w:t>
      </w:r>
    </w:p>
    <w:p w:rsidR="003902C3" w:rsidRDefault="003902C3" w:rsidP="001A5C15">
      <w:pPr>
        <w:widowControl w:val="0"/>
        <w:numPr>
          <w:ilvl w:val="0"/>
          <w:numId w:val="2"/>
        </w:numPr>
        <w:tabs>
          <w:tab w:val="left" w:pos="1390"/>
        </w:tabs>
        <w:spacing w:after="0" w:line="240" w:lineRule="auto"/>
        <w:ind w:firstLine="680"/>
        <w:jc w:val="both"/>
        <w:rPr>
          <w:rFonts w:ascii="Times New Roman" w:eastAsia="Times New Roman" w:hAnsi="Times New Roman" w:cs="Times New Roman"/>
          <w:sz w:val="28"/>
          <w:szCs w:val="28"/>
          <w:lang w:val="uk-UA" w:eastAsia="uk-UA" w:bidi="uk-UA"/>
        </w:rPr>
      </w:pPr>
      <w:bookmarkStart w:id="54" w:name="bookmark53"/>
      <w:bookmarkEnd w:id="54"/>
      <w:r w:rsidRPr="003902C3">
        <w:rPr>
          <w:rFonts w:ascii="Times New Roman" w:eastAsia="Times New Roman" w:hAnsi="Times New Roman" w:cs="Times New Roman"/>
          <w:color w:val="000000"/>
          <w:sz w:val="28"/>
          <w:szCs w:val="28"/>
          <w:lang w:val="uk-UA" w:eastAsia="uk-UA" w:bidi="uk-UA"/>
        </w:rPr>
        <w:t>Будівництво мережі зливової каналізації від перехрестя вул. 1-го Травня з вул. Генерала Бєлова до випуску у річку Стрижень по вул. Героїв Чорнобиля (протяжністю 1,650 км</w:t>
      </w:r>
      <w:r w:rsidR="001A5C15" w:rsidRPr="001A5C1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1000), </w:t>
      </w:r>
      <w:r w:rsidRPr="00DB4F02">
        <w:rPr>
          <w:rFonts w:ascii="Times New Roman" w:eastAsia="Times New Roman" w:hAnsi="Times New Roman" w:cs="Times New Roman"/>
          <w:sz w:val="28"/>
          <w:szCs w:val="28"/>
          <w:lang w:val="uk-UA" w:eastAsia="uk-UA" w:bidi="uk-UA"/>
        </w:rPr>
        <w:t xml:space="preserve">з </w:t>
      </w:r>
      <w:r w:rsidR="00DB4F02" w:rsidRPr="00DB4F02">
        <w:rPr>
          <w:rFonts w:ascii="Times New Roman" w:eastAsia="Times New Roman" w:hAnsi="Times New Roman" w:cs="Times New Roman"/>
          <w:sz w:val="28"/>
          <w:szCs w:val="28"/>
          <w:lang w:val="uk-UA" w:eastAsia="uk-UA" w:bidi="uk-UA"/>
        </w:rPr>
        <w:t>перевлаштування мереж</w:t>
      </w:r>
      <w:r w:rsidRPr="00DB4F02">
        <w:rPr>
          <w:rFonts w:ascii="Times New Roman" w:eastAsia="Times New Roman" w:hAnsi="Times New Roman" w:cs="Times New Roman"/>
          <w:sz w:val="28"/>
          <w:szCs w:val="28"/>
          <w:lang w:val="uk-UA" w:eastAsia="uk-UA" w:bidi="uk-UA"/>
        </w:rPr>
        <w:t xml:space="preserve"> зливової </w:t>
      </w:r>
      <w:r w:rsidRPr="00DB4F02">
        <w:rPr>
          <w:rFonts w:ascii="Times New Roman" w:eastAsia="Times New Roman" w:hAnsi="Times New Roman" w:cs="Times New Roman"/>
          <w:sz w:val="28"/>
          <w:szCs w:val="28"/>
          <w:lang w:val="uk-UA" w:eastAsia="uk-UA" w:bidi="uk-UA"/>
        </w:rPr>
        <w:lastRenderedPageBreak/>
        <w:t>каналізації на перехресті вул. 1-го Травня з вул. 77-ї Гвардійської Дивізії;</w:t>
      </w:r>
    </w:p>
    <w:p w:rsidR="009E6FA3" w:rsidRPr="00DB4F02" w:rsidRDefault="009E6FA3" w:rsidP="009E6FA3">
      <w:pPr>
        <w:widowControl w:val="0"/>
        <w:tabs>
          <w:tab w:val="left" w:pos="1390"/>
        </w:tabs>
        <w:spacing w:after="0" w:line="240" w:lineRule="auto"/>
        <w:ind w:left="680"/>
        <w:jc w:val="both"/>
        <w:rPr>
          <w:rFonts w:ascii="Times New Roman" w:eastAsia="Times New Roman" w:hAnsi="Times New Roman" w:cs="Times New Roman"/>
          <w:sz w:val="28"/>
          <w:szCs w:val="28"/>
          <w:lang w:val="uk-UA" w:eastAsia="uk-UA" w:bidi="uk-UA"/>
        </w:rPr>
      </w:pPr>
    </w:p>
    <w:p w:rsidR="003902C3" w:rsidRPr="003902C3" w:rsidRDefault="003902C3" w:rsidP="003F363A">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5" w:name="bookmark54"/>
      <w:bookmarkEnd w:id="55"/>
      <w:r w:rsidRPr="003902C3">
        <w:rPr>
          <w:rFonts w:ascii="Times New Roman" w:eastAsia="Times New Roman" w:hAnsi="Times New Roman" w:cs="Times New Roman"/>
          <w:color w:val="000000"/>
          <w:sz w:val="28"/>
          <w:szCs w:val="28"/>
          <w:lang w:val="uk-UA" w:eastAsia="uk-UA" w:bidi="uk-UA"/>
        </w:rPr>
        <w:t>Реконструкцію мереж зливової каналізації по вул. Гонча від вул. Юрія Мезенцева до випуску в річку Стрижень (Чорториївський яр) (протяжністю 0,18 км габаритними розмірами 1,5x3 м);</w:t>
      </w:r>
    </w:p>
    <w:p w:rsidR="003902C3" w:rsidRPr="00550FF5" w:rsidRDefault="003902C3" w:rsidP="00550FF5">
      <w:pPr>
        <w:widowControl w:val="0"/>
        <w:numPr>
          <w:ilvl w:val="0"/>
          <w:numId w:val="2"/>
        </w:numPr>
        <w:tabs>
          <w:tab w:val="left" w:pos="1390"/>
        </w:tabs>
        <w:spacing w:after="0" w:line="240" w:lineRule="auto"/>
        <w:jc w:val="both"/>
        <w:rPr>
          <w:rFonts w:ascii="Times New Roman" w:eastAsia="Times New Roman" w:hAnsi="Times New Roman" w:cs="Times New Roman"/>
          <w:color w:val="000000"/>
          <w:sz w:val="28"/>
          <w:szCs w:val="28"/>
          <w:lang w:val="uk-UA" w:eastAsia="uk-UA" w:bidi="uk-UA"/>
        </w:rPr>
      </w:pPr>
      <w:bookmarkStart w:id="56" w:name="bookmark55"/>
      <w:bookmarkEnd w:id="56"/>
      <w:r w:rsidRPr="00550FF5">
        <w:rPr>
          <w:rFonts w:ascii="Times New Roman" w:eastAsia="Times New Roman" w:hAnsi="Times New Roman" w:cs="Times New Roman"/>
          <w:color w:val="000000"/>
          <w:sz w:val="28"/>
          <w:szCs w:val="28"/>
          <w:lang w:val="uk-UA" w:eastAsia="uk-UA" w:bidi="uk-UA"/>
        </w:rPr>
        <w:t xml:space="preserve">Реконструкція мережі зливової каналізації від просп. Миру довул. Мстиславська (по території автокооперативу №29) (протяжністю 0,450 км </w:t>
      </w:r>
      <w:r w:rsidR="00550FF5" w:rsidRPr="00550FF5">
        <w:rPr>
          <w:rFonts w:ascii="Times New Roman" w:eastAsia="Times New Roman" w:hAnsi="Times New Roman" w:cs="Times New Roman"/>
          <w:color w:val="000000"/>
          <w:sz w:val="28"/>
          <w:szCs w:val="28"/>
          <w:lang w:val="uk-UA" w:eastAsia="uk-UA" w:bidi="uk-UA"/>
        </w:rPr>
        <w:t>Ø</w:t>
      </w:r>
      <w:r w:rsidR="00550FF5">
        <w:rPr>
          <w:rFonts w:ascii="Times New Roman" w:eastAsia="Times New Roman" w:hAnsi="Times New Roman" w:cs="Times New Roman"/>
          <w:color w:val="000000"/>
          <w:sz w:val="28"/>
          <w:szCs w:val="28"/>
          <w:lang w:val="uk-UA" w:eastAsia="uk-UA" w:bidi="uk-UA"/>
        </w:rPr>
        <w:t xml:space="preserve"> 2000);</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7" w:name="bookmark56"/>
      <w:bookmarkEnd w:id="57"/>
      <w:r w:rsidRPr="003902C3">
        <w:rPr>
          <w:rFonts w:ascii="Times New Roman" w:eastAsia="Times New Roman" w:hAnsi="Times New Roman" w:cs="Times New Roman"/>
          <w:color w:val="000000"/>
          <w:sz w:val="28"/>
          <w:szCs w:val="28"/>
          <w:lang w:val="uk-UA" w:eastAsia="uk-UA" w:bidi="uk-UA"/>
        </w:rPr>
        <w:t>Реконструкція мережі зливової каналізації по вул. Михайла Могилянського від вул. Козацька до просп. Миру (протяжністю 1,140 км</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1000-2000);</w:t>
      </w:r>
    </w:p>
    <w:p w:rsidR="003902C3" w:rsidRPr="003902C3" w:rsidRDefault="003902C3" w:rsidP="003F363A">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8" w:name="bookmark57"/>
      <w:bookmarkEnd w:id="58"/>
      <w:r w:rsidRPr="003902C3">
        <w:rPr>
          <w:rFonts w:ascii="Times New Roman" w:eastAsia="Times New Roman" w:hAnsi="Times New Roman" w:cs="Times New Roman"/>
          <w:color w:val="000000"/>
          <w:sz w:val="28"/>
          <w:szCs w:val="28"/>
          <w:lang w:val="uk-UA" w:eastAsia="uk-UA" w:bidi="uk-UA"/>
        </w:rPr>
        <w:t>Реконструкцію мережі зливової каналізації по вул. Декабристів від вул. Любецька до вул. Михайла Могилянського (протяжністю 1,19 км, для визначення габаритних розмірів необхідне проектне рішення);</w:t>
      </w:r>
    </w:p>
    <w:p w:rsidR="003902C3" w:rsidRPr="003902C3" w:rsidRDefault="003902C3" w:rsidP="003F363A">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59" w:name="bookmark58"/>
      <w:bookmarkEnd w:id="59"/>
      <w:r w:rsidRPr="003902C3">
        <w:rPr>
          <w:rFonts w:ascii="Times New Roman" w:eastAsia="Times New Roman" w:hAnsi="Times New Roman" w:cs="Times New Roman"/>
          <w:color w:val="000000"/>
          <w:sz w:val="28"/>
          <w:szCs w:val="28"/>
          <w:lang w:val="uk-UA" w:eastAsia="uk-UA" w:bidi="uk-UA"/>
        </w:rPr>
        <w:t>Будівництво протиерозійного захисту ґрунтів в парку «Березовий гай» по вул. Кільцева;</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0" w:name="bookmark59"/>
      <w:bookmarkEnd w:id="60"/>
      <w:r w:rsidRPr="003902C3">
        <w:rPr>
          <w:rFonts w:ascii="Times New Roman" w:eastAsia="Times New Roman" w:hAnsi="Times New Roman" w:cs="Times New Roman"/>
          <w:color w:val="000000"/>
          <w:sz w:val="28"/>
          <w:szCs w:val="28"/>
          <w:lang w:val="uk-UA" w:eastAsia="uk-UA" w:bidi="uk-UA"/>
        </w:rPr>
        <w:t xml:space="preserve">Будівництво мережі зливової каналізації по вул. Шевченка від </w:t>
      </w:r>
      <w:r w:rsidR="00550FF5">
        <w:rPr>
          <w:rFonts w:ascii="Times New Roman" w:eastAsia="Times New Roman" w:hAnsi="Times New Roman" w:cs="Times New Roman"/>
          <w:color w:val="000000"/>
          <w:sz w:val="28"/>
          <w:szCs w:val="28"/>
          <w:lang w:val="uk-UA" w:eastAsia="uk-UA" w:bidi="uk-UA"/>
        </w:rPr>
        <w:t xml:space="preserve">                   вул. Мали</w:t>
      </w:r>
      <w:r w:rsidRPr="003902C3">
        <w:rPr>
          <w:rFonts w:ascii="Times New Roman" w:eastAsia="Times New Roman" w:hAnsi="Times New Roman" w:cs="Times New Roman"/>
          <w:color w:val="000000"/>
          <w:sz w:val="28"/>
          <w:szCs w:val="28"/>
          <w:lang w:val="uk-UA" w:eastAsia="uk-UA" w:bidi="uk-UA"/>
        </w:rPr>
        <w:t>новського до вул. Кільцева (протяжністю 1,</w:t>
      </w:r>
      <w:r w:rsidR="00550FF5">
        <w:rPr>
          <w:rFonts w:ascii="Times New Roman" w:eastAsia="Times New Roman" w:hAnsi="Times New Roman" w:cs="Times New Roman"/>
          <w:color w:val="000000"/>
          <w:sz w:val="28"/>
          <w:szCs w:val="28"/>
          <w:lang w:val="uk-UA" w:eastAsia="uk-UA" w:bidi="uk-UA"/>
        </w:rPr>
        <w:t xml:space="preserve">850 км </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630-800);</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1" w:name="bookmark60"/>
      <w:bookmarkEnd w:id="61"/>
      <w:r w:rsidRPr="003902C3">
        <w:rPr>
          <w:rFonts w:ascii="Times New Roman" w:eastAsia="Times New Roman" w:hAnsi="Times New Roman" w:cs="Times New Roman"/>
          <w:color w:val="000000"/>
          <w:sz w:val="28"/>
          <w:szCs w:val="28"/>
          <w:lang w:val="uk-UA" w:eastAsia="uk-UA" w:bidi="uk-UA"/>
        </w:rPr>
        <w:t xml:space="preserve">Будівництво мережі зливової каналізації по вул. Тиха від Єлецького монастиря до вул. Толстого (протяжністю 0,313 км </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300-400);</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2" w:name="bookmark61"/>
      <w:bookmarkEnd w:id="62"/>
      <w:r w:rsidRPr="003902C3">
        <w:rPr>
          <w:rFonts w:ascii="Times New Roman" w:eastAsia="Times New Roman" w:hAnsi="Times New Roman" w:cs="Times New Roman"/>
          <w:color w:val="000000"/>
          <w:sz w:val="28"/>
          <w:szCs w:val="28"/>
          <w:lang w:val="uk-UA" w:eastAsia="uk-UA" w:bidi="uk-UA"/>
        </w:rPr>
        <w:t xml:space="preserve">Реконструкцію мережі зливової каналізації на перехресті просп. Миру та вул. Квітнева (протяжністю 0,350 км </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500);</w:t>
      </w:r>
    </w:p>
    <w:p w:rsidR="003902C3" w:rsidRPr="003902C3" w:rsidRDefault="003902C3" w:rsidP="00550FF5">
      <w:pPr>
        <w:widowControl w:val="0"/>
        <w:numPr>
          <w:ilvl w:val="0"/>
          <w:numId w:val="2"/>
        </w:numPr>
        <w:tabs>
          <w:tab w:val="left" w:pos="1390"/>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3" w:name="bookmark62"/>
      <w:bookmarkEnd w:id="63"/>
      <w:r w:rsidRPr="003902C3">
        <w:rPr>
          <w:rFonts w:ascii="Times New Roman" w:eastAsia="Times New Roman" w:hAnsi="Times New Roman" w:cs="Times New Roman"/>
          <w:color w:val="000000"/>
          <w:sz w:val="28"/>
          <w:szCs w:val="28"/>
          <w:lang w:val="uk-UA" w:eastAsia="uk-UA" w:bidi="uk-UA"/>
        </w:rPr>
        <w:t xml:space="preserve">Реконструкція мережі зливової каналізації по вул. Дмитра Самоквасова (протяжністю 0,170 км </w:t>
      </w:r>
      <w:r w:rsidR="00550FF5" w:rsidRPr="00550FF5">
        <w:rPr>
          <w:rFonts w:ascii="Times New Roman" w:eastAsia="Times New Roman" w:hAnsi="Times New Roman" w:cs="Times New Roman"/>
          <w:color w:val="000000"/>
          <w:sz w:val="28"/>
          <w:szCs w:val="28"/>
          <w:lang w:val="uk-UA" w:eastAsia="uk-UA" w:bidi="uk-UA"/>
        </w:rPr>
        <w:t>Ø</w:t>
      </w:r>
      <w:r w:rsidRPr="003902C3">
        <w:rPr>
          <w:rFonts w:ascii="Times New Roman" w:eastAsia="Times New Roman" w:hAnsi="Times New Roman" w:cs="Times New Roman"/>
          <w:color w:val="000000"/>
          <w:sz w:val="28"/>
          <w:szCs w:val="28"/>
          <w:lang w:val="uk-UA" w:eastAsia="uk-UA" w:bidi="uk-UA"/>
        </w:rPr>
        <w:t xml:space="preserve"> 500);</w:t>
      </w:r>
    </w:p>
    <w:p w:rsidR="003902C3" w:rsidRPr="003902C3" w:rsidRDefault="003902C3" w:rsidP="00550FF5">
      <w:pPr>
        <w:widowControl w:val="0"/>
        <w:numPr>
          <w:ilvl w:val="0"/>
          <w:numId w:val="2"/>
        </w:numPr>
        <w:tabs>
          <w:tab w:val="left" w:pos="1390"/>
        </w:tabs>
        <w:spacing w:after="140" w:line="240" w:lineRule="auto"/>
        <w:ind w:firstLine="680"/>
        <w:jc w:val="both"/>
        <w:rPr>
          <w:rFonts w:ascii="Times New Roman" w:eastAsia="Times New Roman" w:hAnsi="Times New Roman" w:cs="Times New Roman"/>
          <w:color w:val="000000"/>
          <w:sz w:val="28"/>
          <w:szCs w:val="28"/>
          <w:lang w:val="uk-UA" w:eastAsia="uk-UA" w:bidi="uk-UA"/>
        </w:rPr>
      </w:pPr>
      <w:bookmarkStart w:id="64" w:name="bookmark63"/>
      <w:bookmarkEnd w:id="64"/>
      <w:r w:rsidRPr="003902C3">
        <w:rPr>
          <w:rFonts w:ascii="Times New Roman" w:eastAsia="Times New Roman" w:hAnsi="Times New Roman" w:cs="Times New Roman"/>
          <w:color w:val="000000"/>
          <w:sz w:val="28"/>
          <w:szCs w:val="28"/>
          <w:lang w:val="uk-UA" w:eastAsia="uk-UA" w:bidi="uk-UA"/>
        </w:rPr>
        <w:t>Будівництво мережі зливової каналізації по вул. Кільцева від вул. Генерала Бєлова до вул. Курсанта Єськова.</w:t>
      </w:r>
    </w:p>
    <w:p w:rsidR="003902C3" w:rsidRPr="003902C3" w:rsidRDefault="003902C3" w:rsidP="00531956">
      <w:pPr>
        <w:widowControl w:val="0"/>
        <w:spacing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зазначених заходів надасть можливість вирішити питання затоплення вулиць приватного сектору, відведення дощової та талої води з внутрішньодворових територій, збільшення пропускної здатності існуючих мереж та збільшення водозбірної площі майже на 400 га.</w:t>
      </w:r>
    </w:p>
    <w:p w:rsidR="003902C3" w:rsidRPr="003902C3" w:rsidRDefault="003902C3"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 зв’язку з необхідністю покращення екологічної ситуації існує потреба в будівництві очисних споруд </w:t>
      </w:r>
      <w:r w:rsidRPr="003902C3">
        <w:rPr>
          <w:rFonts w:ascii="Times New Roman" w:eastAsia="Times New Roman" w:hAnsi="Times New Roman" w:cs="Times New Roman"/>
          <w:color w:val="212121"/>
          <w:sz w:val="28"/>
          <w:szCs w:val="28"/>
          <w:lang w:val="uk-UA" w:eastAsia="uk-UA" w:bidi="uk-UA"/>
        </w:rPr>
        <w:t xml:space="preserve">на </w:t>
      </w:r>
      <w:r w:rsidRPr="003902C3">
        <w:rPr>
          <w:rFonts w:ascii="Times New Roman" w:eastAsia="Times New Roman" w:hAnsi="Times New Roman" w:cs="Times New Roman"/>
          <w:color w:val="000000"/>
          <w:sz w:val="28"/>
          <w:szCs w:val="28"/>
          <w:lang w:val="uk-UA" w:eastAsia="uk-UA" w:bidi="uk-UA"/>
        </w:rPr>
        <w:t xml:space="preserve">випусках дощової води </w:t>
      </w:r>
      <w:r w:rsidRPr="003902C3">
        <w:rPr>
          <w:rFonts w:ascii="Times New Roman" w:eastAsia="Times New Roman" w:hAnsi="Times New Roman" w:cs="Times New Roman"/>
          <w:color w:val="212121"/>
          <w:sz w:val="28"/>
          <w:szCs w:val="28"/>
          <w:lang w:val="uk-UA" w:eastAsia="uk-UA" w:bidi="uk-UA"/>
        </w:rPr>
        <w:t xml:space="preserve">у </w:t>
      </w:r>
      <w:r w:rsidRPr="003902C3">
        <w:rPr>
          <w:rFonts w:ascii="Times New Roman" w:eastAsia="Times New Roman" w:hAnsi="Times New Roman" w:cs="Times New Roman"/>
          <w:color w:val="000000"/>
          <w:sz w:val="28"/>
          <w:szCs w:val="28"/>
          <w:lang w:val="uk-UA" w:eastAsia="uk-UA" w:bidi="uk-UA"/>
        </w:rPr>
        <w:t>відкритті водойми.</w:t>
      </w:r>
    </w:p>
    <w:p w:rsidR="003902C3" w:rsidRPr="003902C3" w:rsidRDefault="003902C3"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недопущення зменшення пропускної здатності мережі зливової каналізації, щороку необхідно проводити гідродинамічне очищення трубопроводів від грубого осаду.</w:t>
      </w:r>
    </w:p>
    <w:p w:rsidR="003902C3" w:rsidRPr="003902C3" w:rsidRDefault="003902C3" w:rsidP="004C68AF">
      <w:pPr>
        <w:widowControl w:val="0"/>
        <w:spacing w:after="2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212121"/>
          <w:sz w:val="28"/>
          <w:szCs w:val="28"/>
          <w:lang w:val="uk-UA" w:eastAsia="uk-UA" w:bidi="uk-UA"/>
        </w:rPr>
        <w:t xml:space="preserve">Для </w:t>
      </w:r>
      <w:r w:rsidRPr="003902C3">
        <w:rPr>
          <w:rFonts w:ascii="Times New Roman" w:eastAsia="Times New Roman" w:hAnsi="Times New Roman" w:cs="Times New Roman"/>
          <w:color w:val="000000"/>
          <w:sz w:val="28"/>
          <w:szCs w:val="28"/>
          <w:lang w:val="uk-UA" w:eastAsia="uk-UA" w:bidi="uk-UA"/>
        </w:rPr>
        <w:t>запобіганн</w:t>
      </w:r>
      <w:r w:rsidR="00550FF5">
        <w:rPr>
          <w:rFonts w:ascii="Times New Roman" w:eastAsia="Times New Roman" w:hAnsi="Times New Roman" w:cs="Times New Roman"/>
          <w:color w:val="000000"/>
          <w:sz w:val="28"/>
          <w:szCs w:val="28"/>
          <w:lang w:val="uk-UA" w:eastAsia="uk-UA" w:bidi="uk-UA"/>
        </w:rPr>
        <w:t>я</w:t>
      </w:r>
      <w:r w:rsidRPr="003902C3">
        <w:rPr>
          <w:rFonts w:ascii="Times New Roman" w:eastAsia="Times New Roman" w:hAnsi="Times New Roman" w:cs="Times New Roman"/>
          <w:color w:val="000000"/>
          <w:sz w:val="28"/>
          <w:szCs w:val="28"/>
          <w:lang w:val="uk-UA" w:eastAsia="uk-UA" w:bidi="uk-UA"/>
        </w:rPr>
        <w:t xml:space="preserve"> дорожньо-транспортних пригод та травмування пішоходів необхідно постійно відновлювати решітки зливоприймачів та люки оглядових каналізаційних колодязів, які відсутні </w:t>
      </w:r>
      <w:r w:rsidRPr="003902C3">
        <w:rPr>
          <w:rFonts w:ascii="Times New Roman" w:eastAsia="Times New Roman" w:hAnsi="Times New Roman" w:cs="Times New Roman"/>
          <w:color w:val="212121"/>
          <w:sz w:val="28"/>
          <w:szCs w:val="28"/>
          <w:lang w:val="uk-UA" w:eastAsia="uk-UA" w:bidi="uk-UA"/>
        </w:rPr>
        <w:t xml:space="preserve">через </w:t>
      </w:r>
      <w:r w:rsidRPr="003902C3">
        <w:rPr>
          <w:rFonts w:ascii="Times New Roman" w:eastAsia="Times New Roman" w:hAnsi="Times New Roman" w:cs="Times New Roman"/>
          <w:color w:val="000000"/>
          <w:sz w:val="28"/>
          <w:szCs w:val="28"/>
          <w:lang w:val="uk-UA" w:eastAsia="uk-UA" w:bidi="uk-UA"/>
        </w:rPr>
        <w:t>їхнє руйнування та випадки крадіжки.</w:t>
      </w:r>
    </w:p>
    <w:p w:rsidR="003902C3" w:rsidRPr="00A74B92" w:rsidRDefault="00550FF5" w:rsidP="004C68AF">
      <w:pPr>
        <w:widowControl w:val="0"/>
        <w:spacing w:after="240" w:line="240" w:lineRule="auto"/>
        <w:ind w:firstLine="709"/>
        <w:jc w:val="both"/>
        <w:rPr>
          <w:rFonts w:ascii="Times New Roman" w:eastAsia="Times New Roman" w:hAnsi="Times New Roman" w:cs="Times New Roman"/>
          <w:color w:val="000000"/>
          <w:sz w:val="28"/>
          <w:szCs w:val="28"/>
          <w:lang w:val="uk-UA" w:eastAsia="uk-UA" w:bidi="uk-UA"/>
        </w:rPr>
      </w:pPr>
      <w:r w:rsidRPr="00A74B92">
        <w:rPr>
          <w:rFonts w:ascii="Times New Roman" w:eastAsia="Times New Roman" w:hAnsi="Times New Roman" w:cs="Times New Roman"/>
          <w:color w:val="000000"/>
          <w:sz w:val="28"/>
          <w:szCs w:val="28"/>
          <w:lang w:val="uk-UA" w:eastAsia="uk-UA" w:bidi="uk-UA"/>
        </w:rPr>
        <w:t>Враховуючи н</w:t>
      </w:r>
      <w:r w:rsidR="003902C3" w:rsidRPr="00A74B92">
        <w:rPr>
          <w:rFonts w:ascii="Times New Roman" w:eastAsia="Times New Roman" w:hAnsi="Times New Roman" w:cs="Times New Roman"/>
          <w:color w:val="000000"/>
          <w:sz w:val="28"/>
          <w:szCs w:val="28"/>
          <w:lang w:val="uk-UA" w:eastAsia="uk-UA" w:bidi="uk-UA"/>
        </w:rPr>
        <w:t xml:space="preserve">аявний рівень бюджетного фінансування, а також існуючі технічні можливості для реалізації проектів відновлення вулично-дорожньої мережі, у місті Чернігові було обрано такі компромісні </w:t>
      </w:r>
      <w:r w:rsidR="00C73332" w:rsidRPr="00A74B92">
        <w:rPr>
          <w:rFonts w:ascii="Times New Roman" w:eastAsia="Times New Roman" w:hAnsi="Times New Roman" w:cs="Times New Roman"/>
          <w:color w:val="000000"/>
          <w:sz w:val="28"/>
          <w:szCs w:val="28"/>
          <w:lang w:val="uk-UA" w:eastAsia="uk-UA" w:bidi="uk-UA"/>
        </w:rPr>
        <w:t>рішення</w:t>
      </w:r>
      <w:r w:rsidR="003902C3" w:rsidRPr="00A74B92">
        <w:rPr>
          <w:rFonts w:ascii="Times New Roman" w:eastAsia="Times New Roman" w:hAnsi="Times New Roman" w:cs="Times New Roman"/>
          <w:color w:val="000000"/>
          <w:sz w:val="28"/>
          <w:szCs w:val="28"/>
          <w:lang w:val="uk-UA" w:eastAsia="uk-UA" w:bidi="uk-UA"/>
        </w:rPr>
        <w:t xml:space="preserve">, котрі </w:t>
      </w:r>
      <w:r w:rsidR="003902C3" w:rsidRPr="00A74B92">
        <w:rPr>
          <w:rFonts w:ascii="Times New Roman" w:eastAsia="Times New Roman" w:hAnsi="Times New Roman" w:cs="Times New Roman"/>
          <w:color w:val="000000"/>
          <w:sz w:val="28"/>
          <w:szCs w:val="28"/>
          <w:lang w:val="uk-UA" w:eastAsia="uk-UA" w:bidi="uk-UA"/>
        </w:rPr>
        <w:lastRenderedPageBreak/>
        <w:t>дозволять поновити експлуатаційний стан всіх доріг.</w:t>
      </w:r>
    </w:p>
    <w:p w:rsidR="00877DD8" w:rsidRDefault="00A74B92" w:rsidP="00FA37A4">
      <w:pPr>
        <w:widowControl w:val="0"/>
        <w:shd w:val="clear" w:color="auto" w:fill="FFFFFF" w:themeFill="background1"/>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 xml:space="preserve">Безумовно, фінансуванняданих заходів </w:t>
      </w:r>
      <w:r w:rsidR="003902C3" w:rsidRPr="00D31328">
        <w:rPr>
          <w:rFonts w:ascii="Times New Roman" w:eastAsia="Times New Roman" w:hAnsi="Times New Roman" w:cs="Times New Roman"/>
          <w:color w:val="000000"/>
          <w:sz w:val="28"/>
          <w:szCs w:val="28"/>
          <w:lang w:val="uk-UA" w:eastAsia="uk-UA" w:bidi="uk-UA"/>
        </w:rPr>
        <w:t>потре</w:t>
      </w:r>
      <w:r w:rsidRPr="00D31328">
        <w:rPr>
          <w:rFonts w:ascii="Times New Roman" w:eastAsia="Times New Roman" w:hAnsi="Times New Roman" w:cs="Times New Roman"/>
          <w:color w:val="000000"/>
          <w:sz w:val="28"/>
          <w:szCs w:val="28"/>
          <w:lang w:val="uk-UA" w:eastAsia="uk-UA" w:bidi="uk-UA"/>
        </w:rPr>
        <w:t>бують збільшення рівня видатків</w:t>
      </w:r>
      <w:r w:rsidR="003902C3" w:rsidRPr="00D31328">
        <w:rPr>
          <w:rFonts w:ascii="Times New Roman" w:eastAsia="Times New Roman" w:hAnsi="Times New Roman" w:cs="Times New Roman"/>
          <w:color w:val="000000"/>
          <w:sz w:val="28"/>
          <w:szCs w:val="28"/>
          <w:lang w:val="uk-UA" w:eastAsia="uk-UA" w:bidi="uk-UA"/>
        </w:rPr>
        <w:t xml:space="preserve">, оскільки наявний обсяг фінансування </w:t>
      </w:r>
      <w:r w:rsidR="003902C3" w:rsidRPr="00D31328">
        <w:rPr>
          <w:rFonts w:ascii="Times New Roman" w:eastAsia="Times New Roman" w:hAnsi="Times New Roman" w:cs="Times New Roman"/>
          <w:color w:val="212121"/>
          <w:sz w:val="28"/>
          <w:szCs w:val="28"/>
          <w:lang w:val="uk-UA" w:eastAsia="uk-UA" w:bidi="uk-UA"/>
        </w:rPr>
        <w:t xml:space="preserve">не </w:t>
      </w:r>
      <w:r w:rsidR="003902C3" w:rsidRPr="00D31328">
        <w:rPr>
          <w:rFonts w:ascii="Times New Roman" w:eastAsia="Times New Roman" w:hAnsi="Times New Roman" w:cs="Times New Roman"/>
          <w:color w:val="000000"/>
          <w:sz w:val="28"/>
          <w:szCs w:val="28"/>
          <w:lang w:val="uk-UA" w:eastAsia="uk-UA" w:bidi="uk-UA"/>
        </w:rPr>
        <w:t xml:space="preserve">дозволяє у повному обсязі </w:t>
      </w:r>
      <w:r w:rsidR="003902C3" w:rsidRPr="00D31328">
        <w:rPr>
          <w:rFonts w:ascii="Times New Roman" w:eastAsia="Times New Roman" w:hAnsi="Times New Roman" w:cs="Times New Roman"/>
          <w:color w:val="212121"/>
          <w:sz w:val="28"/>
          <w:szCs w:val="28"/>
          <w:lang w:val="uk-UA" w:eastAsia="uk-UA" w:bidi="uk-UA"/>
        </w:rPr>
        <w:t xml:space="preserve">забезпечити </w:t>
      </w:r>
      <w:r w:rsidR="003902C3" w:rsidRPr="00D31328">
        <w:rPr>
          <w:rFonts w:ascii="Times New Roman" w:eastAsia="Times New Roman" w:hAnsi="Times New Roman" w:cs="Times New Roman"/>
          <w:color w:val="000000"/>
          <w:sz w:val="28"/>
          <w:szCs w:val="28"/>
          <w:lang w:val="uk-UA" w:eastAsia="uk-UA" w:bidi="uk-UA"/>
        </w:rPr>
        <w:t>дотримання міжремонтних інтервалів, визначених чинними будівельними нормами.</w:t>
      </w:r>
    </w:p>
    <w:p w:rsidR="003902C3" w:rsidRPr="003902C3" w:rsidRDefault="003902C3" w:rsidP="003F363A">
      <w:pPr>
        <w:widowControl w:val="0"/>
        <w:numPr>
          <w:ilvl w:val="1"/>
          <w:numId w:val="1"/>
        </w:numPr>
        <w:tabs>
          <w:tab w:val="left" w:pos="1390"/>
        </w:tabs>
        <w:spacing w:after="320" w:line="240"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65" w:name="bookmark66"/>
      <w:bookmarkStart w:id="66" w:name="bookmark64"/>
      <w:bookmarkStart w:id="67" w:name="bookmark65"/>
      <w:bookmarkStart w:id="68" w:name="bookmark67"/>
      <w:bookmarkEnd w:id="65"/>
      <w:r w:rsidRPr="003902C3">
        <w:rPr>
          <w:rFonts w:ascii="Times New Roman" w:eastAsia="Times New Roman" w:hAnsi="Times New Roman" w:cs="Times New Roman"/>
          <w:b/>
          <w:bCs/>
          <w:color w:val="000000"/>
          <w:sz w:val="28"/>
          <w:szCs w:val="28"/>
          <w:lang w:val="uk-UA" w:eastAsia="uk-UA" w:bidi="uk-UA"/>
        </w:rPr>
        <w:t>Зовнішнє освітлення</w:t>
      </w:r>
      <w:bookmarkEnd w:id="66"/>
      <w:bookmarkEnd w:id="67"/>
      <w:bookmarkEnd w:id="68"/>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Довжина </w:t>
      </w:r>
      <w:r w:rsidRPr="003902C3">
        <w:rPr>
          <w:rFonts w:ascii="Times New Roman" w:eastAsia="Times New Roman" w:hAnsi="Times New Roman" w:cs="Times New Roman"/>
          <w:color w:val="212121"/>
          <w:sz w:val="28"/>
          <w:szCs w:val="28"/>
          <w:lang w:val="uk-UA" w:eastAsia="uk-UA" w:bidi="uk-UA"/>
        </w:rPr>
        <w:t xml:space="preserve">мереж </w:t>
      </w:r>
      <w:r w:rsidRPr="003902C3">
        <w:rPr>
          <w:rFonts w:ascii="Times New Roman" w:eastAsia="Times New Roman" w:hAnsi="Times New Roman" w:cs="Times New Roman"/>
          <w:color w:val="000000"/>
          <w:sz w:val="28"/>
          <w:szCs w:val="28"/>
          <w:lang w:val="uk-UA" w:eastAsia="uk-UA" w:bidi="uk-UA"/>
        </w:rPr>
        <w:t xml:space="preserve">зовнішнього освітлення міста становить 446,89 км, з них: кабельних ліній </w:t>
      </w:r>
      <w:r w:rsidRPr="003902C3">
        <w:rPr>
          <w:rFonts w:ascii="Times New Roman" w:eastAsia="Times New Roman" w:hAnsi="Times New Roman" w:cs="Times New Roman"/>
          <w:color w:val="212121"/>
          <w:sz w:val="28"/>
          <w:szCs w:val="28"/>
          <w:lang w:val="uk-UA" w:eastAsia="uk-UA" w:bidi="uk-UA"/>
        </w:rPr>
        <w:t xml:space="preserve">-25,82 км., </w:t>
      </w:r>
      <w:r w:rsidRPr="003902C3">
        <w:rPr>
          <w:rFonts w:ascii="Times New Roman" w:eastAsia="Times New Roman" w:hAnsi="Times New Roman" w:cs="Times New Roman"/>
          <w:color w:val="000000"/>
          <w:sz w:val="28"/>
          <w:szCs w:val="28"/>
          <w:lang w:val="uk-UA" w:eastAsia="uk-UA" w:bidi="uk-UA"/>
        </w:rPr>
        <w:t xml:space="preserve">повітряних ізольованих ліній </w:t>
      </w:r>
      <w:r w:rsidRPr="003902C3">
        <w:rPr>
          <w:rFonts w:ascii="Times New Roman" w:eastAsia="Times New Roman" w:hAnsi="Times New Roman" w:cs="Times New Roman"/>
          <w:color w:val="212121"/>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 xml:space="preserve">126,19 км., повітряних неізольованих </w:t>
      </w:r>
      <w:r w:rsidR="00550FF5">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000000"/>
          <w:sz w:val="28"/>
          <w:szCs w:val="28"/>
          <w:lang w:val="uk-UA" w:eastAsia="uk-UA" w:bidi="uk-UA"/>
        </w:rPr>
        <w:t>294,88 км.</w:t>
      </w:r>
    </w:p>
    <w:p w:rsidR="003902C3" w:rsidRPr="003902C3" w:rsidRDefault="003902C3"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Загальна кількість світильників, задіяних у системі зовнішнього освітлення міста, становить </w:t>
      </w:r>
      <w:r w:rsidRPr="003902C3">
        <w:rPr>
          <w:rFonts w:ascii="Times New Roman" w:eastAsia="Times New Roman" w:hAnsi="Times New Roman" w:cs="Times New Roman"/>
          <w:color w:val="212121"/>
          <w:sz w:val="28"/>
          <w:szCs w:val="28"/>
          <w:lang w:val="uk-UA" w:eastAsia="uk-UA" w:bidi="uk-UA"/>
        </w:rPr>
        <w:t xml:space="preserve">15 </w:t>
      </w:r>
      <w:r w:rsidRPr="003902C3">
        <w:rPr>
          <w:rFonts w:ascii="Times New Roman" w:eastAsia="Times New Roman" w:hAnsi="Times New Roman" w:cs="Times New Roman"/>
          <w:color w:val="000000"/>
          <w:sz w:val="28"/>
          <w:szCs w:val="28"/>
          <w:lang w:val="uk-UA" w:eastAsia="uk-UA" w:bidi="uk-UA"/>
        </w:rPr>
        <w:t>746 одиниць, з них:</w:t>
      </w:r>
    </w:p>
    <w:p w:rsidR="003902C3" w:rsidRPr="003902C3" w:rsidRDefault="003902C3" w:rsidP="003F363A">
      <w:pPr>
        <w:widowControl w:val="0"/>
        <w:numPr>
          <w:ilvl w:val="0"/>
          <w:numId w:val="2"/>
        </w:numPr>
        <w:tabs>
          <w:tab w:val="left" w:pos="1021"/>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69" w:name="bookmark68"/>
      <w:bookmarkEnd w:id="69"/>
      <w:r w:rsidRPr="003902C3">
        <w:rPr>
          <w:rFonts w:ascii="Times New Roman" w:eastAsia="Times New Roman" w:hAnsi="Times New Roman" w:cs="Times New Roman"/>
          <w:color w:val="000000"/>
          <w:sz w:val="28"/>
          <w:szCs w:val="28"/>
          <w:lang w:val="uk-UA" w:eastAsia="uk-UA" w:bidi="uk-UA"/>
        </w:rPr>
        <w:t xml:space="preserve">із ртутними лампами ДРЛ - 1 </w:t>
      </w:r>
      <w:r w:rsidRPr="003902C3">
        <w:rPr>
          <w:rFonts w:ascii="Times New Roman" w:eastAsia="Times New Roman" w:hAnsi="Times New Roman" w:cs="Times New Roman"/>
          <w:color w:val="212121"/>
          <w:sz w:val="28"/>
          <w:szCs w:val="28"/>
          <w:lang w:val="uk-UA" w:eastAsia="uk-UA" w:bidi="uk-UA"/>
        </w:rPr>
        <w:t xml:space="preserve">305 </w:t>
      </w:r>
      <w:r w:rsidRPr="003902C3">
        <w:rPr>
          <w:rFonts w:ascii="Times New Roman" w:eastAsia="Times New Roman" w:hAnsi="Times New Roman" w:cs="Times New Roman"/>
          <w:color w:val="000000"/>
          <w:sz w:val="28"/>
          <w:szCs w:val="28"/>
          <w:lang w:val="uk-UA" w:eastAsia="uk-UA" w:bidi="uk-UA"/>
        </w:rPr>
        <w:t>од. (8,29%);</w:t>
      </w:r>
    </w:p>
    <w:p w:rsidR="003902C3" w:rsidRPr="003902C3" w:rsidRDefault="003902C3" w:rsidP="003F363A">
      <w:pPr>
        <w:widowControl w:val="0"/>
        <w:numPr>
          <w:ilvl w:val="0"/>
          <w:numId w:val="2"/>
        </w:numPr>
        <w:tabs>
          <w:tab w:val="left" w:pos="1021"/>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70" w:name="bookmark69"/>
      <w:bookmarkEnd w:id="70"/>
      <w:r w:rsidRPr="003902C3">
        <w:rPr>
          <w:rFonts w:ascii="Times New Roman" w:eastAsia="Times New Roman" w:hAnsi="Times New Roman" w:cs="Times New Roman"/>
          <w:color w:val="000000"/>
          <w:sz w:val="28"/>
          <w:szCs w:val="28"/>
          <w:lang w:val="uk-UA" w:eastAsia="uk-UA" w:bidi="uk-UA"/>
        </w:rPr>
        <w:t xml:space="preserve">з натрієвими лампами ДНаТ - </w:t>
      </w:r>
      <w:r w:rsidRPr="003902C3">
        <w:rPr>
          <w:rFonts w:ascii="Times New Roman" w:eastAsia="Times New Roman" w:hAnsi="Times New Roman" w:cs="Times New Roman"/>
          <w:color w:val="212121"/>
          <w:sz w:val="28"/>
          <w:szCs w:val="28"/>
          <w:lang w:val="uk-UA" w:eastAsia="uk-UA" w:bidi="uk-UA"/>
        </w:rPr>
        <w:t xml:space="preserve">7 152 </w:t>
      </w:r>
      <w:r w:rsidRPr="003902C3">
        <w:rPr>
          <w:rFonts w:ascii="Times New Roman" w:eastAsia="Times New Roman" w:hAnsi="Times New Roman" w:cs="Times New Roman"/>
          <w:color w:val="000000"/>
          <w:sz w:val="28"/>
          <w:szCs w:val="28"/>
          <w:lang w:val="uk-UA" w:eastAsia="uk-UA" w:bidi="uk-UA"/>
        </w:rPr>
        <w:t>од.(45,42%);</w:t>
      </w:r>
    </w:p>
    <w:p w:rsidR="003902C3" w:rsidRPr="003902C3" w:rsidRDefault="003902C3" w:rsidP="003F363A">
      <w:pPr>
        <w:widowControl w:val="0"/>
        <w:numPr>
          <w:ilvl w:val="0"/>
          <w:numId w:val="2"/>
        </w:numPr>
        <w:tabs>
          <w:tab w:val="left" w:pos="1021"/>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71" w:name="bookmark70"/>
      <w:bookmarkEnd w:id="71"/>
      <w:r w:rsidRPr="003902C3">
        <w:rPr>
          <w:rFonts w:ascii="Times New Roman" w:eastAsia="Times New Roman" w:hAnsi="Times New Roman" w:cs="Times New Roman"/>
          <w:color w:val="000000"/>
          <w:sz w:val="28"/>
          <w:szCs w:val="28"/>
          <w:lang w:val="uk-UA" w:eastAsia="uk-UA" w:bidi="uk-UA"/>
        </w:rPr>
        <w:t xml:space="preserve">лампи люмінесцентні енергозберігаючі - 4 </w:t>
      </w:r>
      <w:r w:rsidRPr="003902C3">
        <w:rPr>
          <w:rFonts w:ascii="Times New Roman" w:eastAsia="Times New Roman" w:hAnsi="Times New Roman" w:cs="Times New Roman"/>
          <w:color w:val="212121"/>
          <w:sz w:val="28"/>
          <w:szCs w:val="28"/>
          <w:lang w:val="uk-UA" w:eastAsia="uk-UA" w:bidi="uk-UA"/>
        </w:rPr>
        <w:t xml:space="preserve">722 </w:t>
      </w:r>
      <w:r w:rsidRPr="003902C3">
        <w:rPr>
          <w:rFonts w:ascii="Times New Roman" w:eastAsia="Times New Roman" w:hAnsi="Times New Roman" w:cs="Times New Roman"/>
          <w:color w:val="000000"/>
          <w:sz w:val="28"/>
          <w:szCs w:val="28"/>
          <w:lang w:val="uk-UA" w:eastAsia="uk-UA" w:bidi="uk-UA"/>
        </w:rPr>
        <w:t>од. (29,99%);</w:t>
      </w:r>
    </w:p>
    <w:p w:rsidR="003902C3" w:rsidRPr="003902C3" w:rsidRDefault="003902C3" w:rsidP="003F363A">
      <w:pPr>
        <w:widowControl w:val="0"/>
        <w:numPr>
          <w:ilvl w:val="0"/>
          <w:numId w:val="2"/>
        </w:numPr>
        <w:tabs>
          <w:tab w:val="left" w:pos="1021"/>
        </w:tabs>
        <w:spacing w:line="240" w:lineRule="auto"/>
        <w:ind w:firstLine="680"/>
        <w:jc w:val="both"/>
        <w:rPr>
          <w:rFonts w:ascii="Times New Roman" w:eastAsia="Times New Roman" w:hAnsi="Times New Roman" w:cs="Times New Roman"/>
          <w:color w:val="000000"/>
          <w:sz w:val="28"/>
          <w:szCs w:val="28"/>
          <w:lang w:val="uk-UA" w:eastAsia="uk-UA" w:bidi="uk-UA"/>
        </w:rPr>
      </w:pPr>
      <w:bookmarkStart w:id="72" w:name="bookmark71"/>
      <w:bookmarkEnd w:id="72"/>
      <w:r w:rsidRPr="003902C3">
        <w:rPr>
          <w:rFonts w:ascii="Times New Roman" w:eastAsia="Times New Roman" w:hAnsi="Times New Roman" w:cs="Times New Roman"/>
          <w:color w:val="000000"/>
          <w:sz w:val="28"/>
          <w:szCs w:val="28"/>
          <w:lang w:val="uk-UA" w:eastAsia="uk-UA" w:bidi="uk-UA"/>
        </w:rPr>
        <w:t xml:space="preserve">типу </w:t>
      </w:r>
      <w:r w:rsidR="00550FF5">
        <w:rPr>
          <w:rFonts w:ascii="Times New Roman" w:eastAsia="Times New Roman" w:hAnsi="Times New Roman" w:cs="Times New Roman"/>
          <w:color w:val="000000"/>
          <w:sz w:val="28"/>
          <w:szCs w:val="28"/>
          <w:lang w:eastAsia="uk-UA" w:bidi="uk-UA"/>
        </w:rPr>
        <w:t>LED</w:t>
      </w:r>
      <w:r w:rsidRPr="003902C3">
        <w:rPr>
          <w:rFonts w:ascii="Times New Roman" w:eastAsia="Times New Roman" w:hAnsi="Times New Roman" w:cs="Times New Roman"/>
          <w:color w:val="212121"/>
          <w:sz w:val="28"/>
          <w:szCs w:val="28"/>
          <w:lang w:val="uk-UA" w:eastAsia="uk-UA" w:bidi="uk-UA"/>
        </w:rPr>
        <w:t xml:space="preserve">- 2 567 </w:t>
      </w:r>
      <w:r w:rsidRPr="003902C3">
        <w:rPr>
          <w:rFonts w:ascii="Times New Roman" w:eastAsia="Times New Roman" w:hAnsi="Times New Roman" w:cs="Times New Roman"/>
          <w:color w:val="000000"/>
          <w:sz w:val="28"/>
          <w:szCs w:val="28"/>
          <w:lang w:val="uk-UA" w:eastAsia="uk-UA" w:bidi="uk-UA"/>
        </w:rPr>
        <w:t>од. (16,3%).</w:t>
      </w: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Найбільш поширеним </w:t>
      </w:r>
      <w:r w:rsidRPr="003902C3">
        <w:rPr>
          <w:rFonts w:ascii="Times New Roman" w:eastAsia="Times New Roman" w:hAnsi="Times New Roman" w:cs="Times New Roman"/>
          <w:color w:val="212121"/>
          <w:sz w:val="28"/>
          <w:szCs w:val="28"/>
          <w:lang w:val="uk-UA" w:eastAsia="uk-UA" w:bidi="uk-UA"/>
        </w:rPr>
        <w:t xml:space="preserve">джерелом </w:t>
      </w:r>
      <w:r w:rsidRPr="003902C3">
        <w:rPr>
          <w:rFonts w:ascii="Times New Roman" w:eastAsia="Times New Roman" w:hAnsi="Times New Roman" w:cs="Times New Roman"/>
          <w:color w:val="000000"/>
          <w:sz w:val="28"/>
          <w:szCs w:val="28"/>
          <w:lang w:val="uk-UA" w:eastAsia="uk-UA" w:bidi="uk-UA"/>
        </w:rPr>
        <w:t xml:space="preserve">світла в системі зовнішнього освітлення міста є лампи типу ДНаТ потужністю </w:t>
      </w:r>
      <w:r w:rsidRPr="003902C3">
        <w:rPr>
          <w:rFonts w:ascii="Times New Roman" w:eastAsia="Times New Roman" w:hAnsi="Times New Roman" w:cs="Times New Roman"/>
          <w:color w:val="212121"/>
          <w:sz w:val="28"/>
          <w:szCs w:val="28"/>
          <w:lang w:val="uk-UA" w:eastAsia="uk-UA" w:bidi="uk-UA"/>
        </w:rPr>
        <w:t xml:space="preserve">від </w:t>
      </w:r>
      <w:r w:rsidRPr="003902C3">
        <w:rPr>
          <w:rFonts w:ascii="Times New Roman" w:eastAsia="Times New Roman" w:hAnsi="Times New Roman" w:cs="Times New Roman"/>
          <w:color w:val="000000"/>
          <w:sz w:val="28"/>
          <w:szCs w:val="28"/>
          <w:lang w:val="uk-UA" w:eastAsia="uk-UA" w:bidi="uk-UA"/>
        </w:rPr>
        <w:t xml:space="preserve">70 до </w:t>
      </w:r>
      <w:r w:rsidRPr="003902C3">
        <w:rPr>
          <w:rFonts w:ascii="Times New Roman" w:eastAsia="Times New Roman" w:hAnsi="Times New Roman" w:cs="Times New Roman"/>
          <w:color w:val="212121"/>
          <w:sz w:val="28"/>
          <w:szCs w:val="28"/>
          <w:lang w:val="uk-UA" w:eastAsia="uk-UA" w:bidi="uk-UA"/>
        </w:rPr>
        <w:t xml:space="preserve">250 Вт та </w:t>
      </w:r>
      <w:r w:rsidRPr="003902C3">
        <w:rPr>
          <w:rFonts w:ascii="Times New Roman" w:eastAsia="Times New Roman" w:hAnsi="Times New Roman" w:cs="Times New Roman"/>
          <w:color w:val="000000"/>
          <w:sz w:val="28"/>
          <w:szCs w:val="28"/>
          <w:lang w:val="uk-UA" w:eastAsia="uk-UA" w:bidi="uk-UA"/>
        </w:rPr>
        <w:t>енергозберігаючі потужністю від 30 до 40 Вт.</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покращення якості освітлення та економії електроенергії в місті необхідно здійснити заміну 1</w:t>
      </w:r>
      <w:r w:rsidRPr="003902C3">
        <w:rPr>
          <w:rFonts w:ascii="Times New Roman" w:eastAsia="Times New Roman" w:hAnsi="Times New Roman" w:cs="Times New Roman"/>
          <w:color w:val="212121"/>
          <w:sz w:val="28"/>
          <w:szCs w:val="28"/>
          <w:lang w:val="uk-UA" w:eastAsia="uk-UA" w:bidi="uk-UA"/>
        </w:rPr>
        <w:t xml:space="preserve">3 </w:t>
      </w:r>
      <w:r w:rsidRPr="003902C3">
        <w:rPr>
          <w:rFonts w:ascii="Times New Roman" w:eastAsia="Times New Roman" w:hAnsi="Times New Roman" w:cs="Times New Roman"/>
          <w:color w:val="000000"/>
          <w:sz w:val="28"/>
          <w:szCs w:val="28"/>
          <w:lang w:val="uk-UA" w:eastAsia="uk-UA" w:bidi="uk-UA"/>
        </w:rPr>
        <w:t>179 світильників, які є технічно застаріл</w:t>
      </w:r>
      <w:r w:rsidR="00550FF5">
        <w:rPr>
          <w:rFonts w:ascii="Times New Roman" w:eastAsia="Times New Roman" w:hAnsi="Times New Roman" w:cs="Times New Roman"/>
          <w:color w:val="000000"/>
          <w:sz w:val="28"/>
          <w:szCs w:val="28"/>
          <w:lang w:val="uk-UA" w:eastAsia="uk-UA" w:bidi="uk-UA"/>
        </w:rPr>
        <w:t>ими</w:t>
      </w:r>
      <w:r w:rsidRPr="003902C3">
        <w:rPr>
          <w:rFonts w:ascii="Times New Roman" w:eastAsia="Times New Roman" w:hAnsi="Times New Roman" w:cs="Times New Roman"/>
          <w:color w:val="000000"/>
          <w:sz w:val="28"/>
          <w:szCs w:val="28"/>
          <w:lang w:val="uk-UA" w:eastAsia="uk-UA" w:bidi="uk-UA"/>
        </w:rPr>
        <w:t xml:space="preserve">. </w:t>
      </w:r>
      <w:r w:rsidRPr="003902C3">
        <w:rPr>
          <w:rFonts w:ascii="Times New Roman" w:eastAsia="Times New Roman" w:hAnsi="Times New Roman" w:cs="Times New Roman"/>
          <w:color w:val="212121"/>
          <w:sz w:val="28"/>
          <w:szCs w:val="28"/>
          <w:lang w:val="uk-UA" w:eastAsia="uk-UA" w:bidi="uk-UA"/>
        </w:rPr>
        <w:t xml:space="preserve">Саме </w:t>
      </w:r>
      <w:r w:rsidRPr="003902C3">
        <w:rPr>
          <w:rFonts w:ascii="Times New Roman" w:eastAsia="Times New Roman" w:hAnsi="Times New Roman" w:cs="Times New Roman"/>
          <w:color w:val="000000"/>
          <w:sz w:val="28"/>
          <w:szCs w:val="28"/>
          <w:lang w:val="uk-UA" w:eastAsia="uk-UA" w:bidi="uk-UA"/>
        </w:rPr>
        <w:t>завдяки цим заходам можливо</w:t>
      </w:r>
      <w:r w:rsidR="00757177">
        <w:rPr>
          <w:rFonts w:ascii="Times New Roman" w:eastAsia="Times New Roman" w:hAnsi="Times New Roman" w:cs="Times New Roman"/>
          <w:color w:val="000000"/>
          <w:sz w:val="28"/>
          <w:szCs w:val="28"/>
          <w:lang w:val="uk-UA" w:eastAsia="uk-UA" w:bidi="uk-UA"/>
        </w:rPr>
        <w:t xml:space="preserve"> привести у відповідність до необхідного рівня освітленості вулично-дорожньої мережі та</w:t>
      </w:r>
      <w:r w:rsidRPr="003902C3">
        <w:rPr>
          <w:rFonts w:ascii="Times New Roman" w:eastAsia="Times New Roman" w:hAnsi="Times New Roman" w:cs="Times New Roman"/>
          <w:color w:val="000000"/>
          <w:sz w:val="28"/>
          <w:szCs w:val="28"/>
          <w:lang w:val="uk-UA" w:eastAsia="uk-UA" w:bidi="uk-UA"/>
        </w:rPr>
        <w:t xml:space="preserve"> отримати той рівень економії електричної електроенергії та відповідних витрат міського бюджету, який дозволить </w:t>
      </w:r>
      <w:r w:rsidRPr="003902C3">
        <w:rPr>
          <w:rFonts w:ascii="Times New Roman" w:eastAsia="Times New Roman" w:hAnsi="Times New Roman" w:cs="Times New Roman"/>
          <w:color w:val="212121"/>
          <w:sz w:val="28"/>
          <w:szCs w:val="28"/>
          <w:lang w:val="uk-UA" w:eastAsia="uk-UA" w:bidi="uk-UA"/>
        </w:rPr>
        <w:t xml:space="preserve">не </w:t>
      </w:r>
      <w:r w:rsidRPr="003902C3">
        <w:rPr>
          <w:rFonts w:ascii="Times New Roman" w:eastAsia="Times New Roman" w:hAnsi="Times New Roman" w:cs="Times New Roman"/>
          <w:color w:val="000000"/>
          <w:sz w:val="28"/>
          <w:szCs w:val="28"/>
          <w:lang w:val="uk-UA" w:eastAsia="uk-UA" w:bidi="uk-UA"/>
        </w:rPr>
        <w:t>відключати освітлення міських вулиць у нічний час.</w:t>
      </w:r>
    </w:p>
    <w:p w:rsidR="003902C3" w:rsidRPr="003902C3" w:rsidRDefault="003902C3" w:rsidP="004C68AF">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2016-2020 років було замінено </w:t>
      </w:r>
      <w:r w:rsidRPr="003902C3">
        <w:rPr>
          <w:rFonts w:ascii="Times New Roman" w:eastAsia="Times New Roman" w:hAnsi="Times New Roman" w:cs="Times New Roman"/>
          <w:color w:val="212121"/>
          <w:sz w:val="28"/>
          <w:szCs w:val="28"/>
          <w:lang w:val="uk-UA" w:eastAsia="uk-UA" w:bidi="uk-UA"/>
        </w:rPr>
        <w:t xml:space="preserve">2 </w:t>
      </w:r>
      <w:r w:rsidRPr="003902C3">
        <w:rPr>
          <w:rFonts w:ascii="Times New Roman" w:eastAsia="Times New Roman" w:hAnsi="Times New Roman" w:cs="Times New Roman"/>
          <w:color w:val="000000"/>
          <w:sz w:val="28"/>
          <w:szCs w:val="28"/>
          <w:lang w:val="uk-UA" w:eastAsia="uk-UA" w:bidi="uk-UA"/>
        </w:rPr>
        <w:t>567 світильників н</w:t>
      </w:r>
      <w:r w:rsidR="00531956">
        <w:rPr>
          <w:rFonts w:ascii="Times New Roman" w:eastAsia="Times New Roman" w:hAnsi="Times New Roman" w:cs="Times New Roman"/>
          <w:color w:val="000000"/>
          <w:sz w:val="28"/>
          <w:szCs w:val="28"/>
          <w:lang w:val="uk-UA" w:eastAsia="uk-UA" w:bidi="uk-UA"/>
        </w:rPr>
        <w:t xml:space="preserve">а більш енергоефективні типу </w:t>
      </w:r>
      <w:r w:rsidR="00531956">
        <w:rPr>
          <w:rFonts w:ascii="Times New Roman" w:eastAsia="Times New Roman" w:hAnsi="Times New Roman" w:cs="Times New Roman"/>
          <w:color w:val="000000"/>
          <w:sz w:val="28"/>
          <w:szCs w:val="28"/>
          <w:lang w:eastAsia="uk-UA" w:bidi="uk-UA"/>
        </w:rPr>
        <w:t>LED</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з метою економії електричної енергії</w:t>
      </w:r>
      <w:r w:rsidR="00550FF5">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необхідно впроваджувати систему дистанційного диміювання потужністю світлодіодних світильників. Така система дозволяє відповідно до норм освітлення в певні періоди часу зменшувати потужність світильника, що забезпечує економію електричної енергії та збільшує строк роботи світильника.</w:t>
      </w:r>
    </w:p>
    <w:p w:rsidR="003902C3" w:rsidRPr="003902C3" w:rsidRDefault="003902C3"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Одночасно з встановленням світильників необхідно здійснювати заміну технічно-застарілих кабельних та повітряних ліній загальною довжиною </w:t>
      </w:r>
      <w:r w:rsidR="00757177">
        <w:rPr>
          <w:rFonts w:ascii="Times New Roman" w:eastAsia="Times New Roman" w:hAnsi="Times New Roman" w:cs="Times New Roman"/>
          <w:color w:val="000000"/>
          <w:sz w:val="28"/>
          <w:szCs w:val="28"/>
          <w:lang w:val="uk-UA" w:eastAsia="uk-UA" w:bidi="uk-UA"/>
        </w:rPr>
        <w:t>321,9 км.П</w:t>
      </w:r>
      <w:r w:rsidRPr="003902C3">
        <w:rPr>
          <w:rFonts w:ascii="Times New Roman" w:eastAsia="Times New Roman" w:hAnsi="Times New Roman" w:cs="Times New Roman"/>
          <w:color w:val="000000"/>
          <w:sz w:val="28"/>
          <w:szCs w:val="28"/>
          <w:lang w:val="uk-UA" w:eastAsia="uk-UA" w:bidi="uk-UA"/>
        </w:rPr>
        <w:t xml:space="preserve">ротягом останніх п’яти років було виконано заміну </w:t>
      </w:r>
      <w:r w:rsidRPr="00804D63">
        <w:rPr>
          <w:rFonts w:ascii="Times New Roman" w:eastAsia="Times New Roman" w:hAnsi="Times New Roman" w:cs="Times New Roman"/>
          <w:sz w:val="28"/>
          <w:szCs w:val="28"/>
          <w:lang w:val="uk-UA" w:eastAsia="uk-UA" w:bidi="uk-UA"/>
        </w:rPr>
        <w:t xml:space="preserve">125 км </w:t>
      </w:r>
      <w:r w:rsidRPr="003902C3">
        <w:rPr>
          <w:rFonts w:ascii="Times New Roman" w:eastAsia="Times New Roman" w:hAnsi="Times New Roman" w:cs="Times New Roman"/>
          <w:color w:val="000000"/>
          <w:sz w:val="28"/>
          <w:szCs w:val="28"/>
          <w:lang w:val="uk-UA" w:eastAsia="uk-UA" w:bidi="uk-UA"/>
        </w:rPr>
        <w:t>ліній</w:t>
      </w:r>
      <w:r w:rsidR="0098480E">
        <w:rPr>
          <w:rFonts w:ascii="Times New Roman" w:eastAsia="Times New Roman" w:hAnsi="Times New Roman" w:cs="Times New Roman"/>
          <w:color w:val="000000"/>
          <w:sz w:val="28"/>
          <w:szCs w:val="28"/>
          <w:lang w:val="uk-UA" w:eastAsia="uk-UA" w:bidi="uk-UA"/>
        </w:rPr>
        <w:t xml:space="preserve"> зовнішнього освітлення</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09489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кількість опор</w:t>
      </w:r>
      <w:r w:rsidR="00094897">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задіяних під зовнішнє освітлення міста</w:t>
      </w:r>
      <w:r w:rsidR="00094897">
        <w:rPr>
          <w:rFonts w:ascii="Times New Roman" w:eastAsia="Times New Roman" w:hAnsi="Times New Roman" w:cs="Times New Roman"/>
          <w:color w:val="000000"/>
          <w:sz w:val="28"/>
          <w:szCs w:val="28"/>
          <w:lang w:val="uk-UA" w:eastAsia="uk-UA" w:bidi="uk-UA"/>
        </w:rPr>
        <w:t>, становить 16 216 одиниць</w:t>
      </w:r>
      <w:r w:rsidRPr="003902C3">
        <w:rPr>
          <w:rFonts w:ascii="Times New Roman" w:eastAsia="Times New Roman" w:hAnsi="Times New Roman" w:cs="Times New Roman"/>
          <w:color w:val="000000"/>
          <w:sz w:val="28"/>
          <w:szCs w:val="28"/>
          <w:lang w:val="uk-UA" w:eastAsia="uk-UA" w:bidi="uk-UA"/>
        </w:rPr>
        <w:t xml:space="preserve">, з яких на балансі міста 7 665 одиниць. У зв’язку з невідповідністю технічним вимогам </w:t>
      </w:r>
      <w:r w:rsidR="00094897">
        <w:rPr>
          <w:rFonts w:ascii="Times New Roman" w:eastAsia="Times New Roman" w:hAnsi="Times New Roman" w:cs="Times New Roman"/>
          <w:color w:val="000000"/>
          <w:sz w:val="28"/>
          <w:szCs w:val="28"/>
          <w:lang w:val="uk-UA" w:eastAsia="uk-UA" w:bidi="uk-UA"/>
        </w:rPr>
        <w:t>існує потреба у проведенні заміни</w:t>
      </w:r>
      <w:r w:rsidRPr="003902C3">
        <w:rPr>
          <w:rFonts w:ascii="Times New Roman" w:eastAsia="Times New Roman" w:hAnsi="Times New Roman" w:cs="Times New Roman"/>
          <w:color w:val="000000"/>
          <w:sz w:val="28"/>
          <w:szCs w:val="28"/>
          <w:lang w:val="uk-UA" w:eastAsia="uk-UA" w:bidi="uk-UA"/>
        </w:rPr>
        <w:t xml:space="preserve"> 5434 </w:t>
      </w:r>
      <w:r w:rsidR="00094897">
        <w:rPr>
          <w:rFonts w:ascii="Times New Roman" w:eastAsia="Times New Roman" w:hAnsi="Times New Roman" w:cs="Times New Roman"/>
          <w:color w:val="000000"/>
          <w:sz w:val="28"/>
          <w:szCs w:val="28"/>
          <w:lang w:val="uk-UA" w:eastAsia="uk-UA" w:bidi="uk-UA"/>
        </w:rPr>
        <w:t>опор. Протягом 2016-2020 років</w:t>
      </w:r>
      <w:r w:rsidRPr="003902C3">
        <w:rPr>
          <w:rFonts w:ascii="Times New Roman" w:eastAsia="Times New Roman" w:hAnsi="Times New Roman" w:cs="Times New Roman"/>
          <w:color w:val="000000"/>
          <w:sz w:val="28"/>
          <w:szCs w:val="28"/>
          <w:lang w:val="uk-UA" w:eastAsia="uk-UA" w:bidi="uk-UA"/>
        </w:rPr>
        <w:t xml:space="preserve"> було</w:t>
      </w:r>
      <w:r w:rsidR="00094897">
        <w:rPr>
          <w:rFonts w:ascii="Times New Roman" w:eastAsia="Times New Roman" w:hAnsi="Times New Roman" w:cs="Times New Roman"/>
          <w:color w:val="000000"/>
          <w:sz w:val="28"/>
          <w:szCs w:val="28"/>
          <w:lang w:val="uk-UA" w:eastAsia="uk-UA" w:bidi="uk-UA"/>
        </w:rPr>
        <w:t xml:space="preserve"> виконано заміну</w:t>
      </w:r>
      <w:r w:rsidRPr="003902C3">
        <w:rPr>
          <w:rFonts w:ascii="Times New Roman" w:eastAsia="Times New Roman" w:hAnsi="Times New Roman" w:cs="Times New Roman"/>
          <w:color w:val="000000"/>
          <w:sz w:val="28"/>
          <w:szCs w:val="28"/>
          <w:lang w:val="uk-UA" w:eastAsia="uk-UA" w:bidi="uk-UA"/>
        </w:rPr>
        <w:t xml:space="preserve"> 390 бетонних опор, з них </w:t>
      </w:r>
      <w:r w:rsidRPr="003902C3">
        <w:rPr>
          <w:rFonts w:ascii="Times New Roman" w:eastAsia="Times New Roman" w:hAnsi="Times New Roman" w:cs="Times New Roman"/>
          <w:color w:val="000000"/>
          <w:sz w:val="28"/>
          <w:szCs w:val="28"/>
          <w:lang w:val="uk-UA" w:eastAsia="uk-UA" w:bidi="uk-UA"/>
        </w:rPr>
        <w:lastRenderedPageBreak/>
        <w:t>145</w:t>
      </w:r>
      <w:r w:rsidR="00094897">
        <w:rPr>
          <w:rFonts w:ascii="Times New Roman" w:eastAsia="Times New Roman" w:hAnsi="Times New Roman" w:cs="Times New Roman"/>
          <w:color w:val="000000"/>
          <w:sz w:val="28"/>
          <w:szCs w:val="28"/>
          <w:lang w:val="uk-UA" w:eastAsia="uk-UA" w:bidi="uk-UA"/>
        </w:rPr>
        <w:t xml:space="preserve"> замінено на </w:t>
      </w:r>
      <w:r w:rsidR="00757177">
        <w:rPr>
          <w:rFonts w:ascii="Times New Roman" w:eastAsia="Times New Roman" w:hAnsi="Times New Roman" w:cs="Times New Roman"/>
          <w:color w:val="000000"/>
          <w:sz w:val="28"/>
          <w:szCs w:val="28"/>
          <w:lang w:val="uk-UA" w:eastAsia="uk-UA" w:bidi="uk-UA"/>
        </w:rPr>
        <w:t>о</w:t>
      </w:r>
      <w:r w:rsidR="00094897">
        <w:rPr>
          <w:rFonts w:ascii="Times New Roman" w:eastAsia="Times New Roman" w:hAnsi="Times New Roman" w:cs="Times New Roman"/>
          <w:color w:val="000000"/>
          <w:sz w:val="28"/>
          <w:szCs w:val="28"/>
          <w:lang w:val="uk-UA" w:eastAsia="uk-UA" w:bidi="uk-UA"/>
        </w:rPr>
        <w:t>цинков</w:t>
      </w:r>
      <w:r w:rsidR="00757177">
        <w:rPr>
          <w:rFonts w:ascii="Times New Roman" w:eastAsia="Times New Roman" w:hAnsi="Times New Roman" w:cs="Times New Roman"/>
          <w:color w:val="000000"/>
          <w:sz w:val="28"/>
          <w:szCs w:val="28"/>
          <w:lang w:val="uk-UA" w:eastAsia="uk-UA" w:bidi="uk-UA"/>
        </w:rPr>
        <w:t>ані</w:t>
      </w:r>
      <w:r w:rsidRPr="003902C3">
        <w:rPr>
          <w:rFonts w:ascii="Times New Roman" w:eastAsia="Times New Roman" w:hAnsi="Times New Roman" w:cs="Times New Roman"/>
          <w:color w:val="000000"/>
          <w:sz w:val="28"/>
          <w:szCs w:val="28"/>
          <w:lang w:val="uk-UA" w:eastAsia="uk-UA" w:bidi="uk-UA"/>
        </w:rPr>
        <w:t>.</w:t>
      </w:r>
    </w:p>
    <w:p w:rsidR="00094897"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w:t>
      </w:r>
      <w:r w:rsidR="00094897">
        <w:rPr>
          <w:rFonts w:ascii="Times New Roman" w:eastAsia="Times New Roman" w:hAnsi="Times New Roman" w:cs="Times New Roman"/>
          <w:color w:val="000000"/>
          <w:sz w:val="28"/>
          <w:szCs w:val="28"/>
          <w:lang w:val="uk-UA" w:eastAsia="uk-UA" w:bidi="uk-UA"/>
        </w:rPr>
        <w:t xml:space="preserve"> забезпечення</w:t>
      </w:r>
      <w:r w:rsidRPr="003902C3">
        <w:rPr>
          <w:rFonts w:ascii="Times New Roman" w:eastAsia="Times New Roman" w:hAnsi="Times New Roman" w:cs="Times New Roman"/>
          <w:color w:val="000000"/>
          <w:sz w:val="28"/>
          <w:szCs w:val="28"/>
          <w:lang w:val="uk-UA" w:eastAsia="uk-UA" w:bidi="uk-UA"/>
        </w:rPr>
        <w:t xml:space="preserve"> комплексного підходу </w:t>
      </w:r>
      <w:r w:rsidR="00094897">
        <w:rPr>
          <w:rFonts w:ascii="Times New Roman" w:eastAsia="Times New Roman" w:hAnsi="Times New Roman" w:cs="Times New Roman"/>
          <w:color w:val="000000"/>
          <w:sz w:val="28"/>
          <w:szCs w:val="28"/>
          <w:lang w:val="uk-UA" w:eastAsia="uk-UA" w:bidi="uk-UA"/>
        </w:rPr>
        <w:t>до</w:t>
      </w:r>
      <w:r w:rsidRPr="003902C3">
        <w:rPr>
          <w:rFonts w:ascii="Times New Roman" w:eastAsia="Times New Roman" w:hAnsi="Times New Roman" w:cs="Times New Roman"/>
          <w:color w:val="000000"/>
          <w:sz w:val="28"/>
          <w:szCs w:val="28"/>
          <w:lang w:val="uk-UA" w:eastAsia="uk-UA" w:bidi="uk-UA"/>
        </w:rPr>
        <w:t xml:space="preserve"> капітально</w:t>
      </w:r>
      <w:r w:rsidR="00094897">
        <w:rPr>
          <w:rFonts w:ascii="Times New Roman" w:eastAsia="Times New Roman" w:hAnsi="Times New Roman" w:cs="Times New Roman"/>
          <w:color w:val="000000"/>
          <w:sz w:val="28"/>
          <w:szCs w:val="28"/>
          <w:lang w:val="uk-UA" w:eastAsia="uk-UA" w:bidi="uk-UA"/>
        </w:rPr>
        <w:t>го</w:t>
      </w:r>
      <w:r w:rsidRPr="003902C3">
        <w:rPr>
          <w:rFonts w:ascii="Times New Roman" w:eastAsia="Times New Roman" w:hAnsi="Times New Roman" w:cs="Times New Roman"/>
          <w:color w:val="000000"/>
          <w:sz w:val="28"/>
          <w:szCs w:val="28"/>
          <w:lang w:val="uk-UA" w:eastAsia="uk-UA" w:bidi="uk-UA"/>
        </w:rPr>
        <w:t xml:space="preserve"> ремонту мереж зовнішнього освітлення всі роботи необхідно виконувати в комплексі </w:t>
      </w:r>
      <w:r w:rsidR="00094897">
        <w:rPr>
          <w:rFonts w:ascii="Times New Roman" w:eastAsia="Times New Roman" w:hAnsi="Times New Roman" w:cs="Times New Roman"/>
          <w:color w:val="000000"/>
          <w:sz w:val="28"/>
          <w:szCs w:val="28"/>
          <w:lang w:val="uk-UA" w:eastAsia="uk-UA" w:bidi="uk-UA"/>
        </w:rPr>
        <w:t xml:space="preserve">                       і</w:t>
      </w:r>
      <w:r w:rsidRPr="003902C3">
        <w:rPr>
          <w:rFonts w:ascii="Times New Roman" w:eastAsia="Times New Roman" w:hAnsi="Times New Roman" w:cs="Times New Roman"/>
          <w:color w:val="000000"/>
          <w:sz w:val="28"/>
          <w:szCs w:val="28"/>
          <w:lang w:val="uk-UA" w:eastAsia="uk-UA" w:bidi="uk-UA"/>
        </w:rPr>
        <w:t>з заміною кабельних мереж, світильників та опор</w:t>
      </w:r>
      <w:r w:rsidR="00094897">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задіяни</w:t>
      </w:r>
      <w:r w:rsidR="00094897">
        <w:rPr>
          <w:rFonts w:ascii="Times New Roman" w:eastAsia="Times New Roman" w:hAnsi="Times New Roman" w:cs="Times New Roman"/>
          <w:color w:val="000000"/>
          <w:sz w:val="28"/>
          <w:szCs w:val="28"/>
          <w:lang w:val="uk-UA" w:eastAsia="uk-UA" w:bidi="uk-UA"/>
        </w:rPr>
        <w:t xml:space="preserve">х під зовнішнє освітлення міста. </w:t>
      </w:r>
    </w:p>
    <w:p w:rsidR="001264A7" w:rsidRDefault="001264A7"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6D1ECE" w:rsidRDefault="00094897"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w:t>
      </w:r>
      <w:r w:rsidR="003902C3" w:rsidRPr="003902C3">
        <w:rPr>
          <w:rFonts w:ascii="Times New Roman" w:eastAsia="Times New Roman" w:hAnsi="Times New Roman" w:cs="Times New Roman"/>
          <w:color w:val="000000"/>
          <w:sz w:val="28"/>
          <w:szCs w:val="28"/>
          <w:lang w:val="uk-UA" w:eastAsia="uk-UA" w:bidi="uk-UA"/>
        </w:rPr>
        <w:t>а минулі п’ять років було виконано капітальний ремонт мереж по вул. Берегова, вул. Шевченка від вул. Кирпоноса до вул. Академіка Павлова, вул. П’ятницька від вул. Гетьмана Полуботка до вул. Котляревського, вул. 1-го Травня від вул. Генерала Бєлова до вул. 77-ї Гвардійської Дивізії</w:t>
      </w:r>
      <w:r w:rsidR="00C44F19">
        <w:rPr>
          <w:rFonts w:ascii="Times New Roman" w:eastAsia="Times New Roman" w:hAnsi="Times New Roman" w:cs="Times New Roman"/>
          <w:color w:val="000000"/>
          <w:sz w:val="28"/>
          <w:szCs w:val="28"/>
          <w:lang w:val="uk-UA" w:eastAsia="uk-UA" w:bidi="uk-UA"/>
        </w:rPr>
        <w:t xml:space="preserve"> та інші вулиці міста</w:t>
      </w:r>
      <w:r w:rsidR="003902C3" w:rsidRPr="003902C3">
        <w:rPr>
          <w:rFonts w:ascii="Times New Roman" w:eastAsia="Times New Roman" w:hAnsi="Times New Roman" w:cs="Times New Roman"/>
          <w:color w:val="000000"/>
          <w:sz w:val="28"/>
          <w:szCs w:val="28"/>
          <w:lang w:val="uk-UA" w:eastAsia="uk-UA" w:bidi="uk-UA"/>
        </w:rPr>
        <w:t>.</w:t>
      </w:r>
    </w:p>
    <w:p w:rsidR="00D66C46" w:rsidRPr="00D66C46" w:rsidRDefault="00D66C46"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Крім того, завдяки проведеним роботам з облаштування системи архітектурного підсвічування фасадів П</w:t>
      </w:r>
      <w:r w:rsidRPr="00D66C46">
        <w:rPr>
          <w:rFonts w:ascii="Times New Roman" w:eastAsia="Times New Roman" w:hAnsi="Times New Roman" w:cs="Times New Roman"/>
          <w:color w:val="000000"/>
          <w:sz w:val="28"/>
          <w:szCs w:val="28"/>
          <w:lang w:val="uk-UA" w:eastAsia="uk-UA" w:bidi="uk-UA"/>
        </w:rPr>
        <w:t>’</w:t>
      </w:r>
      <w:r>
        <w:rPr>
          <w:rFonts w:ascii="Times New Roman" w:eastAsia="Times New Roman" w:hAnsi="Times New Roman" w:cs="Times New Roman"/>
          <w:color w:val="000000"/>
          <w:sz w:val="28"/>
          <w:szCs w:val="28"/>
          <w:lang w:val="uk-UA" w:eastAsia="uk-UA" w:bidi="uk-UA"/>
        </w:rPr>
        <w:t xml:space="preserve">ятницької та Катерининської церков, суттєво покращився їх естетичний вигляд, а також зросла їхня туристична привабливість. </w:t>
      </w:r>
    </w:p>
    <w:p w:rsidR="003902C3" w:rsidRPr="0016724A" w:rsidRDefault="003902C3" w:rsidP="001264A7">
      <w:pPr>
        <w:widowControl w:val="0"/>
        <w:spacing w:line="240" w:lineRule="auto"/>
        <w:ind w:firstLine="709"/>
        <w:jc w:val="both"/>
        <w:rPr>
          <w:rFonts w:ascii="Times New Roman" w:eastAsia="Times New Roman" w:hAnsi="Times New Roman" w:cs="Times New Roman"/>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покращення естетичного ви</w:t>
      </w:r>
      <w:r w:rsidR="00094897">
        <w:rPr>
          <w:rFonts w:ascii="Times New Roman" w:eastAsia="Times New Roman" w:hAnsi="Times New Roman" w:cs="Times New Roman"/>
          <w:color w:val="000000"/>
          <w:sz w:val="28"/>
          <w:szCs w:val="28"/>
          <w:lang w:val="uk-UA" w:eastAsia="uk-UA" w:bidi="uk-UA"/>
        </w:rPr>
        <w:t>гля</w:t>
      </w:r>
      <w:r w:rsidRPr="003902C3">
        <w:rPr>
          <w:rFonts w:ascii="Times New Roman" w:eastAsia="Times New Roman" w:hAnsi="Times New Roman" w:cs="Times New Roman"/>
          <w:color w:val="000000"/>
          <w:sz w:val="28"/>
          <w:szCs w:val="28"/>
          <w:lang w:val="uk-UA" w:eastAsia="uk-UA" w:bidi="uk-UA"/>
        </w:rPr>
        <w:t xml:space="preserve">ду міста, </w:t>
      </w:r>
      <w:r w:rsidR="00094897" w:rsidRPr="003902C3">
        <w:rPr>
          <w:rFonts w:ascii="Times New Roman" w:eastAsia="Times New Roman" w:hAnsi="Times New Roman" w:cs="Times New Roman"/>
          <w:color w:val="000000"/>
          <w:sz w:val="28"/>
          <w:szCs w:val="28"/>
          <w:lang w:val="uk-UA" w:eastAsia="uk-UA" w:bidi="uk-UA"/>
        </w:rPr>
        <w:t>збільшення терміну експлуатації</w:t>
      </w:r>
      <w:r w:rsidR="00094897">
        <w:rPr>
          <w:rFonts w:ascii="Times New Roman" w:eastAsia="Times New Roman" w:hAnsi="Times New Roman" w:cs="Times New Roman"/>
          <w:color w:val="000000"/>
          <w:sz w:val="28"/>
          <w:szCs w:val="28"/>
          <w:lang w:val="uk-UA" w:eastAsia="uk-UA" w:bidi="uk-UA"/>
        </w:rPr>
        <w:t xml:space="preserve"> мереж освітлення, а також </w:t>
      </w:r>
      <w:r w:rsidRPr="003902C3">
        <w:rPr>
          <w:rFonts w:ascii="Times New Roman" w:eastAsia="Times New Roman" w:hAnsi="Times New Roman" w:cs="Times New Roman"/>
          <w:color w:val="000000"/>
          <w:sz w:val="28"/>
          <w:szCs w:val="28"/>
          <w:lang w:val="uk-UA" w:eastAsia="uk-UA" w:bidi="uk-UA"/>
        </w:rPr>
        <w:t xml:space="preserve">унеможливлення впливу атмосферних явищ на </w:t>
      </w:r>
      <w:r w:rsidR="00094897">
        <w:rPr>
          <w:rFonts w:ascii="Times New Roman" w:eastAsia="Times New Roman" w:hAnsi="Times New Roman" w:cs="Times New Roman"/>
          <w:color w:val="000000"/>
          <w:sz w:val="28"/>
          <w:szCs w:val="28"/>
          <w:lang w:val="uk-UA" w:eastAsia="uk-UA" w:bidi="uk-UA"/>
        </w:rPr>
        <w:t>них</w:t>
      </w:r>
      <w:r w:rsidRPr="003902C3">
        <w:rPr>
          <w:rFonts w:ascii="Times New Roman" w:eastAsia="Times New Roman" w:hAnsi="Times New Roman" w:cs="Times New Roman"/>
          <w:color w:val="000000"/>
          <w:sz w:val="28"/>
          <w:szCs w:val="28"/>
          <w:lang w:val="uk-UA" w:eastAsia="uk-UA" w:bidi="uk-UA"/>
        </w:rPr>
        <w:t>, проводяться роботи з переносу повітряних ліній мереж зовнішнього освітлення в кабельні траншеї.</w:t>
      </w:r>
    </w:p>
    <w:p w:rsidR="003902C3" w:rsidRPr="0016724A" w:rsidRDefault="003902C3" w:rsidP="004C68AF">
      <w:pPr>
        <w:widowControl w:val="0"/>
        <w:spacing w:after="0" w:line="240" w:lineRule="auto"/>
        <w:ind w:firstLine="709"/>
        <w:jc w:val="both"/>
        <w:rPr>
          <w:rFonts w:ascii="Times New Roman" w:eastAsia="Times New Roman" w:hAnsi="Times New Roman" w:cs="Times New Roman"/>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Окрему увагу необхідно приділити капітальному ремонту </w:t>
      </w:r>
      <w:r w:rsidR="00094897">
        <w:rPr>
          <w:rFonts w:ascii="Times New Roman" w:eastAsia="Times New Roman" w:hAnsi="Times New Roman" w:cs="Times New Roman"/>
          <w:color w:val="000000"/>
          <w:sz w:val="28"/>
          <w:szCs w:val="28"/>
          <w:lang w:val="uk-UA" w:eastAsia="uk-UA" w:bidi="uk-UA"/>
        </w:rPr>
        <w:t>освітлення внутрішньодворових</w:t>
      </w:r>
      <w:r w:rsidRPr="003902C3">
        <w:rPr>
          <w:rFonts w:ascii="Times New Roman" w:eastAsia="Times New Roman" w:hAnsi="Times New Roman" w:cs="Times New Roman"/>
          <w:color w:val="000000"/>
          <w:sz w:val="28"/>
          <w:szCs w:val="28"/>
          <w:lang w:val="uk-UA" w:eastAsia="uk-UA" w:bidi="uk-UA"/>
        </w:rPr>
        <w:t xml:space="preserve"> територій та вулиць приватного сектору.</w:t>
      </w:r>
    </w:p>
    <w:p w:rsidR="003902C3" w:rsidRPr="003902C3" w:rsidRDefault="003902C3" w:rsidP="00873E9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зв'язку з розбудовою міста виникає необхідність будівництва мереж зовнішнього освітлення таких ділянок: вул. Кільцева від проспекту Миру до вул. 1-го Травня, мікрорайону між вул. 1-го Травня - вул. Олександрівська - вул. Скоропадського.</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Для вирішення питання освітлення в’їздів до міста необхідно побудувати мережі зовнішнього освітлення на в’їздах зі сторони м. Славутич та зі сторони м. Гомель.</w:t>
      </w:r>
    </w:p>
    <w:p w:rsidR="003902C3" w:rsidRDefault="00094897" w:rsidP="001264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Задля</w:t>
      </w:r>
      <w:r w:rsidR="003902C3" w:rsidRPr="003902C3">
        <w:rPr>
          <w:rFonts w:ascii="Times New Roman" w:eastAsia="Times New Roman" w:hAnsi="Times New Roman" w:cs="Times New Roman"/>
          <w:color w:val="000000"/>
          <w:sz w:val="28"/>
          <w:szCs w:val="28"/>
          <w:lang w:val="uk-UA" w:eastAsia="uk-UA" w:bidi="uk-UA"/>
        </w:rPr>
        <w:t xml:space="preserve"> забезпечення більш ефективного обслуговування мереж зовнішнього освітлення </w:t>
      </w:r>
      <w:r w:rsidR="005D0E78">
        <w:rPr>
          <w:rFonts w:ascii="Times New Roman" w:eastAsia="Times New Roman" w:hAnsi="Times New Roman" w:cs="Times New Roman"/>
          <w:color w:val="000000"/>
          <w:sz w:val="28"/>
          <w:szCs w:val="28"/>
          <w:lang w:val="uk-UA" w:eastAsia="uk-UA" w:bidi="uk-UA"/>
        </w:rPr>
        <w:t>існує потреба у проведенні заміни</w:t>
      </w:r>
      <w:r w:rsidR="003902C3" w:rsidRPr="003902C3">
        <w:rPr>
          <w:rFonts w:ascii="Times New Roman" w:eastAsia="Times New Roman" w:hAnsi="Times New Roman" w:cs="Times New Roman"/>
          <w:color w:val="000000"/>
          <w:sz w:val="28"/>
          <w:szCs w:val="28"/>
          <w:lang w:val="uk-UA" w:eastAsia="uk-UA" w:bidi="uk-UA"/>
        </w:rPr>
        <w:t xml:space="preserve"> технічно зношених лічильників електроенергії та автоматизованого обладнанняв 163 щитах управління.</w:t>
      </w:r>
    </w:p>
    <w:p w:rsidR="00287221" w:rsidRPr="00287221" w:rsidRDefault="00287221" w:rsidP="00287221">
      <w:pPr>
        <w:spacing w:after="0" w:line="240" w:lineRule="auto"/>
        <w:ind w:firstLine="709"/>
        <w:contextualSpacing/>
        <w:jc w:val="both"/>
        <w:rPr>
          <w:rFonts w:ascii="Times New Roman" w:hAnsi="Times New Roman" w:cs="Times New Roman"/>
          <w:sz w:val="28"/>
          <w:szCs w:val="28"/>
          <w:lang w:val="uk-UA"/>
        </w:rPr>
      </w:pPr>
      <w:r w:rsidRPr="00287221">
        <w:rPr>
          <w:rFonts w:ascii="Times New Roman" w:hAnsi="Times New Roman" w:cs="Times New Roman"/>
          <w:sz w:val="28"/>
          <w:szCs w:val="28"/>
          <w:shd w:val="clear" w:color="auto" w:fill="FFFFFF"/>
          <w:lang w:val="uk-UA"/>
        </w:rPr>
        <w:t>Незважаючи на певні труднощі, що зумовлені скрутною                            фінансово-економічною ситуацією в місті, окрема увага приділяється його святковому оформленню до урочистих подій та визначних дат. Місто до свят має виглядати привабливо та створювати піднесений, радісний настрій для його мешканців та гостей.</w:t>
      </w:r>
    </w:p>
    <w:p w:rsidR="00287221" w:rsidRPr="00287221" w:rsidRDefault="00287221" w:rsidP="001264A7">
      <w:pPr>
        <w:spacing w:line="240" w:lineRule="auto"/>
        <w:ind w:firstLine="709"/>
        <w:contextualSpacing/>
        <w:jc w:val="both"/>
        <w:rPr>
          <w:rFonts w:ascii="Times New Roman" w:hAnsi="Times New Roman" w:cs="Times New Roman"/>
          <w:sz w:val="28"/>
          <w:szCs w:val="28"/>
          <w:lang w:val="uk-UA"/>
        </w:rPr>
      </w:pPr>
      <w:r w:rsidRPr="00287221">
        <w:rPr>
          <w:rFonts w:ascii="Times New Roman" w:hAnsi="Times New Roman" w:cs="Times New Roman"/>
          <w:sz w:val="28"/>
          <w:szCs w:val="28"/>
          <w:lang w:val="uk-UA"/>
        </w:rPr>
        <w:t>Протягом 2016-2017 років було виконано облаштування святкової ілюмінації в центральній частині міста</w:t>
      </w:r>
      <w:r w:rsidRPr="00287221">
        <w:rPr>
          <w:rFonts w:ascii="Times New Roman" w:hAnsi="Times New Roman" w:cs="Times New Roman"/>
          <w:sz w:val="28"/>
          <w:szCs w:val="28"/>
          <w:shd w:val="clear" w:color="auto" w:fill="FFFFFF"/>
          <w:lang w:val="uk-UA"/>
        </w:rPr>
        <w:t>. Ілюмі</w:t>
      </w:r>
      <w:r w:rsidR="008A2702">
        <w:rPr>
          <w:rFonts w:ascii="Times New Roman" w:hAnsi="Times New Roman" w:cs="Times New Roman"/>
          <w:sz w:val="28"/>
          <w:szCs w:val="28"/>
          <w:shd w:val="clear" w:color="auto" w:fill="FFFFFF"/>
          <w:lang w:val="uk-UA"/>
        </w:rPr>
        <w:t>нацією було</w:t>
      </w:r>
      <w:r w:rsidRPr="00287221">
        <w:rPr>
          <w:rFonts w:ascii="Times New Roman" w:hAnsi="Times New Roman" w:cs="Times New Roman"/>
          <w:sz w:val="28"/>
          <w:szCs w:val="28"/>
          <w:shd w:val="clear" w:color="auto" w:fill="FFFFFF"/>
          <w:lang w:val="uk-UA"/>
        </w:rPr>
        <w:t xml:space="preserve"> прикрашено громадські будівлі, дерева, встановлено святкову арку на початку «</w:t>
      </w:r>
      <w:r w:rsidR="00D66C46">
        <w:rPr>
          <w:rFonts w:ascii="Times New Roman" w:hAnsi="Times New Roman" w:cs="Times New Roman"/>
          <w:sz w:val="28"/>
          <w:szCs w:val="28"/>
          <w:shd w:val="clear" w:color="auto" w:fill="FFFFFF"/>
          <w:lang w:val="uk-UA"/>
        </w:rPr>
        <w:t>Вузького</w:t>
      </w:r>
      <w:r w:rsidRPr="00287221">
        <w:rPr>
          <w:rFonts w:ascii="Times New Roman" w:hAnsi="Times New Roman" w:cs="Times New Roman"/>
          <w:sz w:val="28"/>
          <w:szCs w:val="28"/>
          <w:shd w:val="clear" w:color="auto" w:fill="FFFFFF"/>
          <w:lang w:val="uk-UA"/>
        </w:rPr>
        <w:t xml:space="preserve"> бульвару» по просп. Миру, а також облаштовано фотозони на Красній площі та прилеглих локаціях.</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shd w:val="clear" w:color="auto" w:fill="FFFFFF"/>
          <w:lang w:val="uk-UA"/>
        </w:rPr>
      </w:pPr>
      <w:r w:rsidRPr="00287221">
        <w:rPr>
          <w:rFonts w:ascii="Times New Roman" w:hAnsi="Times New Roman" w:cs="Times New Roman"/>
          <w:sz w:val="28"/>
          <w:szCs w:val="28"/>
          <w:shd w:val="clear" w:color="auto" w:fill="FFFFFF"/>
          <w:lang w:val="uk-UA"/>
        </w:rPr>
        <w:lastRenderedPageBreak/>
        <w:t>Зазвичай святкова ілюмінація у містян асоціюється з Новим роком                      та зимовою атмосферою. З 2018 року під час Новорічних свят на Алеї Героїв,              в скверах Богдана Хмельницького, М.М. Попудренка та на бульварі по проспекту Миру встановлюються 8 світлових фонтанів, які створюють святкову атмосферу і піднесений, радісний настрій для чернігівців та мешканців інших міст, що завітали на святкування.</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shd w:val="clear" w:color="auto" w:fill="FFFFFF"/>
          <w:lang w:val="uk-UA"/>
        </w:rPr>
      </w:pPr>
      <w:r w:rsidRPr="00287221">
        <w:rPr>
          <w:rFonts w:ascii="Times New Roman" w:hAnsi="Times New Roman" w:cs="Times New Roman"/>
          <w:sz w:val="28"/>
          <w:szCs w:val="28"/>
          <w:shd w:val="clear" w:color="auto" w:fill="FFFFFF"/>
          <w:lang w:val="uk-UA"/>
        </w:rPr>
        <w:t xml:space="preserve">Однак, протягом інших періодів року існує значна кількість святкових дат, під час яких у місті відбуваються різноманітні масові заходи. Таким чином, існує потреба у подальшому розвитку систем міської ілюмінації, що дозволить адаптувати її під широкий спектр заходів та надасть змогу прикрашати місто не лише у передноворічні дні. </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shd w:val="clear" w:color="auto" w:fill="FFFFFF"/>
          <w:lang w:val="uk-UA"/>
        </w:rPr>
      </w:pPr>
      <w:r w:rsidRPr="00287221">
        <w:rPr>
          <w:rFonts w:ascii="Times New Roman" w:hAnsi="Times New Roman" w:cs="Times New Roman"/>
          <w:sz w:val="28"/>
          <w:szCs w:val="28"/>
          <w:shd w:val="clear" w:color="auto" w:fill="FFFFFF"/>
          <w:lang w:val="uk-UA"/>
        </w:rPr>
        <w:t xml:space="preserve">Крім того необхідно змінювати ключові тематичні елементи, що зробить можливим застосовувати системи підсвічування будинків, споруд, центральних вулиць та паркових зон протягом усього року. </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lang w:val="uk-UA"/>
        </w:rPr>
      </w:pPr>
      <w:r w:rsidRPr="00287221">
        <w:rPr>
          <w:rFonts w:ascii="Times New Roman" w:hAnsi="Times New Roman" w:cs="Times New Roman"/>
          <w:sz w:val="28"/>
          <w:szCs w:val="28"/>
          <w:lang w:val="uk-UA"/>
        </w:rPr>
        <w:t>Також, враховуючи, що головна новорічна ялинка Чернігова була придбана у 2011 році та в умовах сьогодення не відповідає новим вимогам               до естетичного забарвлення міста під час зимового періоду, існує нагальна потреба у її заміні на сучасне рішення, яке гармонійно впишеться                                          у реконструйовану центральну частину нашого міста.</w:t>
      </w:r>
    </w:p>
    <w:p w:rsidR="00287221" w:rsidRPr="00287221" w:rsidRDefault="00287221" w:rsidP="00287221">
      <w:pPr>
        <w:pStyle w:val="a4"/>
        <w:spacing w:after="0" w:line="240" w:lineRule="auto"/>
        <w:ind w:left="0" w:firstLine="709"/>
        <w:jc w:val="both"/>
        <w:rPr>
          <w:rFonts w:ascii="Times New Roman" w:hAnsi="Times New Roman" w:cs="Times New Roman"/>
          <w:sz w:val="28"/>
          <w:szCs w:val="28"/>
          <w:lang w:val="uk-UA"/>
        </w:rPr>
      </w:pPr>
      <w:r w:rsidRPr="00287221">
        <w:rPr>
          <w:rFonts w:ascii="Times New Roman" w:hAnsi="Times New Roman" w:cs="Times New Roman"/>
          <w:sz w:val="28"/>
          <w:szCs w:val="28"/>
          <w:lang w:val="uk-UA"/>
        </w:rPr>
        <w:t>Реалізація заходів, спрямованих на подальший розвиток систем святкового оформлення Чернігова, дозволить не лише створювати святковий настрій                 та піднесену атмосферу для містян під час проведення масових заходів, але й позитивно вплине на туристичну привабливість міста, залучивши тим самим додаткові інвестиції до бюджету територіальної громади.</w:t>
      </w:r>
    </w:p>
    <w:p w:rsidR="00287221" w:rsidRPr="003902C3" w:rsidRDefault="00287221" w:rsidP="00EF0703">
      <w:pPr>
        <w:widowControl w:val="0"/>
        <w:spacing w:after="0" w:line="271"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3F363A">
      <w:pPr>
        <w:widowControl w:val="0"/>
        <w:numPr>
          <w:ilvl w:val="1"/>
          <w:numId w:val="1"/>
        </w:numPr>
        <w:spacing w:line="262" w:lineRule="auto"/>
        <w:ind w:left="1418" w:hanging="709"/>
        <w:outlineLvl w:val="1"/>
        <w:rPr>
          <w:rFonts w:ascii="Times New Roman" w:eastAsia="Times New Roman" w:hAnsi="Times New Roman" w:cs="Times New Roman"/>
          <w:b/>
          <w:bCs/>
          <w:color w:val="000000"/>
          <w:sz w:val="28"/>
          <w:szCs w:val="28"/>
          <w:lang w:val="uk-UA" w:eastAsia="uk-UA" w:bidi="uk-UA"/>
        </w:rPr>
      </w:pPr>
      <w:bookmarkStart w:id="73" w:name="bookmark74"/>
      <w:bookmarkStart w:id="74" w:name="bookmark72"/>
      <w:bookmarkStart w:id="75" w:name="bookmark73"/>
      <w:bookmarkStart w:id="76" w:name="bookmark75"/>
      <w:bookmarkEnd w:id="73"/>
      <w:r w:rsidRPr="003902C3">
        <w:rPr>
          <w:rFonts w:ascii="Times New Roman" w:eastAsia="Times New Roman" w:hAnsi="Times New Roman" w:cs="Times New Roman"/>
          <w:b/>
          <w:bCs/>
          <w:color w:val="000000"/>
          <w:sz w:val="28"/>
          <w:szCs w:val="28"/>
          <w:lang w:val="uk-UA" w:eastAsia="uk-UA" w:bidi="uk-UA"/>
        </w:rPr>
        <w:t xml:space="preserve">Озеленення та догляд за зеленими насадженнями, парками </w:t>
      </w:r>
      <w:r w:rsidR="009971B6">
        <w:rPr>
          <w:rFonts w:ascii="Times New Roman" w:eastAsia="Times New Roman" w:hAnsi="Times New Roman" w:cs="Times New Roman"/>
          <w:b/>
          <w:bCs/>
          <w:color w:val="000000"/>
          <w:sz w:val="28"/>
          <w:szCs w:val="28"/>
          <w:lang w:val="uk-UA" w:eastAsia="uk-UA" w:bidi="uk-UA"/>
        </w:rPr>
        <w:t>і</w:t>
      </w:r>
      <w:r w:rsidRPr="003902C3">
        <w:rPr>
          <w:rFonts w:ascii="Times New Roman" w:eastAsia="Times New Roman" w:hAnsi="Times New Roman" w:cs="Times New Roman"/>
          <w:b/>
          <w:bCs/>
          <w:color w:val="000000"/>
          <w:sz w:val="28"/>
          <w:szCs w:val="28"/>
          <w:lang w:val="uk-UA" w:eastAsia="uk-UA" w:bidi="uk-UA"/>
        </w:rPr>
        <w:t xml:space="preserve"> скверами</w:t>
      </w:r>
      <w:bookmarkEnd w:id="74"/>
      <w:bookmarkEnd w:id="75"/>
      <w:bookmarkEnd w:id="76"/>
    </w:p>
    <w:p w:rsidR="003902C3" w:rsidRPr="003902C3" w:rsidRDefault="003902C3" w:rsidP="00EF0703">
      <w:pPr>
        <w:widowControl w:val="0"/>
        <w:spacing w:after="30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Загалом в місті Чернігові зелені насадження складають майже 27% від загальної площі міста (7 900 га) і займають 2 100 га. В розрахунку на одного мешканця міста площа зелених насаджень складає 73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при нормі 50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що на 32 % більше від норми.</w:t>
      </w:r>
    </w:p>
    <w:p w:rsidR="003902C3" w:rsidRDefault="003902C3" w:rsidP="00EF0703">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Перелік об'єктів благоустрою за якими здійснюється догляд</w:t>
      </w:r>
    </w:p>
    <w:p w:rsidR="00EF0703" w:rsidRPr="003902C3" w:rsidRDefault="00EF0703" w:rsidP="00EF0703">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2318"/>
        <w:gridCol w:w="3043"/>
      </w:tblGrid>
      <w:tr w:rsidR="003902C3" w:rsidRPr="003902C3" w:rsidTr="003902C3">
        <w:trPr>
          <w:trHeight w:hRule="exact" w:val="667"/>
          <w:jc w:val="center"/>
        </w:trPr>
        <w:tc>
          <w:tcPr>
            <w:tcW w:w="266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Назва об’єкту</w:t>
            </w:r>
          </w:p>
        </w:tc>
        <w:tc>
          <w:tcPr>
            <w:tcW w:w="2318" w:type="dxa"/>
            <w:tcBorders>
              <w:top w:val="single" w:sz="4" w:space="0" w:color="auto"/>
              <w:left w:val="single" w:sz="4" w:space="0" w:color="auto"/>
            </w:tcBorders>
            <w:shd w:val="clear" w:color="auto" w:fill="FFFFFF"/>
            <w:vAlign w:val="center"/>
          </w:tcPr>
          <w:p w:rsidR="003902C3" w:rsidRPr="003902C3" w:rsidRDefault="003902C3" w:rsidP="009971B6">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 xml:space="preserve">Кількість, </w:t>
            </w:r>
            <w:r w:rsidR="009971B6">
              <w:rPr>
                <w:rFonts w:ascii="Times New Roman" w:eastAsia="Times New Roman" w:hAnsi="Times New Roman" w:cs="Times New Roman"/>
                <w:b/>
                <w:bCs/>
                <w:color w:val="000000"/>
                <w:sz w:val="28"/>
                <w:szCs w:val="28"/>
                <w:lang w:val="uk-UA" w:eastAsia="uk-UA" w:bidi="uk-UA"/>
              </w:rPr>
              <w:t>од</w:t>
            </w:r>
            <w:r w:rsidRPr="003902C3">
              <w:rPr>
                <w:rFonts w:ascii="Times New Roman" w:eastAsia="Times New Roman" w:hAnsi="Times New Roman" w:cs="Times New Roman"/>
                <w:b/>
                <w:bCs/>
                <w:color w:val="000000"/>
                <w:sz w:val="28"/>
                <w:szCs w:val="28"/>
                <w:lang w:val="uk-UA" w:eastAsia="uk-UA" w:bidi="uk-UA"/>
              </w:rPr>
              <w:t>.</w:t>
            </w:r>
          </w:p>
        </w:tc>
        <w:tc>
          <w:tcPr>
            <w:tcW w:w="304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Площа, га</w:t>
            </w:r>
          </w:p>
        </w:tc>
      </w:tr>
      <w:tr w:rsidR="003902C3" w:rsidRPr="003902C3" w:rsidTr="003902C3">
        <w:trPr>
          <w:trHeight w:hRule="exact" w:val="322"/>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Парки</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56,31</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Гаї</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37,96</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Лісопарки</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384,00</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Сквери</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11,47</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Урочища</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8,23</w:t>
            </w:r>
          </w:p>
        </w:tc>
      </w:tr>
      <w:tr w:rsidR="003902C3" w:rsidRPr="003902C3" w:rsidTr="003902C3">
        <w:trPr>
          <w:trHeight w:hRule="exact" w:val="326"/>
          <w:jc w:val="center"/>
        </w:trPr>
        <w:tc>
          <w:tcPr>
            <w:tcW w:w="266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Бульвари</w:t>
            </w:r>
          </w:p>
        </w:tc>
        <w:tc>
          <w:tcPr>
            <w:tcW w:w="231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w:t>
            </w:r>
          </w:p>
        </w:tc>
        <w:tc>
          <w:tcPr>
            <w:tcW w:w="3043" w:type="dxa"/>
            <w:tcBorders>
              <w:top w:val="single" w:sz="4" w:space="0" w:color="auto"/>
              <w:left w:val="single" w:sz="4" w:space="0" w:color="auto"/>
              <w:right w:val="single" w:sz="4" w:space="0" w:color="auto"/>
            </w:tcBorders>
            <w:shd w:val="clear" w:color="auto" w:fill="FFFFFF"/>
            <w:vAlign w:val="bottom"/>
          </w:tcPr>
          <w:p w:rsidR="003902C3" w:rsidRPr="003902C3" w:rsidRDefault="008127BD"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16,63</w:t>
            </w:r>
          </w:p>
        </w:tc>
      </w:tr>
      <w:tr w:rsidR="003902C3" w:rsidRPr="003902C3" w:rsidTr="003902C3">
        <w:trPr>
          <w:trHeight w:hRule="exact" w:val="346"/>
          <w:jc w:val="center"/>
        </w:trPr>
        <w:tc>
          <w:tcPr>
            <w:tcW w:w="2669"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Зелені зони</w:t>
            </w:r>
          </w:p>
        </w:tc>
        <w:tc>
          <w:tcPr>
            <w:tcW w:w="2318" w:type="dxa"/>
            <w:tcBorders>
              <w:top w:val="single" w:sz="4" w:space="0" w:color="auto"/>
              <w:left w:val="single" w:sz="4" w:space="0" w:color="auto"/>
              <w:bottom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68 884,34</w:t>
            </w:r>
          </w:p>
        </w:tc>
      </w:tr>
    </w:tbl>
    <w:p w:rsidR="003902C3" w:rsidRPr="003902C3" w:rsidRDefault="003902C3" w:rsidP="003902C3">
      <w:pPr>
        <w:widowControl w:val="0"/>
        <w:spacing w:after="299" w:line="1" w:lineRule="exact"/>
        <w:rPr>
          <w:rFonts w:ascii="Times New Roman" w:eastAsia="Microsoft Sans Serif" w:hAnsi="Times New Roman" w:cs="Times New Roman"/>
          <w:color w:val="000000"/>
          <w:sz w:val="28"/>
          <w:szCs w:val="28"/>
          <w:lang w:val="uk-UA" w:eastAsia="uk-UA" w:bidi="uk-UA"/>
        </w:rPr>
      </w:pPr>
    </w:p>
    <w:p w:rsidR="009E6FA3" w:rsidRDefault="009E6FA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9E6FA3" w:rsidRDefault="009E6FA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9E6FA3" w:rsidRDefault="009E6FA3" w:rsidP="001264A7">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9E6FA3">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 парків-пам’яток садово-паркового мистецтва відносяться:</w:t>
      </w:r>
    </w:p>
    <w:p w:rsidR="003902C3" w:rsidRPr="00EF0703" w:rsidRDefault="003902C3" w:rsidP="003F363A">
      <w:pPr>
        <w:pStyle w:val="a4"/>
        <w:widowControl w:val="0"/>
        <w:numPr>
          <w:ilvl w:val="0"/>
          <w:numId w:val="19"/>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Болдина Гора - 3,0 га;</w:t>
      </w:r>
    </w:p>
    <w:p w:rsidR="003902C3" w:rsidRPr="00EF0703" w:rsidRDefault="003902C3" w:rsidP="003F363A">
      <w:pPr>
        <w:pStyle w:val="a4"/>
        <w:widowControl w:val="0"/>
        <w:numPr>
          <w:ilvl w:val="0"/>
          <w:numId w:val="19"/>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Центральний парк культури та відпочинку - 17,1 га;</w:t>
      </w:r>
    </w:p>
    <w:p w:rsidR="003902C3" w:rsidRPr="00EF0703" w:rsidRDefault="003902C3" w:rsidP="003F363A">
      <w:pPr>
        <w:pStyle w:val="a4"/>
        <w:widowControl w:val="0"/>
        <w:numPr>
          <w:ilvl w:val="0"/>
          <w:numId w:val="19"/>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Лісопарк «Урочище Святе» - 48,0 га;</w:t>
      </w:r>
    </w:p>
    <w:p w:rsidR="003902C3" w:rsidRPr="00EF0703" w:rsidRDefault="004929D0" w:rsidP="003F363A">
      <w:pPr>
        <w:pStyle w:val="a4"/>
        <w:widowControl w:val="0"/>
        <w:numPr>
          <w:ilvl w:val="0"/>
          <w:numId w:val="19"/>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Лісопарк Кордівка -</w:t>
      </w:r>
      <w:r w:rsidR="003902C3" w:rsidRPr="00EF0703">
        <w:rPr>
          <w:rFonts w:ascii="Times New Roman" w:eastAsia="Times New Roman" w:hAnsi="Times New Roman" w:cs="Times New Roman"/>
          <w:color w:val="000000"/>
          <w:sz w:val="28"/>
          <w:szCs w:val="28"/>
          <w:lang w:val="uk-UA" w:eastAsia="uk-UA" w:bidi="uk-UA"/>
        </w:rPr>
        <w:t>269 га;</w:t>
      </w:r>
    </w:p>
    <w:p w:rsidR="003902C3" w:rsidRPr="00EF0703" w:rsidRDefault="003902C3" w:rsidP="003F363A">
      <w:pPr>
        <w:pStyle w:val="a4"/>
        <w:widowControl w:val="0"/>
        <w:numPr>
          <w:ilvl w:val="0"/>
          <w:numId w:val="19"/>
        </w:numPr>
        <w:spacing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Лісопарк вздовж Київського шосе - 67 га.</w:t>
      </w:r>
    </w:p>
    <w:p w:rsidR="003902C3" w:rsidRPr="003902C3" w:rsidRDefault="003902C3" w:rsidP="00EF0703">
      <w:pPr>
        <w:widowControl w:val="0"/>
        <w:spacing w:after="2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До переліку об’єктів благоустрою міста за якими здійснюється догляд входять:</w:t>
      </w:r>
    </w:p>
    <w:p w:rsidR="003902C3" w:rsidRPr="00EF0703" w:rsidRDefault="003902C3" w:rsidP="003F363A">
      <w:pPr>
        <w:pStyle w:val="a4"/>
        <w:widowControl w:val="0"/>
        <w:numPr>
          <w:ilvl w:val="0"/>
          <w:numId w:val="20"/>
        </w:numPr>
        <w:spacing w:after="0" w:line="240" w:lineRule="auto"/>
        <w:ind w:left="0" w:firstLine="851"/>
        <w:jc w:val="both"/>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678,08 га газонів (в т.ч. 23,7 га - схили),</w:t>
      </w:r>
    </w:p>
    <w:p w:rsidR="003902C3" w:rsidRPr="00EF0703" w:rsidRDefault="003902C3" w:rsidP="003F363A">
      <w:pPr>
        <w:pStyle w:val="a4"/>
        <w:widowControl w:val="0"/>
        <w:numPr>
          <w:ilvl w:val="0"/>
          <w:numId w:val="20"/>
        </w:numPr>
        <w:spacing w:after="0" w:line="240" w:lineRule="auto"/>
        <w:ind w:left="0" w:firstLine="851"/>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 xml:space="preserve">13,74 га доріжок та сходів в парках </w:t>
      </w:r>
      <w:r w:rsidR="009971B6">
        <w:rPr>
          <w:rFonts w:ascii="Times New Roman" w:eastAsia="Times New Roman" w:hAnsi="Times New Roman" w:cs="Times New Roman"/>
          <w:color w:val="000000"/>
          <w:sz w:val="28"/>
          <w:szCs w:val="28"/>
          <w:lang w:val="uk-UA" w:eastAsia="uk-UA" w:bidi="uk-UA"/>
        </w:rPr>
        <w:t>і</w:t>
      </w:r>
      <w:r w:rsidRPr="00EF0703">
        <w:rPr>
          <w:rFonts w:ascii="Times New Roman" w:eastAsia="Times New Roman" w:hAnsi="Times New Roman" w:cs="Times New Roman"/>
          <w:color w:val="000000"/>
          <w:sz w:val="28"/>
          <w:szCs w:val="28"/>
          <w:lang w:val="uk-UA" w:eastAsia="uk-UA" w:bidi="uk-UA"/>
        </w:rPr>
        <w:t xml:space="preserve"> скверах,</w:t>
      </w:r>
    </w:p>
    <w:p w:rsidR="00EF0703" w:rsidRDefault="003902C3" w:rsidP="003F363A">
      <w:pPr>
        <w:pStyle w:val="a4"/>
        <w:widowControl w:val="0"/>
        <w:numPr>
          <w:ilvl w:val="0"/>
          <w:numId w:val="20"/>
        </w:numPr>
        <w:spacing w:after="0" w:line="240" w:lineRule="auto"/>
        <w:ind w:left="0" w:firstLine="851"/>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0,5 га багаторічних квітників та 0,3 га однорічних,</w:t>
      </w:r>
    </w:p>
    <w:p w:rsidR="00EF0703" w:rsidRDefault="003902C3" w:rsidP="003F363A">
      <w:pPr>
        <w:pStyle w:val="a4"/>
        <w:widowControl w:val="0"/>
        <w:numPr>
          <w:ilvl w:val="0"/>
          <w:numId w:val="20"/>
        </w:numPr>
        <w:spacing w:after="0" w:line="240" w:lineRule="auto"/>
        <w:ind w:left="0" w:firstLine="851"/>
        <w:rPr>
          <w:rFonts w:ascii="Times New Roman" w:eastAsia="Times New Roman" w:hAnsi="Times New Roman" w:cs="Times New Roman"/>
          <w:color w:val="000000"/>
          <w:sz w:val="28"/>
          <w:szCs w:val="28"/>
          <w:lang w:val="uk-UA" w:eastAsia="uk-UA" w:bidi="uk-UA"/>
        </w:rPr>
      </w:pPr>
      <w:r w:rsidRPr="00EF0703">
        <w:rPr>
          <w:rFonts w:ascii="Times New Roman" w:eastAsia="Times New Roman" w:hAnsi="Times New Roman" w:cs="Times New Roman"/>
          <w:color w:val="000000"/>
          <w:sz w:val="28"/>
          <w:szCs w:val="28"/>
          <w:lang w:val="uk-UA" w:eastAsia="uk-UA" w:bidi="uk-UA"/>
        </w:rPr>
        <w:t>37,66 тис. шт. дерев,</w:t>
      </w:r>
    </w:p>
    <w:p w:rsidR="00EF0703" w:rsidRDefault="00EF0703" w:rsidP="003F363A">
      <w:pPr>
        <w:pStyle w:val="a4"/>
        <w:widowControl w:val="0"/>
        <w:numPr>
          <w:ilvl w:val="0"/>
          <w:numId w:val="20"/>
        </w:numPr>
        <w:spacing w:after="0" w:line="240" w:lineRule="auto"/>
        <w:ind w:left="0" w:firstLine="851"/>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12,9 тис. шт.</w:t>
      </w:r>
      <w:r w:rsidR="003902C3" w:rsidRPr="00EF0703">
        <w:rPr>
          <w:rFonts w:ascii="Times New Roman" w:eastAsia="Times New Roman" w:hAnsi="Times New Roman" w:cs="Times New Roman"/>
          <w:color w:val="000000"/>
          <w:sz w:val="28"/>
          <w:szCs w:val="28"/>
          <w:lang w:val="uk-UA" w:eastAsia="uk-UA" w:bidi="uk-UA"/>
        </w:rPr>
        <w:t xml:space="preserve"> кущів та 5,2 тис.пм живоплоту.</w:t>
      </w:r>
    </w:p>
    <w:p w:rsidR="00814315" w:rsidRPr="00EF0703" w:rsidRDefault="00814315" w:rsidP="00577171">
      <w:pPr>
        <w:pStyle w:val="a4"/>
        <w:widowControl w:val="0"/>
        <w:spacing w:after="0" w:line="240" w:lineRule="auto"/>
        <w:ind w:left="851"/>
        <w:rPr>
          <w:rFonts w:ascii="Times New Roman" w:eastAsia="Times New Roman" w:hAnsi="Times New Roman" w:cs="Times New Roman"/>
          <w:color w:val="000000"/>
          <w:sz w:val="28"/>
          <w:szCs w:val="28"/>
          <w:lang w:val="uk-UA" w:eastAsia="uk-UA" w:bidi="uk-UA"/>
        </w:rPr>
      </w:pPr>
    </w:p>
    <w:p w:rsidR="003902C3" w:rsidRDefault="003902C3" w:rsidP="00EF0703">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Технічний стан об'єктів благоустрою в м. Чернігів</w:t>
      </w:r>
    </w:p>
    <w:p w:rsidR="00EF0703" w:rsidRPr="003902C3" w:rsidRDefault="00EF0703" w:rsidP="00EF0703">
      <w:pPr>
        <w:widowControl w:val="0"/>
        <w:spacing w:after="0" w:line="240" w:lineRule="auto"/>
        <w:jc w:val="center"/>
        <w:rPr>
          <w:rFonts w:ascii="Times New Roman" w:eastAsia="Times New Roman" w:hAnsi="Times New Roman" w:cs="Times New Roman"/>
          <w:b/>
          <w:bCs/>
          <w:color w:val="000000"/>
          <w:sz w:val="28"/>
          <w:szCs w:val="28"/>
          <w:lang w:val="uk-UA" w:eastAsia="uk-UA" w:bidi="uk-UA"/>
        </w:rPr>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1781"/>
        <w:gridCol w:w="835"/>
        <w:gridCol w:w="1099"/>
        <w:gridCol w:w="686"/>
        <w:gridCol w:w="821"/>
        <w:gridCol w:w="830"/>
        <w:gridCol w:w="691"/>
        <w:gridCol w:w="686"/>
        <w:gridCol w:w="826"/>
        <w:gridCol w:w="1521"/>
      </w:tblGrid>
      <w:tr w:rsidR="003902C3" w:rsidRPr="003902C3" w:rsidTr="004C68AF">
        <w:trPr>
          <w:trHeight w:hRule="exact" w:val="432"/>
          <w:jc w:val="center"/>
        </w:trPr>
        <w:tc>
          <w:tcPr>
            <w:tcW w:w="1781"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69"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Найменування об’єкту</w:t>
            </w:r>
          </w:p>
        </w:tc>
        <w:tc>
          <w:tcPr>
            <w:tcW w:w="835" w:type="dxa"/>
            <w:vMerge w:val="restart"/>
            <w:tcBorders>
              <w:top w:val="single" w:sz="4" w:space="0" w:color="auto"/>
              <w:left w:val="single" w:sz="4" w:space="0" w:color="auto"/>
            </w:tcBorders>
            <w:shd w:val="clear" w:color="auto" w:fill="FFFFFF"/>
            <w:textDirection w:val="btLr"/>
            <w:vAlign w:val="bottom"/>
          </w:tcPr>
          <w:p w:rsidR="003902C3" w:rsidRPr="003902C3" w:rsidRDefault="003902C3" w:rsidP="003902C3">
            <w:pPr>
              <w:widowControl w:val="0"/>
              <w:spacing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Одиниця виміру</w:t>
            </w:r>
          </w:p>
        </w:tc>
        <w:tc>
          <w:tcPr>
            <w:tcW w:w="1099"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Площа</w:t>
            </w:r>
          </w:p>
        </w:tc>
        <w:tc>
          <w:tcPr>
            <w:tcW w:w="4540" w:type="dxa"/>
            <w:gridSpan w:val="6"/>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Відремонтовано по роках</w:t>
            </w:r>
          </w:p>
        </w:tc>
        <w:tc>
          <w:tcPr>
            <w:tcW w:w="1521" w:type="dxa"/>
            <w:vMerge w:val="restart"/>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6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Потребують ремонту</w:t>
            </w:r>
          </w:p>
        </w:tc>
      </w:tr>
      <w:tr w:rsidR="003902C3" w:rsidRPr="003902C3" w:rsidTr="004C68AF">
        <w:trPr>
          <w:trHeight w:hRule="exact" w:val="1200"/>
          <w:jc w:val="center"/>
        </w:trPr>
        <w:tc>
          <w:tcPr>
            <w:tcW w:w="1781"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835" w:type="dxa"/>
            <w:vMerge/>
            <w:tcBorders>
              <w:left w:val="single" w:sz="4" w:space="0" w:color="auto"/>
            </w:tcBorders>
            <w:shd w:val="clear" w:color="auto" w:fill="FFFFFF"/>
            <w:textDirection w:val="btLr"/>
            <w:vAlign w:val="bottom"/>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099"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686" w:type="dxa"/>
            <w:tcBorders>
              <w:top w:val="single" w:sz="4" w:space="0" w:color="auto"/>
              <w:left w:val="single" w:sz="4" w:space="0" w:color="auto"/>
            </w:tcBorders>
            <w:shd w:val="clear" w:color="auto" w:fill="FFFFFF"/>
          </w:tcPr>
          <w:p w:rsidR="003902C3" w:rsidRPr="003902C3" w:rsidRDefault="003902C3" w:rsidP="003902C3">
            <w:pPr>
              <w:widowControl w:val="0"/>
              <w:spacing w:before="4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2016</w:t>
            </w:r>
          </w:p>
        </w:tc>
        <w:tc>
          <w:tcPr>
            <w:tcW w:w="821" w:type="dxa"/>
            <w:tcBorders>
              <w:top w:val="single" w:sz="4" w:space="0" w:color="auto"/>
              <w:left w:val="single" w:sz="4" w:space="0" w:color="auto"/>
            </w:tcBorders>
            <w:shd w:val="clear" w:color="auto" w:fill="FFFFFF"/>
          </w:tcPr>
          <w:p w:rsidR="003902C3" w:rsidRPr="003902C3" w:rsidRDefault="003902C3" w:rsidP="003902C3">
            <w:pPr>
              <w:widowControl w:val="0"/>
              <w:spacing w:before="4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2017</w:t>
            </w:r>
          </w:p>
        </w:tc>
        <w:tc>
          <w:tcPr>
            <w:tcW w:w="830" w:type="dxa"/>
            <w:tcBorders>
              <w:top w:val="single" w:sz="4" w:space="0" w:color="auto"/>
              <w:left w:val="single" w:sz="4" w:space="0" w:color="auto"/>
            </w:tcBorders>
            <w:shd w:val="clear" w:color="auto" w:fill="FFFFFF"/>
          </w:tcPr>
          <w:p w:rsidR="003902C3" w:rsidRPr="003902C3" w:rsidRDefault="003902C3" w:rsidP="003902C3">
            <w:pPr>
              <w:widowControl w:val="0"/>
              <w:spacing w:before="4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2018</w:t>
            </w:r>
          </w:p>
        </w:tc>
        <w:tc>
          <w:tcPr>
            <w:tcW w:w="691" w:type="dxa"/>
            <w:tcBorders>
              <w:top w:val="single" w:sz="4" w:space="0" w:color="auto"/>
              <w:left w:val="single" w:sz="4" w:space="0" w:color="auto"/>
            </w:tcBorders>
            <w:shd w:val="clear" w:color="auto" w:fill="FFFFFF"/>
          </w:tcPr>
          <w:p w:rsidR="003902C3" w:rsidRPr="003902C3" w:rsidRDefault="003902C3" w:rsidP="003902C3">
            <w:pPr>
              <w:widowControl w:val="0"/>
              <w:spacing w:before="4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2019</w:t>
            </w:r>
          </w:p>
        </w:tc>
        <w:tc>
          <w:tcPr>
            <w:tcW w:w="686" w:type="dxa"/>
            <w:tcBorders>
              <w:top w:val="single" w:sz="4" w:space="0" w:color="auto"/>
              <w:left w:val="single" w:sz="4" w:space="0" w:color="auto"/>
            </w:tcBorders>
            <w:shd w:val="clear" w:color="auto" w:fill="FFFFFF"/>
          </w:tcPr>
          <w:p w:rsidR="003902C3" w:rsidRPr="003902C3" w:rsidRDefault="003902C3" w:rsidP="003902C3">
            <w:pPr>
              <w:widowControl w:val="0"/>
              <w:spacing w:before="50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2020</w:t>
            </w:r>
          </w:p>
        </w:tc>
        <w:tc>
          <w:tcPr>
            <w:tcW w:w="826" w:type="dxa"/>
            <w:tcBorders>
              <w:top w:val="single" w:sz="4" w:space="0" w:color="auto"/>
              <w:left w:val="single" w:sz="4" w:space="0" w:color="auto"/>
            </w:tcBorders>
            <w:shd w:val="clear" w:color="auto" w:fill="FFFFFF"/>
            <w:textDirection w:val="btLr"/>
          </w:tcPr>
          <w:p w:rsidR="003902C3" w:rsidRPr="003902C3" w:rsidRDefault="003902C3" w:rsidP="003902C3">
            <w:pPr>
              <w:widowControl w:val="0"/>
              <w:spacing w:before="280"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w:t>
            </w:r>
          </w:p>
        </w:tc>
        <w:tc>
          <w:tcPr>
            <w:tcW w:w="1521" w:type="dxa"/>
            <w:vMerge/>
            <w:tcBorders>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4C68AF">
        <w:trPr>
          <w:trHeight w:hRule="exact" w:val="322"/>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Парки</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56,31</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3,66</w:t>
            </w:r>
          </w:p>
        </w:tc>
        <w:tc>
          <w:tcPr>
            <w:tcW w:w="830"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1,38</w:t>
            </w:r>
          </w:p>
        </w:tc>
        <w:tc>
          <w:tcPr>
            <w:tcW w:w="686" w:type="dxa"/>
            <w:tcBorders>
              <w:top w:val="single" w:sz="4" w:space="0" w:color="auto"/>
              <w:lef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5,04</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51,27</w:t>
            </w:r>
          </w:p>
        </w:tc>
      </w:tr>
      <w:tr w:rsidR="003902C3" w:rsidRPr="003902C3" w:rsidTr="004C68AF">
        <w:trPr>
          <w:trHeight w:hRule="exact" w:val="30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Сквери</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11,47</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bottom"/>
          </w:tcPr>
          <w:p w:rsidR="003902C3" w:rsidRPr="003902C3" w:rsidRDefault="00D06AA5"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0,36</w:t>
            </w:r>
          </w:p>
        </w:tc>
        <w:tc>
          <w:tcPr>
            <w:tcW w:w="830"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bottom"/>
          </w:tcPr>
          <w:p w:rsidR="003902C3" w:rsidRPr="003902C3" w:rsidRDefault="003902C3" w:rsidP="0087533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w:t>
            </w:r>
            <w:r w:rsidR="0087533B">
              <w:rPr>
                <w:rFonts w:ascii="Times New Roman" w:eastAsia="Times New Roman" w:hAnsi="Times New Roman" w:cs="Times New Roman"/>
                <w:color w:val="000000"/>
                <w:sz w:val="28"/>
                <w:szCs w:val="28"/>
                <w:lang w:val="uk-UA" w:eastAsia="uk-UA" w:bidi="uk-UA"/>
              </w:rPr>
              <w:t>1</w:t>
            </w:r>
            <w:r w:rsidRPr="003902C3">
              <w:rPr>
                <w:rFonts w:ascii="Times New Roman" w:eastAsia="Times New Roman" w:hAnsi="Times New Roman" w:cs="Times New Roman"/>
                <w:color w:val="000000"/>
                <w:sz w:val="28"/>
                <w:szCs w:val="28"/>
                <w:lang w:val="uk-UA" w:eastAsia="uk-UA" w:bidi="uk-UA"/>
              </w:rPr>
              <w:t>7</w:t>
            </w:r>
          </w:p>
        </w:tc>
        <w:tc>
          <w:tcPr>
            <w:tcW w:w="686" w:type="dxa"/>
            <w:tcBorders>
              <w:top w:val="single" w:sz="4" w:space="0" w:color="auto"/>
              <w:lef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0,19</w:t>
            </w:r>
          </w:p>
        </w:tc>
        <w:tc>
          <w:tcPr>
            <w:tcW w:w="826" w:type="dxa"/>
            <w:tcBorders>
              <w:top w:val="single" w:sz="4" w:space="0" w:color="auto"/>
              <w:left w:val="single" w:sz="4" w:space="0" w:color="auto"/>
            </w:tcBorders>
            <w:shd w:val="clear" w:color="auto" w:fill="FFFFFF"/>
            <w:vAlign w:val="bottom"/>
          </w:tcPr>
          <w:p w:rsidR="003902C3" w:rsidRPr="003902C3" w:rsidRDefault="003902C3" w:rsidP="00D06AA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w:t>
            </w:r>
            <w:r w:rsidR="0087533B">
              <w:rPr>
                <w:rFonts w:ascii="Times New Roman" w:eastAsia="Times New Roman" w:hAnsi="Times New Roman" w:cs="Times New Roman"/>
                <w:color w:val="000000"/>
                <w:sz w:val="28"/>
                <w:szCs w:val="28"/>
                <w:lang w:val="uk-UA" w:eastAsia="uk-UA" w:bidi="uk-UA"/>
              </w:rPr>
              <w:t>72</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4,58</w:t>
            </w:r>
          </w:p>
        </w:tc>
      </w:tr>
      <w:tr w:rsidR="003902C3" w:rsidRPr="003902C3" w:rsidTr="004C68AF">
        <w:trPr>
          <w:trHeight w:hRule="exact" w:val="30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Бульвари</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16,63</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4,45</w:t>
            </w:r>
          </w:p>
        </w:tc>
        <w:tc>
          <w:tcPr>
            <w:tcW w:w="830"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0,59</w:t>
            </w:r>
          </w:p>
        </w:tc>
        <w:tc>
          <w:tcPr>
            <w:tcW w:w="69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3,5</w:t>
            </w:r>
          </w:p>
        </w:tc>
        <w:tc>
          <w:tcPr>
            <w:tcW w:w="686"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bottom"/>
          </w:tcPr>
          <w:p w:rsidR="003902C3" w:rsidRPr="003902C3" w:rsidRDefault="003902C3" w:rsidP="0087533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8,5</w:t>
            </w:r>
            <w:r w:rsidR="0087533B">
              <w:rPr>
                <w:rFonts w:ascii="Times New Roman" w:eastAsia="Times New Roman" w:hAnsi="Times New Roman" w:cs="Times New Roman"/>
                <w:color w:val="000000"/>
                <w:sz w:val="28"/>
                <w:szCs w:val="28"/>
                <w:lang w:val="uk-UA" w:eastAsia="uk-UA" w:bidi="uk-UA"/>
              </w:rPr>
              <w:t>4</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8,1</w:t>
            </w:r>
          </w:p>
        </w:tc>
      </w:tr>
      <w:tr w:rsidR="003902C3" w:rsidRPr="003902C3" w:rsidTr="004C68AF">
        <w:trPr>
          <w:trHeight w:hRule="exact" w:val="31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Лісопарки</w:t>
            </w:r>
          </w:p>
        </w:tc>
        <w:tc>
          <w:tcPr>
            <w:tcW w:w="835"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384</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30"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8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521"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269</w:t>
            </w:r>
          </w:p>
        </w:tc>
      </w:tr>
      <w:tr w:rsidR="003902C3" w:rsidRPr="003902C3" w:rsidTr="004C68AF">
        <w:trPr>
          <w:trHeight w:hRule="exact" w:val="31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Урочища</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8,23</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30"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8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521" w:type="dxa"/>
            <w:tcBorders>
              <w:top w:val="single" w:sz="4" w:space="0" w:color="auto"/>
              <w:left w:val="single" w:sz="4" w:space="0" w:color="auto"/>
              <w:righ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r>
      <w:tr w:rsidR="003902C3" w:rsidRPr="003902C3" w:rsidTr="004C68AF">
        <w:trPr>
          <w:trHeight w:hRule="exact" w:val="317"/>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Гаї</w:t>
            </w:r>
          </w:p>
        </w:tc>
        <w:tc>
          <w:tcPr>
            <w:tcW w:w="835"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37,96</w:t>
            </w:r>
          </w:p>
        </w:tc>
        <w:tc>
          <w:tcPr>
            <w:tcW w:w="686" w:type="dxa"/>
            <w:tcBorders>
              <w:top w:val="single" w:sz="4" w:space="0" w:color="auto"/>
              <w:left w:val="single" w:sz="4" w:space="0" w:color="auto"/>
            </w:tcBorders>
            <w:shd w:val="clear" w:color="auto" w:fill="FFFFFF"/>
          </w:tcPr>
          <w:p w:rsidR="003902C3" w:rsidRPr="003902C3" w:rsidRDefault="003902C3" w:rsidP="004C68AF">
            <w:pPr>
              <w:widowControl w:val="0"/>
              <w:spacing w:after="0" w:line="240" w:lineRule="auto"/>
              <w:jc w:val="center"/>
              <w:rPr>
                <w:rFonts w:ascii="Times New Roman" w:eastAsia="Microsoft Sans Serif" w:hAnsi="Times New Roman" w:cs="Times New Roman"/>
                <w:color w:val="000000"/>
                <w:sz w:val="28"/>
                <w:szCs w:val="28"/>
                <w:lang w:val="uk-UA" w:eastAsia="uk-UA" w:bidi="uk-UA"/>
              </w:rPr>
            </w:pPr>
          </w:p>
        </w:tc>
        <w:tc>
          <w:tcPr>
            <w:tcW w:w="82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30"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91"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68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826" w:type="dxa"/>
            <w:tcBorders>
              <w:top w:val="single" w:sz="4" w:space="0" w:color="auto"/>
              <w:left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7,9</w:t>
            </w:r>
          </w:p>
        </w:tc>
      </w:tr>
      <w:tr w:rsidR="003902C3" w:rsidRPr="003902C3" w:rsidTr="004C68AF">
        <w:trPr>
          <w:trHeight w:hRule="exact" w:val="312"/>
          <w:jc w:val="center"/>
        </w:trPr>
        <w:tc>
          <w:tcPr>
            <w:tcW w:w="1781"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Зелені зони</w:t>
            </w:r>
          </w:p>
        </w:tc>
        <w:tc>
          <w:tcPr>
            <w:tcW w:w="835"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га</w:t>
            </w:r>
          </w:p>
        </w:tc>
        <w:tc>
          <w:tcPr>
            <w:tcW w:w="1099"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179,39</w:t>
            </w:r>
          </w:p>
        </w:tc>
        <w:tc>
          <w:tcPr>
            <w:tcW w:w="686"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1,26</w:t>
            </w:r>
          </w:p>
        </w:tc>
        <w:tc>
          <w:tcPr>
            <w:tcW w:w="82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3,83</w:t>
            </w:r>
          </w:p>
        </w:tc>
        <w:tc>
          <w:tcPr>
            <w:tcW w:w="830" w:type="dxa"/>
            <w:tcBorders>
              <w:top w:val="single" w:sz="4" w:space="0" w:color="auto"/>
              <w:left w:val="single" w:sz="4" w:space="0" w:color="auto"/>
            </w:tcBorders>
            <w:shd w:val="clear" w:color="auto" w:fill="FFFFFF"/>
            <w:vAlign w:val="bottom"/>
          </w:tcPr>
          <w:p w:rsidR="003902C3" w:rsidRPr="003902C3" w:rsidRDefault="003902C3" w:rsidP="0087533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w:t>
            </w:r>
            <w:r w:rsidR="0087533B">
              <w:rPr>
                <w:rFonts w:ascii="Times New Roman" w:eastAsia="Times New Roman" w:hAnsi="Times New Roman" w:cs="Times New Roman"/>
                <w:color w:val="000000"/>
                <w:sz w:val="28"/>
                <w:szCs w:val="28"/>
                <w:lang w:val="uk-UA" w:eastAsia="uk-UA" w:bidi="uk-UA"/>
              </w:rPr>
              <w:t>59</w:t>
            </w:r>
          </w:p>
        </w:tc>
        <w:tc>
          <w:tcPr>
            <w:tcW w:w="691"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3,36</w:t>
            </w:r>
          </w:p>
        </w:tc>
        <w:tc>
          <w:tcPr>
            <w:tcW w:w="686"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0,65</w:t>
            </w:r>
          </w:p>
        </w:tc>
        <w:tc>
          <w:tcPr>
            <w:tcW w:w="826" w:type="dxa"/>
            <w:tcBorders>
              <w:top w:val="single" w:sz="4" w:space="0" w:color="auto"/>
              <w:lef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12,69</w:t>
            </w:r>
          </w:p>
        </w:tc>
        <w:tc>
          <w:tcPr>
            <w:tcW w:w="1521"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9,93</w:t>
            </w:r>
          </w:p>
        </w:tc>
      </w:tr>
      <w:tr w:rsidR="003902C3" w:rsidRPr="003902C3" w:rsidTr="004C68AF">
        <w:trPr>
          <w:trHeight w:hRule="exact" w:val="528"/>
          <w:jc w:val="center"/>
        </w:trPr>
        <w:tc>
          <w:tcPr>
            <w:tcW w:w="1781"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835"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га</w:t>
            </w:r>
          </w:p>
        </w:tc>
        <w:tc>
          <w:tcPr>
            <w:tcW w:w="1099" w:type="dxa"/>
            <w:tcBorders>
              <w:top w:val="single" w:sz="4" w:space="0" w:color="auto"/>
              <w:left w:val="single" w:sz="4" w:space="0" w:color="auto"/>
              <w:bottom w:val="single" w:sz="4" w:space="0" w:color="auto"/>
            </w:tcBorders>
            <w:shd w:val="clear" w:color="auto" w:fill="FFFFFF"/>
            <w:vAlign w:val="center"/>
          </w:tcPr>
          <w:p w:rsidR="003902C3" w:rsidRPr="00D06AA5" w:rsidRDefault="003902C3" w:rsidP="004C68AF">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sidRPr="00D06AA5">
              <w:rPr>
                <w:rFonts w:ascii="Times New Roman" w:eastAsia="Times New Roman" w:hAnsi="Times New Roman" w:cs="Times New Roman"/>
                <w:b/>
                <w:color w:val="000000"/>
                <w:sz w:val="28"/>
                <w:szCs w:val="28"/>
                <w:lang w:val="uk-UA" w:eastAsia="uk-UA" w:bidi="uk-UA"/>
              </w:rPr>
              <w:t>693,99</w:t>
            </w:r>
          </w:p>
        </w:tc>
        <w:tc>
          <w:tcPr>
            <w:tcW w:w="686"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1,26</w:t>
            </w:r>
          </w:p>
        </w:tc>
        <w:tc>
          <w:tcPr>
            <w:tcW w:w="821" w:type="dxa"/>
            <w:tcBorders>
              <w:top w:val="single" w:sz="4" w:space="0" w:color="auto"/>
              <w:left w:val="single" w:sz="4" w:space="0" w:color="auto"/>
              <w:bottom w:val="single" w:sz="4" w:space="0" w:color="auto"/>
            </w:tcBorders>
            <w:shd w:val="clear" w:color="auto" w:fill="FFFFFF"/>
            <w:vAlign w:val="center"/>
          </w:tcPr>
          <w:p w:rsidR="003902C3" w:rsidRPr="003902C3" w:rsidRDefault="00D06AA5"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12,3</w:t>
            </w:r>
          </w:p>
        </w:tc>
        <w:tc>
          <w:tcPr>
            <w:tcW w:w="830"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4,18</w:t>
            </w:r>
          </w:p>
        </w:tc>
        <w:tc>
          <w:tcPr>
            <w:tcW w:w="691" w:type="dxa"/>
            <w:tcBorders>
              <w:top w:val="single" w:sz="4" w:space="0" w:color="auto"/>
              <w:left w:val="single" w:sz="4" w:space="0" w:color="auto"/>
              <w:bottom w:val="single" w:sz="4" w:space="0" w:color="auto"/>
            </w:tcBorders>
            <w:shd w:val="clear" w:color="auto" w:fill="FFFFFF"/>
            <w:vAlign w:val="center"/>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8,41</w:t>
            </w:r>
          </w:p>
        </w:tc>
        <w:tc>
          <w:tcPr>
            <w:tcW w:w="686" w:type="dxa"/>
            <w:tcBorders>
              <w:top w:val="single" w:sz="4" w:space="0" w:color="auto"/>
              <w:left w:val="single" w:sz="4" w:space="0" w:color="auto"/>
              <w:bottom w:val="single" w:sz="4" w:space="0" w:color="auto"/>
            </w:tcBorders>
            <w:shd w:val="clear" w:color="auto" w:fill="FFFFFF"/>
            <w:vAlign w:val="center"/>
          </w:tcPr>
          <w:p w:rsidR="003902C3" w:rsidRPr="003902C3" w:rsidRDefault="0087533B" w:rsidP="004C68AF">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0,84</w:t>
            </w:r>
          </w:p>
        </w:tc>
        <w:tc>
          <w:tcPr>
            <w:tcW w:w="826" w:type="dxa"/>
            <w:tcBorders>
              <w:top w:val="single" w:sz="4" w:space="0" w:color="auto"/>
              <w:left w:val="single" w:sz="4" w:space="0" w:color="auto"/>
              <w:bottom w:val="single" w:sz="4" w:space="0" w:color="auto"/>
            </w:tcBorders>
            <w:shd w:val="clear" w:color="auto" w:fill="FFFFFF"/>
            <w:vAlign w:val="center"/>
          </w:tcPr>
          <w:p w:rsidR="003902C3" w:rsidRPr="003902C3" w:rsidRDefault="003902C3" w:rsidP="0087533B">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26,</w:t>
            </w:r>
            <w:r w:rsidR="0087533B">
              <w:rPr>
                <w:rFonts w:ascii="Times New Roman" w:eastAsia="Times New Roman" w:hAnsi="Times New Roman" w:cs="Times New Roman"/>
                <w:b/>
                <w:bCs/>
                <w:color w:val="000000"/>
                <w:sz w:val="28"/>
                <w:szCs w:val="28"/>
                <w:lang w:val="uk-UA" w:eastAsia="uk-UA" w:bidi="uk-UA"/>
              </w:rPr>
              <w:t>99</w:t>
            </w:r>
          </w:p>
        </w:tc>
        <w:tc>
          <w:tcPr>
            <w:tcW w:w="1521"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D06AA5" w:rsidRDefault="0087533B" w:rsidP="004C68AF">
            <w:pPr>
              <w:widowControl w:val="0"/>
              <w:spacing w:after="0" w:line="240" w:lineRule="auto"/>
              <w:jc w:val="center"/>
              <w:rPr>
                <w:rFonts w:ascii="Times New Roman" w:eastAsia="Times New Roman" w:hAnsi="Times New Roman" w:cs="Times New Roman"/>
                <w:b/>
                <w:color w:val="000000"/>
                <w:sz w:val="28"/>
                <w:szCs w:val="28"/>
                <w:lang w:val="uk-UA" w:eastAsia="uk-UA" w:bidi="uk-UA"/>
              </w:rPr>
            </w:pPr>
            <w:r>
              <w:rPr>
                <w:rFonts w:ascii="Times New Roman" w:eastAsia="Times New Roman" w:hAnsi="Times New Roman" w:cs="Times New Roman"/>
                <w:b/>
                <w:color w:val="000000"/>
                <w:sz w:val="28"/>
                <w:szCs w:val="28"/>
                <w:lang w:val="uk-UA" w:eastAsia="uk-UA" w:bidi="uk-UA"/>
              </w:rPr>
              <w:t>350,78</w:t>
            </w:r>
          </w:p>
        </w:tc>
      </w:tr>
    </w:tbl>
    <w:p w:rsidR="003902C3" w:rsidRPr="003902C3" w:rsidRDefault="003902C3" w:rsidP="003902C3">
      <w:pPr>
        <w:widowControl w:val="0"/>
        <w:spacing w:after="279" w:line="1" w:lineRule="exact"/>
        <w:rPr>
          <w:rFonts w:ascii="Times New Roman" w:eastAsia="Microsoft Sans Serif" w:hAnsi="Times New Roman" w:cs="Times New Roman"/>
          <w:color w:val="000000"/>
          <w:sz w:val="28"/>
          <w:szCs w:val="28"/>
          <w:lang w:val="uk-UA" w:eastAsia="uk-UA" w:bidi="uk-UA"/>
        </w:rPr>
      </w:pPr>
    </w:p>
    <w:p w:rsidR="003902C3" w:rsidRPr="003902C3" w:rsidRDefault="003902C3"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початку 2020 року оновлення зелених насаджень міста здійснюється за рахунок коштів, що надходять до міського бюджету, як оплата відновної вартості зелених насаджень. Кількість зелених насаджень, що підлягають висадці, визначається з урахуванням отриманих коштів за сплату відновної вартості зелених насаджень, що надійшли за попередній рік.</w:t>
      </w:r>
    </w:p>
    <w:p w:rsidR="003902C3" w:rsidRDefault="003902C3" w:rsidP="00577171">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Щороку необхідно здійснювати висадку близько 960 дерев, 542 кущів, 0,6 тис.пм живоплоту,</w:t>
      </w:r>
      <w:r w:rsidR="00B07660">
        <w:rPr>
          <w:rFonts w:ascii="Times New Roman" w:eastAsia="Times New Roman" w:hAnsi="Times New Roman" w:cs="Times New Roman"/>
          <w:color w:val="000000"/>
          <w:sz w:val="28"/>
          <w:szCs w:val="28"/>
          <w:lang w:val="uk-UA" w:eastAsia="uk-UA" w:bidi="uk-UA"/>
        </w:rPr>
        <w:t xml:space="preserve"> 0,5 га квітників з однорічних,</w:t>
      </w:r>
      <w:r w:rsidRPr="003902C3">
        <w:rPr>
          <w:rFonts w:ascii="Times New Roman" w:eastAsia="Times New Roman" w:hAnsi="Times New Roman" w:cs="Times New Roman"/>
          <w:color w:val="000000"/>
          <w:sz w:val="28"/>
          <w:szCs w:val="28"/>
          <w:lang w:val="uk-UA" w:eastAsia="uk-UA" w:bidi="uk-UA"/>
        </w:rPr>
        <w:t>0,3</w:t>
      </w:r>
      <w:r w:rsidR="00B07660">
        <w:rPr>
          <w:rFonts w:ascii="Times New Roman" w:eastAsia="Times New Roman" w:hAnsi="Times New Roman" w:cs="Times New Roman"/>
          <w:color w:val="000000"/>
          <w:sz w:val="28"/>
          <w:szCs w:val="28"/>
          <w:lang w:val="uk-UA" w:eastAsia="uk-UA" w:bidi="uk-UA"/>
        </w:rPr>
        <w:t xml:space="preserve"> га</w:t>
      </w:r>
      <w:r w:rsidRPr="003902C3">
        <w:rPr>
          <w:rFonts w:ascii="Times New Roman" w:eastAsia="Times New Roman" w:hAnsi="Times New Roman" w:cs="Times New Roman"/>
          <w:color w:val="000000"/>
          <w:sz w:val="28"/>
          <w:szCs w:val="28"/>
          <w:lang w:val="uk-UA" w:eastAsia="uk-UA" w:bidi="uk-UA"/>
        </w:rPr>
        <w:t xml:space="preserve"> квітників з багаторічних та цибулинних, 5,7 га г</w:t>
      </w:r>
      <w:r w:rsidR="00671ACC">
        <w:rPr>
          <w:rFonts w:ascii="Times New Roman" w:eastAsia="Times New Roman" w:hAnsi="Times New Roman" w:cs="Times New Roman"/>
          <w:color w:val="000000"/>
          <w:sz w:val="28"/>
          <w:szCs w:val="28"/>
          <w:lang w:val="uk-UA" w:eastAsia="uk-UA" w:bidi="uk-UA"/>
        </w:rPr>
        <w:t>азонів та влаштовувати 14 тис.пм</w:t>
      </w:r>
      <w:r w:rsidRPr="003902C3">
        <w:rPr>
          <w:rFonts w:ascii="Times New Roman" w:eastAsia="Times New Roman" w:hAnsi="Times New Roman" w:cs="Times New Roman"/>
          <w:color w:val="000000"/>
          <w:sz w:val="28"/>
          <w:szCs w:val="28"/>
          <w:lang w:val="uk-UA" w:eastAsia="uk-UA" w:bidi="uk-UA"/>
        </w:rPr>
        <w:t xml:space="preserve"> систем автоматичного поливу.</w:t>
      </w:r>
    </w:p>
    <w:p w:rsidR="009E6FA3" w:rsidRDefault="009E6FA3" w:rsidP="00577171">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p>
    <w:p w:rsidR="009E6FA3" w:rsidRPr="003902C3" w:rsidRDefault="009E6FA3" w:rsidP="00577171">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577171">
      <w:pPr>
        <w:widowControl w:val="0"/>
        <w:spacing w:line="240" w:lineRule="auto"/>
        <w:jc w:val="center"/>
        <w:rPr>
          <w:rFonts w:ascii="Times New Roman" w:eastAsia="Times New Roman" w:hAnsi="Times New Roman" w:cs="Times New Roman"/>
          <w:b/>
          <w:bCs/>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Кількість зелених насаджень висаджених за період 2016 -2020 років</w:t>
      </w:r>
    </w:p>
    <w:tbl>
      <w:tblPr>
        <w:tblOverlap w:val="never"/>
        <w:tblW w:w="9642" w:type="dxa"/>
        <w:jc w:val="center"/>
        <w:tblLayout w:type="fixed"/>
        <w:tblCellMar>
          <w:left w:w="10" w:type="dxa"/>
          <w:right w:w="10" w:type="dxa"/>
        </w:tblCellMar>
        <w:tblLook w:val="04A0" w:firstRow="1" w:lastRow="0" w:firstColumn="1" w:lastColumn="0" w:noHBand="0" w:noVBand="1"/>
      </w:tblPr>
      <w:tblGrid>
        <w:gridCol w:w="1507"/>
        <w:gridCol w:w="1795"/>
        <w:gridCol w:w="1651"/>
        <w:gridCol w:w="2203"/>
        <w:gridCol w:w="2486"/>
      </w:tblGrid>
      <w:tr w:rsidR="003902C3" w:rsidRPr="003902C3" w:rsidTr="001264A7">
        <w:trPr>
          <w:trHeight w:hRule="exact" w:val="658"/>
          <w:jc w:val="center"/>
        </w:trPr>
        <w:tc>
          <w:tcPr>
            <w:tcW w:w="1507"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Рік</w:t>
            </w:r>
          </w:p>
        </w:tc>
        <w:tc>
          <w:tcPr>
            <w:tcW w:w="1795" w:type="dxa"/>
            <w:tcBorders>
              <w:top w:val="single" w:sz="4" w:space="0" w:color="auto"/>
              <w:left w:val="single" w:sz="4" w:space="0" w:color="auto"/>
            </w:tcBorders>
            <w:shd w:val="clear" w:color="auto" w:fill="FFFFFF"/>
            <w:vAlign w:val="center"/>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 xml:space="preserve">Дерева, </w:t>
            </w:r>
            <w:r w:rsidR="00671ACC">
              <w:rPr>
                <w:rFonts w:ascii="Times New Roman" w:eastAsia="Times New Roman" w:hAnsi="Times New Roman" w:cs="Times New Roman"/>
                <w:b/>
                <w:bCs/>
                <w:color w:val="000000"/>
                <w:sz w:val="28"/>
                <w:szCs w:val="28"/>
                <w:lang w:val="uk-UA" w:eastAsia="uk-UA" w:bidi="uk-UA"/>
              </w:rPr>
              <w:t>од</w:t>
            </w:r>
            <w:r w:rsidRPr="003902C3">
              <w:rPr>
                <w:rFonts w:ascii="Times New Roman" w:eastAsia="Times New Roman" w:hAnsi="Times New Roman" w:cs="Times New Roman"/>
                <w:b/>
                <w:bCs/>
                <w:color w:val="000000"/>
                <w:sz w:val="28"/>
                <w:szCs w:val="28"/>
                <w:lang w:val="uk-UA" w:eastAsia="uk-UA" w:bidi="uk-UA"/>
              </w:rPr>
              <w:t>.</w:t>
            </w:r>
          </w:p>
        </w:tc>
        <w:tc>
          <w:tcPr>
            <w:tcW w:w="1651" w:type="dxa"/>
            <w:tcBorders>
              <w:top w:val="single" w:sz="4" w:space="0" w:color="auto"/>
              <w:left w:val="single" w:sz="4" w:space="0" w:color="auto"/>
            </w:tcBorders>
            <w:shd w:val="clear" w:color="auto" w:fill="FFFFFF"/>
            <w:vAlign w:val="center"/>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 xml:space="preserve">Кущі, </w:t>
            </w:r>
            <w:r w:rsidR="00671ACC">
              <w:rPr>
                <w:rFonts w:ascii="Times New Roman" w:eastAsia="Times New Roman" w:hAnsi="Times New Roman" w:cs="Times New Roman"/>
                <w:b/>
                <w:bCs/>
                <w:color w:val="000000"/>
                <w:sz w:val="28"/>
                <w:szCs w:val="28"/>
                <w:lang w:val="uk-UA" w:eastAsia="uk-UA" w:bidi="uk-UA"/>
              </w:rPr>
              <w:t>од</w:t>
            </w:r>
            <w:r w:rsidRPr="003902C3">
              <w:rPr>
                <w:rFonts w:ascii="Times New Roman" w:eastAsia="Times New Roman" w:hAnsi="Times New Roman" w:cs="Times New Roman"/>
                <w:b/>
                <w:bCs/>
                <w:color w:val="000000"/>
                <w:sz w:val="28"/>
                <w:szCs w:val="28"/>
                <w:lang w:val="uk-UA" w:eastAsia="uk-UA" w:bidi="uk-UA"/>
              </w:rPr>
              <w:t>.</w:t>
            </w:r>
          </w:p>
        </w:tc>
        <w:tc>
          <w:tcPr>
            <w:tcW w:w="2203"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Живопліт, мп</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Оновлено зелених зон, га</w:t>
            </w:r>
          </w:p>
        </w:tc>
      </w:tr>
      <w:tr w:rsidR="003902C3" w:rsidRPr="003902C3" w:rsidTr="001264A7">
        <w:trPr>
          <w:trHeight w:hRule="exact" w:val="322"/>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2016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259</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344</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144</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1,2599</w:t>
            </w:r>
          </w:p>
        </w:tc>
      </w:tr>
      <w:tr w:rsidR="003902C3" w:rsidRPr="003902C3" w:rsidTr="001264A7">
        <w:trPr>
          <w:trHeight w:hRule="exact" w:val="307"/>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2017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1105</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646</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1247</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3,8328</w:t>
            </w:r>
          </w:p>
        </w:tc>
      </w:tr>
      <w:tr w:rsidR="003902C3" w:rsidRPr="003902C3" w:rsidTr="001264A7">
        <w:trPr>
          <w:trHeight w:hRule="exact" w:val="322"/>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2018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933</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3099</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420</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3,5862</w:t>
            </w:r>
          </w:p>
        </w:tc>
      </w:tr>
      <w:tr w:rsidR="003902C3" w:rsidRPr="003902C3" w:rsidTr="001264A7">
        <w:trPr>
          <w:trHeight w:hRule="exact" w:val="326"/>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2019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609</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472</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1275</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3,3614</w:t>
            </w:r>
          </w:p>
        </w:tc>
      </w:tr>
      <w:tr w:rsidR="003902C3" w:rsidRPr="003902C3" w:rsidTr="001264A7">
        <w:trPr>
          <w:trHeight w:hRule="exact" w:val="322"/>
          <w:jc w:val="center"/>
        </w:trPr>
        <w:tc>
          <w:tcPr>
            <w:tcW w:w="1507"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2020 р.</w:t>
            </w:r>
          </w:p>
        </w:tc>
        <w:tc>
          <w:tcPr>
            <w:tcW w:w="1795"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185</w:t>
            </w:r>
          </w:p>
        </w:tc>
        <w:tc>
          <w:tcPr>
            <w:tcW w:w="1651"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498</w:t>
            </w:r>
          </w:p>
        </w:tc>
        <w:tc>
          <w:tcPr>
            <w:tcW w:w="2203" w:type="dxa"/>
            <w:tcBorders>
              <w:top w:val="single" w:sz="4" w:space="0" w:color="auto"/>
              <w:lef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503</w:t>
            </w:r>
          </w:p>
        </w:tc>
        <w:tc>
          <w:tcPr>
            <w:tcW w:w="2486"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0,65</w:t>
            </w:r>
          </w:p>
        </w:tc>
      </w:tr>
      <w:tr w:rsidR="003902C3" w:rsidRPr="003902C3" w:rsidTr="001264A7">
        <w:trPr>
          <w:trHeight w:hRule="exact" w:val="341"/>
          <w:jc w:val="center"/>
        </w:trPr>
        <w:tc>
          <w:tcPr>
            <w:tcW w:w="1507"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1795"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3091</w:t>
            </w:r>
          </w:p>
        </w:tc>
        <w:tc>
          <w:tcPr>
            <w:tcW w:w="1651"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5059</w:t>
            </w:r>
          </w:p>
        </w:tc>
        <w:tc>
          <w:tcPr>
            <w:tcW w:w="2203"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3589</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3902C3" w:rsidRDefault="003902C3" w:rsidP="00671ACC">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12,6903</w:t>
            </w:r>
          </w:p>
        </w:tc>
      </w:tr>
    </w:tbl>
    <w:p w:rsidR="003902C3" w:rsidRPr="003902C3" w:rsidRDefault="003902C3" w:rsidP="003902C3">
      <w:pPr>
        <w:widowControl w:val="0"/>
        <w:spacing w:after="279" w:line="1" w:lineRule="exact"/>
        <w:rPr>
          <w:rFonts w:ascii="Times New Roman" w:eastAsia="Microsoft Sans Serif" w:hAnsi="Times New Roman" w:cs="Times New Roman"/>
          <w:color w:val="000000"/>
          <w:sz w:val="28"/>
          <w:szCs w:val="28"/>
          <w:lang w:val="uk-UA" w:eastAsia="uk-UA" w:bidi="uk-UA"/>
        </w:rPr>
      </w:pPr>
    </w:p>
    <w:p w:rsidR="003902C3" w:rsidRDefault="003902C3" w:rsidP="00577171">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те, що значна кількість об’єктів благоустрою була влаштована більше 20 років тому</w:t>
      </w:r>
      <w:r w:rsidR="00CF64F4">
        <w:rPr>
          <w:rFonts w:ascii="Times New Roman" w:eastAsia="Times New Roman" w:hAnsi="Times New Roman" w:cs="Times New Roman"/>
          <w:color w:val="000000"/>
          <w:sz w:val="28"/>
          <w:szCs w:val="28"/>
          <w:lang w:val="uk-UA" w:eastAsia="uk-UA" w:bidi="uk-UA"/>
        </w:rPr>
        <w:t>, наразі існує необхідність виконати їх капітальний ремонт</w:t>
      </w:r>
      <w:r w:rsidRPr="003902C3">
        <w:rPr>
          <w:rFonts w:ascii="Times New Roman" w:eastAsia="Times New Roman" w:hAnsi="Times New Roman" w:cs="Times New Roman"/>
          <w:color w:val="000000"/>
          <w:sz w:val="28"/>
          <w:szCs w:val="28"/>
          <w:lang w:val="uk-UA" w:eastAsia="uk-UA" w:bidi="uk-UA"/>
        </w:rPr>
        <w:t xml:space="preserve"> та облаштовувати зелені зони прилеглі до вулиць міста, на наступних об’єктах:</w:t>
      </w:r>
    </w:p>
    <w:tbl>
      <w:tblPr>
        <w:tblOverlap w:val="never"/>
        <w:tblW w:w="9792" w:type="dxa"/>
        <w:jc w:val="center"/>
        <w:tblLayout w:type="fixed"/>
        <w:tblCellMar>
          <w:left w:w="10" w:type="dxa"/>
          <w:right w:w="10" w:type="dxa"/>
        </w:tblCellMar>
        <w:tblLook w:val="04A0" w:firstRow="1" w:lastRow="0" w:firstColumn="1" w:lastColumn="0" w:noHBand="0" w:noVBand="1"/>
      </w:tblPr>
      <w:tblGrid>
        <w:gridCol w:w="686"/>
        <w:gridCol w:w="7853"/>
        <w:gridCol w:w="1253"/>
      </w:tblGrid>
      <w:tr w:rsidR="003902C3" w:rsidRPr="003902C3" w:rsidTr="00797FB1">
        <w:trPr>
          <w:trHeight w:hRule="exact" w:val="717"/>
          <w:jc w:val="center"/>
        </w:trPr>
        <w:tc>
          <w:tcPr>
            <w:tcW w:w="8539" w:type="dxa"/>
            <w:gridSpan w:val="2"/>
            <w:tcBorders>
              <w:top w:val="single" w:sz="4" w:space="0" w:color="auto"/>
              <w:left w:val="single" w:sz="4" w:space="0" w:color="auto"/>
            </w:tcBorders>
            <w:shd w:val="clear" w:color="auto" w:fill="FFFFFF"/>
            <w:vAlign w:val="center"/>
          </w:tcPr>
          <w:p w:rsidR="003902C3" w:rsidRPr="00797FB1" w:rsidRDefault="003902C3" w:rsidP="003902C3">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b/>
                <w:bCs/>
                <w:color w:val="000000"/>
                <w:sz w:val="24"/>
                <w:szCs w:val="24"/>
                <w:lang w:val="uk-UA" w:eastAsia="uk-UA" w:bidi="uk-UA"/>
              </w:rPr>
              <w:t>Перелік об’єктів, які потребують капітального ремонту</w:t>
            </w:r>
          </w:p>
        </w:tc>
        <w:tc>
          <w:tcPr>
            <w:tcW w:w="1253" w:type="dxa"/>
            <w:tcBorders>
              <w:top w:val="single" w:sz="4" w:space="0" w:color="auto"/>
              <w:left w:val="single" w:sz="4" w:space="0" w:color="auto"/>
              <w:right w:val="single" w:sz="4" w:space="0" w:color="auto"/>
            </w:tcBorders>
            <w:shd w:val="clear" w:color="auto" w:fill="FFFFFF"/>
            <w:vAlign w:val="center"/>
          </w:tcPr>
          <w:p w:rsidR="003902C3" w:rsidRPr="00797FB1" w:rsidRDefault="003902C3" w:rsidP="003902C3">
            <w:pPr>
              <w:widowControl w:val="0"/>
              <w:spacing w:after="0" w:line="254"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b/>
                <w:bCs/>
                <w:color w:val="000000"/>
                <w:sz w:val="24"/>
                <w:szCs w:val="24"/>
                <w:lang w:val="uk-UA" w:eastAsia="uk-UA" w:bidi="uk-UA"/>
              </w:rPr>
              <w:t>Площа, га</w:t>
            </w:r>
          </w:p>
        </w:tc>
      </w:tr>
      <w:tr w:rsidR="003902C3" w:rsidRPr="003902C3" w:rsidTr="00797FB1">
        <w:trPr>
          <w:trHeight w:hRule="exact" w:val="302"/>
          <w:jc w:val="center"/>
        </w:trPr>
        <w:tc>
          <w:tcPr>
            <w:tcW w:w="686" w:type="dxa"/>
            <w:tcBorders>
              <w:top w:val="single" w:sz="4" w:space="0" w:color="auto"/>
              <w:lef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w:t>
            </w:r>
          </w:p>
        </w:tc>
        <w:tc>
          <w:tcPr>
            <w:tcW w:w="7853" w:type="dxa"/>
            <w:tcBorders>
              <w:top w:val="single" w:sz="4" w:space="0" w:color="auto"/>
              <w:left w:val="single" w:sz="4" w:space="0" w:color="auto"/>
            </w:tcBorders>
            <w:shd w:val="clear" w:color="auto" w:fill="FFFFFF"/>
          </w:tcPr>
          <w:p w:rsidR="003902C3" w:rsidRPr="00797FB1" w:rsidRDefault="003902C3" w:rsidP="003902C3">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Парк ім. Коцюбинського</w:t>
            </w:r>
          </w:p>
        </w:tc>
        <w:tc>
          <w:tcPr>
            <w:tcW w:w="1253" w:type="dxa"/>
            <w:tcBorders>
              <w:top w:val="single" w:sz="4" w:space="0" w:color="auto"/>
              <w:left w:val="single" w:sz="4" w:space="0" w:color="auto"/>
              <w:right w:val="single" w:sz="4" w:space="0" w:color="auto"/>
            </w:tcBorders>
            <w:shd w:val="clear" w:color="auto" w:fill="FFFFFF"/>
          </w:tcPr>
          <w:p w:rsidR="003902C3" w:rsidRPr="00797FB1" w:rsidRDefault="00797FB1"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1,9</w:t>
            </w:r>
          </w:p>
        </w:tc>
      </w:tr>
      <w:tr w:rsidR="003902C3" w:rsidRPr="003902C3" w:rsidTr="00797FB1">
        <w:trPr>
          <w:trHeight w:hRule="exact" w:val="302"/>
          <w:jc w:val="center"/>
        </w:trPr>
        <w:tc>
          <w:tcPr>
            <w:tcW w:w="686" w:type="dxa"/>
            <w:tcBorders>
              <w:top w:val="single" w:sz="4" w:space="0" w:color="auto"/>
              <w:lef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w:t>
            </w:r>
          </w:p>
        </w:tc>
        <w:tc>
          <w:tcPr>
            <w:tcW w:w="7853" w:type="dxa"/>
            <w:tcBorders>
              <w:top w:val="single" w:sz="4" w:space="0" w:color="auto"/>
              <w:left w:val="single" w:sz="4" w:space="0" w:color="auto"/>
            </w:tcBorders>
            <w:shd w:val="clear" w:color="auto" w:fill="FFFFFF"/>
          </w:tcPr>
          <w:p w:rsidR="003902C3" w:rsidRPr="00797FB1" w:rsidRDefault="003902C3" w:rsidP="003902C3">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Сквер ім. Попудренка</w:t>
            </w:r>
          </w:p>
        </w:tc>
        <w:tc>
          <w:tcPr>
            <w:tcW w:w="1253" w:type="dxa"/>
            <w:tcBorders>
              <w:top w:val="single" w:sz="4" w:space="0" w:color="auto"/>
              <w:left w:val="single" w:sz="4" w:space="0" w:color="auto"/>
              <w:righ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1,16</w:t>
            </w:r>
          </w:p>
        </w:tc>
      </w:tr>
      <w:tr w:rsidR="003902C3" w:rsidRPr="003902C3" w:rsidTr="00797FB1">
        <w:trPr>
          <w:trHeight w:hRule="exact" w:val="410"/>
          <w:jc w:val="center"/>
        </w:trPr>
        <w:tc>
          <w:tcPr>
            <w:tcW w:w="686" w:type="dxa"/>
            <w:tcBorders>
              <w:top w:val="single" w:sz="4" w:space="0" w:color="auto"/>
              <w:lef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3.</w:t>
            </w:r>
          </w:p>
        </w:tc>
        <w:tc>
          <w:tcPr>
            <w:tcW w:w="7853" w:type="dxa"/>
            <w:tcBorders>
              <w:top w:val="single" w:sz="4" w:space="0" w:color="auto"/>
              <w:left w:val="single" w:sz="4" w:space="0" w:color="auto"/>
            </w:tcBorders>
            <w:shd w:val="clear" w:color="auto" w:fill="FFFFFF"/>
          </w:tcPr>
          <w:p w:rsidR="003902C3" w:rsidRPr="00797FB1" w:rsidRDefault="003902C3" w:rsidP="003902C3">
            <w:pPr>
              <w:widowControl w:val="0"/>
              <w:spacing w:after="0" w:line="271"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Бульвар по проспекту Миру (від вул. Івана Мазепи до вул. Софії Русової)</w:t>
            </w:r>
          </w:p>
        </w:tc>
        <w:tc>
          <w:tcPr>
            <w:tcW w:w="1253" w:type="dxa"/>
            <w:tcBorders>
              <w:top w:val="single" w:sz="4" w:space="0" w:color="auto"/>
              <w:left w:val="single" w:sz="4" w:space="0" w:color="auto"/>
              <w:right w:val="single" w:sz="4" w:space="0" w:color="auto"/>
            </w:tcBorders>
            <w:shd w:val="clear" w:color="auto" w:fill="FFFFFF"/>
          </w:tcPr>
          <w:p w:rsidR="003902C3" w:rsidRPr="00797FB1" w:rsidRDefault="003902C3" w:rsidP="004C68AF">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2,90</w:t>
            </w:r>
          </w:p>
        </w:tc>
      </w:tr>
      <w:tr w:rsidR="00797FB1" w:rsidRPr="003902C3" w:rsidTr="00797FB1">
        <w:trPr>
          <w:trHeight w:hRule="exact" w:val="433"/>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4.</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перехрестя вул. Шевченка та вул. Гонча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0,18</w:t>
            </w:r>
          </w:p>
        </w:tc>
      </w:tr>
      <w:tr w:rsidR="00797FB1" w:rsidRPr="003902C3" w:rsidTr="00797FB1">
        <w:trPr>
          <w:trHeight w:hRule="exact" w:val="426"/>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5.</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Незалежності, 16-32</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0,3</w:t>
            </w:r>
          </w:p>
        </w:tc>
      </w:tr>
      <w:tr w:rsidR="00797FB1" w:rsidRPr="003902C3" w:rsidTr="00797FB1">
        <w:trPr>
          <w:trHeight w:hRule="exact" w:val="302"/>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6.</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Сквер Казка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1,97</w:t>
            </w:r>
          </w:p>
        </w:tc>
      </w:tr>
      <w:tr w:rsidR="00797FB1" w:rsidRPr="003902C3" w:rsidTr="00797FB1">
        <w:trPr>
          <w:trHeight w:hRule="exact" w:val="30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7.</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Площа Небесної Сотні</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0,5</w:t>
            </w:r>
          </w:p>
        </w:tc>
      </w:tr>
      <w:tr w:rsidR="00797FB1" w:rsidRPr="003902C3" w:rsidTr="00797FB1">
        <w:trPr>
          <w:trHeight w:hRule="exact" w:val="30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8.</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Льотна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0,4</w:t>
            </w:r>
          </w:p>
        </w:tc>
      </w:tr>
      <w:tr w:rsidR="00797FB1" w:rsidRPr="00797FB1" w:rsidTr="00797FB1">
        <w:trPr>
          <w:trHeight w:hRule="exact" w:val="30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9.</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Незалежності (на проти буд. 16)</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1,98</w:t>
            </w:r>
          </w:p>
        </w:tc>
      </w:tr>
      <w:tr w:rsidR="00797FB1" w:rsidRPr="00797FB1" w:rsidTr="00797FB1">
        <w:trPr>
          <w:trHeight w:hRule="exact" w:val="336"/>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10.</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перехрестя просп. Миру та вул. В'ячеслава Чорновола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0,15</w:t>
            </w:r>
          </w:p>
        </w:tc>
      </w:tr>
      <w:tr w:rsidR="00797FB1" w:rsidRPr="00797FB1" w:rsidTr="00797FB1">
        <w:trPr>
          <w:trHeight w:hRule="exact" w:val="431"/>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11.</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Молодіжна та просп. Перемоги</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0,3</w:t>
            </w:r>
          </w:p>
        </w:tc>
      </w:tr>
      <w:tr w:rsidR="00797FB1" w:rsidRPr="00797FB1" w:rsidTr="00797FB1">
        <w:trPr>
          <w:trHeight w:hRule="exact" w:val="423"/>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12.</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перехрестя просп. Перемоги та вул. Боднарука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0,1</w:t>
            </w:r>
          </w:p>
        </w:tc>
      </w:tr>
      <w:tr w:rsidR="00797FB1" w:rsidRPr="00797FB1" w:rsidTr="00797FB1">
        <w:trPr>
          <w:trHeight w:hRule="exact" w:val="54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13.</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Бульвар по проспекту Миру (прилегла територія біль Катерининської церкви)</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2,9</w:t>
            </w:r>
          </w:p>
        </w:tc>
      </w:tr>
      <w:tr w:rsidR="00797FB1" w:rsidRPr="00797FB1" w:rsidTr="00797FB1">
        <w:trPr>
          <w:trHeight w:hRule="exact" w:val="39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14.</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Парк Болдина гора</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3,09</w:t>
            </w:r>
          </w:p>
        </w:tc>
      </w:tr>
      <w:tr w:rsidR="00797FB1" w:rsidRPr="00797FB1" w:rsidTr="00797FB1">
        <w:trPr>
          <w:trHeight w:hRule="exact" w:val="418"/>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15.</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Палацу урочистих подій з улаштуванням набережної</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2,08</w:t>
            </w:r>
          </w:p>
        </w:tc>
      </w:tr>
      <w:tr w:rsidR="00797FB1" w:rsidRPr="003902C3" w:rsidTr="00797FB1">
        <w:trPr>
          <w:trHeight w:hRule="exact" w:val="307"/>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16.</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Парк Березевий Гай</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3,48</w:t>
            </w:r>
          </w:p>
        </w:tc>
      </w:tr>
      <w:tr w:rsidR="00797FB1" w:rsidRPr="003902C3" w:rsidTr="00797FB1">
        <w:trPr>
          <w:trHeight w:hRule="exact" w:val="298"/>
          <w:jc w:val="center"/>
        </w:trPr>
        <w:tc>
          <w:tcPr>
            <w:tcW w:w="686"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17.</w:t>
            </w:r>
          </w:p>
        </w:tc>
        <w:tc>
          <w:tcPr>
            <w:tcW w:w="7853" w:type="dxa"/>
            <w:tcBorders>
              <w:top w:val="single" w:sz="4" w:space="0" w:color="auto"/>
              <w:left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Парк Залізничників</w:t>
            </w:r>
          </w:p>
        </w:tc>
        <w:tc>
          <w:tcPr>
            <w:tcW w:w="1253" w:type="dxa"/>
            <w:tcBorders>
              <w:top w:val="single" w:sz="4" w:space="0" w:color="auto"/>
              <w:left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2,44</w:t>
            </w:r>
          </w:p>
        </w:tc>
      </w:tr>
      <w:tr w:rsidR="00797FB1" w:rsidRPr="00797FB1" w:rsidTr="00797FB1">
        <w:trPr>
          <w:trHeight w:hRule="exact" w:val="389"/>
          <w:jc w:val="center"/>
        </w:trPr>
        <w:tc>
          <w:tcPr>
            <w:tcW w:w="686" w:type="dxa"/>
            <w:tcBorders>
              <w:top w:val="single" w:sz="4" w:space="0" w:color="auto"/>
              <w:left w:val="single" w:sz="4" w:space="0" w:color="auto"/>
              <w:bottom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18.</w:t>
            </w:r>
          </w:p>
        </w:tc>
        <w:tc>
          <w:tcPr>
            <w:tcW w:w="7853" w:type="dxa"/>
            <w:tcBorders>
              <w:top w:val="single" w:sz="4" w:space="0" w:color="auto"/>
              <w:left w:val="single" w:sz="4" w:space="0" w:color="auto"/>
              <w:bottom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біля перехрестя вул. Шевченка та вул. Академіка Павлова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0,23</w:t>
            </w:r>
          </w:p>
        </w:tc>
      </w:tr>
      <w:tr w:rsidR="00797FB1" w:rsidRPr="00797FB1" w:rsidTr="00797FB1">
        <w:trPr>
          <w:trHeight w:hRule="exact" w:val="294"/>
          <w:jc w:val="center"/>
        </w:trPr>
        <w:tc>
          <w:tcPr>
            <w:tcW w:w="686" w:type="dxa"/>
            <w:tcBorders>
              <w:top w:val="single" w:sz="4" w:space="0" w:color="auto"/>
              <w:left w:val="single" w:sz="4" w:space="0" w:color="auto"/>
              <w:bottom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19.</w:t>
            </w:r>
          </w:p>
        </w:tc>
        <w:tc>
          <w:tcPr>
            <w:tcW w:w="7853" w:type="dxa"/>
            <w:tcBorders>
              <w:top w:val="single" w:sz="4" w:space="0" w:color="auto"/>
              <w:left w:val="single" w:sz="4" w:space="0" w:color="auto"/>
              <w:bottom w:val="single" w:sz="4" w:space="0" w:color="auto"/>
            </w:tcBorders>
            <w:shd w:val="clear" w:color="auto" w:fill="FFFFFF"/>
          </w:tcPr>
          <w:p w:rsidR="00797FB1" w:rsidRPr="00797FB1" w:rsidRDefault="00797FB1" w:rsidP="00797FB1">
            <w:pPr>
              <w:widowControl w:val="0"/>
              <w:spacing w:after="0" w:line="240" w:lineRule="auto"/>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Зелена зона по вул. Гагаріна</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797FB1" w:rsidRPr="00797FB1" w:rsidRDefault="00797FB1" w:rsidP="00797FB1">
            <w:pPr>
              <w:widowControl w:val="0"/>
              <w:spacing w:after="0" w:line="240" w:lineRule="auto"/>
              <w:jc w:val="center"/>
              <w:rPr>
                <w:rFonts w:ascii="Times New Roman" w:eastAsia="Times New Roman" w:hAnsi="Times New Roman" w:cs="Times New Roman"/>
                <w:color w:val="000000"/>
                <w:sz w:val="24"/>
                <w:szCs w:val="24"/>
                <w:lang w:val="uk-UA" w:eastAsia="uk-UA" w:bidi="uk-UA"/>
              </w:rPr>
            </w:pPr>
            <w:r w:rsidRPr="00797FB1">
              <w:rPr>
                <w:rFonts w:ascii="Times New Roman" w:eastAsia="Times New Roman" w:hAnsi="Times New Roman" w:cs="Times New Roman"/>
                <w:color w:val="000000"/>
                <w:sz w:val="24"/>
                <w:szCs w:val="24"/>
                <w:lang w:val="uk-UA" w:eastAsia="uk-UA" w:bidi="uk-UA"/>
              </w:rPr>
              <w:t>3,24</w:t>
            </w:r>
          </w:p>
        </w:tc>
      </w:tr>
    </w:tbl>
    <w:p w:rsidR="003902C3" w:rsidRDefault="00B73BB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Особливу увагу слід приділити питанню</w:t>
      </w:r>
      <w:r w:rsidR="003902C3" w:rsidRPr="00D31328">
        <w:rPr>
          <w:rFonts w:ascii="Times New Roman" w:eastAsia="Times New Roman" w:hAnsi="Times New Roman" w:cs="Times New Roman"/>
          <w:color w:val="000000"/>
          <w:sz w:val="28"/>
          <w:szCs w:val="28"/>
          <w:lang w:val="uk-UA" w:eastAsia="uk-UA" w:bidi="uk-UA"/>
        </w:rPr>
        <w:t xml:space="preserve"> реконструкції територі</w:t>
      </w:r>
      <w:r w:rsidRPr="00D31328">
        <w:rPr>
          <w:rFonts w:ascii="Times New Roman" w:eastAsia="Times New Roman" w:hAnsi="Times New Roman" w:cs="Times New Roman"/>
          <w:color w:val="000000"/>
          <w:sz w:val="28"/>
          <w:szCs w:val="28"/>
          <w:lang w:val="uk-UA" w:eastAsia="uk-UA" w:bidi="uk-UA"/>
        </w:rPr>
        <w:t>ї</w:t>
      </w:r>
      <w:r w:rsidR="003902C3" w:rsidRPr="00D31328">
        <w:rPr>
          <w:rFonts w:ascii="Times New Roman" w:eastAsia="Times New Roman" w:hAnsi="Times New Roman" w:cs="Times New Roman"/>
          <w:color w:val="000000"/>
          <w:sz w:val="28"/>
          <w:szCs w:val="28"/>
          <w:lang w:val="uk-UA" w:eastAsia="uk-UA" w:bidi="uk-UA"/>
        </w:rPr>
        <w:t xml:space="preserve"> Центрального парку культури </w:t>
      </w:r>
      <w:r w:rsidR="00CF64F4" w:rsidRPr="00D31328">
        <w:rPr>
          <w:rFonts w:ascii="Times New Roman" w:eastAsia="Times New Roman" w:hAnsi="Times New Roman" w:cs="Times New Roman"/>
          <w:color w:val="000000"/>
          <w:sz w:val="28"/>
          <w:szCs w:val="28"/>
          <w:lang w:val="uk-UA" w:eastAsia="uk-UA" w:bidi="uk-UA"/>
        </w:rPr>
        <w:t>і</w:t>
      </w:r>
      <w:r w:rsidR="003902C3" w:rsidRPr="00D31328">
        <w:rPr>
          <w:rFonts w:ascii="Times New Roman" w:eastAsia="Times New Roman" w:hAnsi="Times New Roman" w:cs="Times New Roman"/>
          <w:color w:val="000000"/>
          <w:sz w:val="28"/>
          <w:szCs w:val="28"/>
          <w:lang w:val="uk-UA" w:eastAsia="uk-UA" w:bidi="uk-UA"/>
        </w:rPr>
        <w:t xml:space="preserve"> відпочинку та частини </w:t>
      </w:r>
      <w:r w:rsidRPr="00D31328">
        <w:rPr>
          <w:rFonts w:ascii="Times New Roman" w:eastAsia="Times New Roman" w:hAnsi="Times New Roman" w:cs="Times New Roman"/>
          <w:color w:val="000000"/>
          <w:sz w:val="28"/>
          <w:szCs w:val="28"/>
          <w:lang w:val="uk-UA" w:eastAsia="uk-UA" w:bidi="uk-UA"/>
        </w:rPr>
        <w:t xml:space="preserve">території лісопарку </w:t>
      </w:r>
      <w:r w:rsidRPr="00D31328">
        <w:rPr>
          <w:rFonts w:ascii="Times New Roman" w:eastAsia="Times New Roman" w:hAnsi="Times New Roman" w:cs="Times New Roman"/>
          <w:color w:val="000000"/>
          <w:sz w:val="28"/>
          <w:szCs w:val="28"/>
          <w:lang w:val="uk-UA" w:eastAsia="uk-UA" w:bidi="uk-UA"/>
        </w:rPr>
        <w:lastRenderedPageBreak/>
        <w:t>«Кордівка».</w:t>
      </w:r>
      <w:r w:rsidR="003902C3" w:rsidRPr="00D31328">
        <w:rPr>
          <w:rFonts w:ascii="Times New Roman" w:eastAsia="Times New Roman" w:hAnsi="Times New Roman" w:cs="Times New Roman"/>
          <w:color w:val="000000"/>
          <w:sz w:val="28"/>
          <w:szCs w:val="28"/>
          <w:lang w:val="uk-UA" w:eastAsia="uk-UA" w:bidi="uk-UA"/>
        </w:rPr>
        <w:t>Цей об’єкт повинен стати родзинкою Чернігова, відрізнити</w:t>
      </w:r>
      <w:r w:rsidR="00E6387C" w:rsidRPr="00D31328">
        <w:rPr>
          <w:rFonts w:ascii="Times New Roman" w:eastAsia="Times New Roman" w:hAnsi="Times New Roman" w:cs="Times New Roman"/>
          <w:color w:val="000000"/>
          <w:sz w:val="28"/>
          <w:szCs w:val="28"/>
          <w:lang w:val="uk-UA" w:eastAsia="uk-UA" w:bidi="uk-UA"/>
        </w:rPr>
        <w:t xml:space="preserve"> його</w:t>
      </w:r>
      <w:r w:rsidR="003902C3" w:rsidRPr="00D31328">
        <w:rPr>
          <w:rFonts w:ascii="Times New Roman" w:eastAsia="Times New Roman" w:hAnsi="Times New Roman" w:cs="Times New Roman"/>
          <w:color w:val="000000"/>
          <w:sz w:val="28"/>
          <w:szCs w:val="28"/>
          <w:lang w:val="uk-UA" w:eastAsia="uk-UA" w:bidi="uk-UA"/>
        </w:rPr>
        <w:t xml:space="preserve"> від інших міст та стати магнітом, як для туристів так і для потенційних інвесторів.</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2019 році було розроблено перед проектне рішення по об’єкту «Реконструкція території від вул. Шевченка до міського пляжу «Золотий берег» (територія) в м. Чернігів», загальною площею 130 га.</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Відповідно до запропонованої концепції</w:t>
      </w:r>
      <w:r w:rsidR="00E6387C">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реконструкція міського парку полягає у створенні п’яти</w:t>
      </w:r>
      <w:r w:rsidR="00E6387C">
        <w:rPr>
          <w:rFonts w:ascii="Times New Roman" w:eastAsia="Times New Roman" w:hAnsi="Times New Roman" w:cs="Times New Roman"/>
          <w:color w:val="000000"/>
          <w:sz w:val="28"/>
          <w:szCs w:val="28"/>
          <w:lang w:val="uk-UA" w:eastAsia="uk-UA" w:bidi="uk-UA"/>
        </w:rPr>
        <w:t xml:space="preserve"> окремих</w:t>
      </w:r>
      <w:r w:rsidRPr="003902C3">
        <w:rPr>
          <w:rFonts w:ascii="Times New Roman" w:eastAsia="Times New Roman" w:hAnsi="Times New Roman" w:cs="Times New Roman"/>
          <w:color w:val="000000"/>
          <w:sz w:val="28"/>
          <w:szCs w:val="28"/>
          <w:lang w:val="uk-UA" w:eastAsia="uk-UA" w:bidi="uk-UA"/>
        </w:rPr>
        <w:t xml:space="preserve"> парків в одному: міський сад, тематичний парк атракціонів, спортивний парк, зона лісопарку і нова набережна.</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Прогнозується, що після реконструкції відвідуваність парку зросте до 3 тисяч людей щоденно, у святкові дні - до 10-ти тисяч.</w:t>
      </w:r>
    </w:p>
    <w:p w:rsidR="00877DD8" w:rsidRPr="003902C3" w:rsidRDefault="003902C3" w:rsidP="004C68AF">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Таким чином, створення сучасного Центрального парку культури та відпочинку в м. Чернігів дозволить</w:t>
      </w:r>
      <w:r w:rsidR="00E6387C">
        <w:rPr>
          <w:rFonts w:ascii="Times New Roman" w:eastAsia="Times New Roman" w:hAnsi="Times New Roman" w:cs="Times New Roman"/>
          <w:color w:val="000000"/>
          <w:sz w:val="28"/>
          <w:szCs w:val="28"/>
          <w:lang w:val="uk-UA" w:eastAsia="uk-UA" w:bidi="uk-UA"/>
        </w:rPr>
        <w:t xml:space="preserve"> не лише позитивно вплинути на розвиток</w:t>
      </w:r>
      <w:r w:rsidRPr="003902C3">
        <w:rPr>
          <w:rFonts w:ascii="Times New Roman" w:eastAsia="Times New Roman" w:hAnsi="Times New Roman" w:cs="Times New Roman"/>
          <w:color w:val="000000"/>
          <w:sz w:val="28"/>
          <w:szCs w:val="28"/>
          <w:lang w:val="uk-UA" w:eastAsia="uk-UA" w:bidi="uk-UA"/>
        </w:rPr>
        <w:t xml:space="preserve"> туристичн</w:t>
      </w:r>
      <w:r w:rsidR="00E6387C">
        <w:rPr>
          <w:rFonts w:ascii="Times New Roman" w:eastAsia="Times New Roman" w:hAnsi="Times New Roman" w:cs="Times New Roman"/>
          <w:color w:val="000000"/>
          <w:sz w:val="28"/>
          <w:szCs w:val="28"/>
          <w:lang w:val="uk-UA" w:eastAsia="uk-UA" w:bidi="uk-UA"/>
        </w:rPr>
        <w:t>ої галузі</w:t>
      </w:r>
      <w:r w:rsidRPr="003902C3">
        <w:rPr>
          <w:rFonts w:ascii="Times New Roman" w:eastAsia="Times New Roman" w:hAnsi="Times New Roman" w:cs="Times New Roman"/>
          <w:color w:val="000000"/>
          <w:sz w:val="28"/>
          <w:szCs w:val="28"/>
          <w:lang w:val="uk-UA" w:eastAsia="uk-UA" w:bidi="uk-UA"/>
        </w:rPr>
        <w:t xml:space="preserve"> міста та</w:t>
      </w:r>
      <w:r w:rsidR="00E6387C">
        <w:rPr>
          <w:rFonts w:ascii="Times New Roman" w:eastAsia="Times New Roman" w:hAnsi="Times New Roman" w:cs="Times New Roman"/>
          <w:color w:val="000000"/>
          <w:sz w:val="28"/>
          <w:szCs w:val="28"/>
          <w:lang w:val="uk-UA" w:eastAsia="uk-UA" w:bidi="uk-UA"/>
        </w:rPr>
        <w:t xml:space="preserve"> залучення нових інвестицій, але й надасть можливість</w:t>
      </w:r>
      <w:r w:rsidRPr="003902C3">
        <w:rPr>
          <w:rFonts w:ascii="Times New Roman" w:eastAsia="Times New Roman" w:hAnsi="Times New Roman" w:cs="Times New Roman"/>
          <w:color w:val="000000"/>
          <w:sz w:val="28"/>
          <w:szCs w:val="28"/>
          <w:lang w:val="uk-UA" w:eastAsia="uk-UA" w:bidi="uk-UA"/>
        </w:rPr>
        <w:t xml:space="preserve"> створити нові робочі місця для містян</w:t>
      </w:r>
      <w:r w:rsidR="00E6387C">
        <w:rPr>
          <w:rFonts w:ascii="Times New Roman" w:eastAsia="Times New Roman" w:hAnsi="Times New Roman" w:cs="Times New Roman"/>
          <w:color w:val="000000"/>
          <w:sz w:val="28"/>
          <w:szCs w:val="28"/>
          <w:lang w:val="uk-UA" w:eastAsia="uk-UA" w:bidi="uk-UA"/>
        </w:rPr>
        <w:t>, що загалом сприятливо вплине на рівень надходжень до бюджету територіальної громади</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3F363A">
      <w:pPr>
        <w:widowControl w:val="0"/>
        <w:numPr>
          <w:ilvl w:val="1"/>
          <w:numId w:val="1"/>
        </w:numPr>
        <w:tabs>
          <w:tab w:val="left" w:pos="1400"/>
        </w:tabs>
        <w:spacing w:after="140" w:line="252"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77" w:name="bookmark78"/>
      <w:bookmarkStart w:id="78" w:name="bookmark76"/>
      <w:bookmarkStart w:id="79" w:name="bookmark77"/>
      <w:bookmarkStart w:id="80" w:name="bookmark79"/>
      <w:bookmarkEnd w:id="77"/>
      <w:r w:rsidRPr="003902C3">
        <w:rPr>
          <w:rFonts w:ascii="Times New Roman" w:eastAsia="Times New Roman" w:hAnsi="Times New Roman" w:cs="Times New Roman"/>
          <w:b/>
          <w:bCs/>
          <w:color w:val="000000"/>
          <w:sz w:val="28"/>
          <w:szCs w:val="28"/>
          <w:lang w:val="uk-UA" w:eastAsia="uk-UA" w:bidi="uk-UA"/>
        </w:rPr>
        <w:t>Санітарне очищення міста</w:t>
      </w:r>
      <w:bookmarkEnd w:id="78"/>
      <w:bookmarkEnd w:id="79"/>
      <w:bookmarkEnd w:id="80"/>
    </w:p>
    <w:p w:rsidR="003902C3" w:rsidRPr="003902C3" w:rsidRDefault="003902C3" w:rsidP="004C68AF">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із важливих заходів благоустрою міста є утримання його територій, а саме: вулично-дорожньої мережі, вулиць приватного сектору та тротуарів. Прибирання вулично-дорожньої мережі міста проводиться шляхом здійснення комплексу заходів з механізованого та ручного прибирання.</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Надання цих послуг має бути своєчасне, безперебійне та належної якості, особливо в зимовий період, у відповідності до існуючих норм та правил.</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площа дорожньо-тротуарної мережі міста складає 4,3 млн.м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з них придатної до механізованого прибирання з твердим покриттям 2,9 млн.м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що становить 67% від загальної площі.</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Здійснюється прибирання території площею 2,358 млн.м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з них 2,112 млн.м</w:t>
      </w:r>
      <w:r w:rsidRPr="003902C3">
        <w:rPr>
          <w:rFonts w:ascii="Times New Roman" w:eastAsia="Times New Roman" w:hAnsi="Times New Roman" w:cs="Times New Roman"/>
          <w:color w:val="000000"/>
          <w:sz w:val="28"/>
          <w:szCs w:val="28"/>
          <w:vertAlign w:val="superscript"/>
          <w:lang w:val="uk-UA" w:eastAsia="uk-UA" w:bidi="uk-UA"/>
        </w:rPr>
        <w:t xml:space="preserve">2 </w:t>
      </w:r>
      <w:r w:rsidRPr="003902C3">
        <w:rPr>
          <w:rFonts w:ascii="Times New Roman" w:eastAsia="Times New Roman" w:hAnsi="Times New Roman" w:cs="Times New Roman"/>
          <w:color w:val="000000"/>
          <w:sz w:val="28"/>
          <w:szCs w:val="28"/>
          <w:lang w:val="uk-UA" w:eastAsia="uk-UA" w:bidi="uk-UA"/>
        </w:rPr>
        <w:t>механізованим способом, що становить 84,2% площ, з твердим покриттям, та 56,1% від загальної площі вулично-дорожньої мережі та тротуарів.</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подальшому необхідно збільшити обсяги з</w:t>
      </w:r>
      <w:r w:rsidR="00577171">
        <w:rPr>
          <w:rFonts w:ascii="Times New Roman" w:eastAsia="Times New Roman" w:hAnsi="Times New Roman" w:cs="Times New Roman"/>
          <w:color w:val="000000"/>
          <w:sz w:val="28"/>
          <w:szCs w:val="28"/>
          <w:lang w:val="uk-UA" w:eastAsia="uk-UA" w:bidi="uk-UA"/>
        </w:rPr>
        <w:t xml:space="preserve"> механізованого прибирання на 30</w:t>
      </w:r>
      <w:r w:rsidRPr="003902C3">
        <w:rPr>
          <w:rFonts w:ascii="Times New Roman" w:eastAsia="Times New Roman" w:hAnsi="Times New Roman" w:cs="Times New Roman"/>
          <w:color w:val="000000"/>
          <w:sz w:val="28"/>
          <w:szCs w:val="28"/>
          <w:lang w:val="uk-UA" w:eastAsia="uk-UA" w:bidi="uk-UA"/>
        </w:rPr>
        <w:t xml:space="preserve"> %, площею 1 035 тис.м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в зв'язку додаванням площ вулиць приватного сектору, які раніше знаходилися на утриманні районних у місті Чернігові рад та додаткових площ після проведення ремонтів вулично-дорожньої мережі.</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Прибирання вулично-дорожньої мережі здійснюється відповідно до схеми прибирання вулично-дорожньої мережі міста.</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усунення ожеледі на дорожньо-тротуарній мережі у зимовий період щороку здійснюється заготівля </w:t>
      </w:r>
      <w:r w:rsidR="00E6387C">
        <w:rPr>
          <w:rFonts w:ascii="Times New Roman" w:eastAsia="Times New Roman" w:hAnsi="Times New Roman" w:cs="Times New Roman"/>
          <w:color w:val="000000"/>
          <w:sz w:val="28"/>
          <w:szCs w:val="28"/>
          <w:lang w:val="uk-UA" w:eastAsia="uk-UA" w:bidi="uk-UA"/>
        </w:rPr>
        <w:t xml:space="preserve">запасів </w:t>
      </w:r>
      <w:r w:rsidRPr="003902C3">
        <w:rPr>
          <w:rFonts w:ascii="Times New Roman" w:eastAsia="Times New Roman" w:hAnsi="Times New Roman" w:cs="Times New Roman"/>
          <w:color w:val="000000"/>
          <w:sz w:val="28"/>
          <w:szCs w:val="28"/>
          <w:lang w:val="uk-UA" w:eastAsia="uk-UA" w:bidi="uk-UA"/>
        </w:rPr>
        <w:t>солі та піщано-сольової суміші.</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Однією з складових заходів з благоустрою у м. Чернігів є облаштування громадських вбиралень у місцях масового скупчення людей.</w:t>
      </w: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Наразі міське господарство налічує чотири громадські вбиральні загальною площею 365,58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які мають централізоване водопостачання, водовідведення та освітлення, а саме:</w:t>
      </w:r>
    </w:p>
    <w:p w:rsidR="003902C3" w:rsidRPr="00577171" w:rsidRDefault="003902C3" w:rsidP="003F363A">
      <w:pPr>
        <w:pStyle w:val="a4"/>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lastRenderedPageBreak/>
        <w:t>вбиральня біля Алеї Героїв;</w:t>
      </w:r>
    </w:p>
    <w:p w:rsidR="003902C3" w:rsidRPr="00577171" w:rsidRDefault="003902C3" w:rsidP="003F363A">
      <w:pPr>
        <w:pStyle w:val="a4"/>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вбиральня по вул. Музейна, 2;</w:t>
      </w:r>
    </w:p>
    <w:p w:rsidR="003902C3" w:rsidRPr="00577171" w:rsidRDefault="003902C3" w:rsidP="003F363A">
      <w:pPr>
        <w:pStyle w:val="a4"/>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вбиральня у центральному парку культури і відпочинку;</w:t>
      </w:r>
    </w:p>
    <w:p w:rsidR="003902C3" w:rsidRDefault="003902C3" w:rsidP="003F363A">
      <w:pPr>
        <w:pStyle w:val="a4"/>
        <w:widowControl w:val="0"/>
        <w:numPr>
          <w:ilvl w:val="0"/>
          <w:numId w:val="2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вбиральня біля комунального підприємства «Обласний молодіжний центр» Чернігівської обласної ради.</w:t>
      </w:r>
    </w:p>
    <w:p w:rsidR="009E6FA3" w:rsidRPr="00577171" w:rsidRDefault="009E6FA3" w:rsidP="009E6FA3">
      <w:pPr>
        <w:pStyle w:val="a4"/>
        <w:widowControl w:val="0"/>
        <w:spacing w:after="0" w:line="240" w:lineRule="auto"/>
        <w:ind w:left="709"/>
        <w:jc w:val="both"/>
        <w:rPr>
          <w:rFonts w:ascii="Times New Roman" w:eastAsia="Times New Roman" w:hAnsi="Times New Roman" w:cs="Times New Roman"/>
          <w:color w:val="000000"/>
          <w:sz w:val="28"/>
          <w:szCs w:val="28"/>
          <w:lang w:val="uk-UA" w:eastAsia="uk-UA" w:bidi="uk-UA"/>
        </w:rPr>
      </w:pPr>
    </w:p>
    <w:p w:rsidR="003902C3" w:rsidRPr="003902C3" w:rsidRDefault="003902C3" w:rsidP="004C68AF">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Також функціонують 2 вбиральні модульного типу: біля Чернігівського обласного академічного українсько музично-драматичного театру імені Т. Г. Шевченка та в парку «Березовий Гай».</w:t>
      </w:r>
    </w:p>
    <w:p w:rsidR="003902C3" w:rsidRPr="003902C3" w:rsidRDefault="003902C3" w:rsidP="004C68AF">
      <w:pPr>
        <w:widowControl w:val="0"/>
        <w:spacing w:after="2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з метою забезпечення належного рівня благоустрою в місцях інтенсивного руху людей, існує потреба облаштувати громадські вбиральні у підземному переході біля готелю «Україна» та підземному переході на перехресті просп. Миру та вул. Івана Мазепи.</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Найбільш поширеним та дієвим способом забезпечення безпеки руху пішоходів у місцях з інтенсивним рухом автотранспорту є облаштування на таких ділянках підземних пішохідних переходів. Наразі у Чернігові налічується п'ять таких об’єктів:</w:t>
      </w:r>
    </w:p>
    <w:p w:rsidR="003902C3" w:rsidRPr="00577171" w:rsidRDefault="003902C3" w:rsidP="003F363A">
      <w:pPr>
        <w:pStyle w:val="a4"/>
        <w:widowControl w:val="0"/>
        <w:numPr>
          <w:ilvl w:val="0"/>
          <w:numId w:val="2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біля готелю «Україна» - площею 1218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577171" w:rsidRDefault="003902C3" w:rsidP="003F363A">
      <w:pPr>
        <w:pStyle w:val="a4"/>
        <w:widowControl w:val="0"/>
        <w:numPr>
          <w:ilvl w:val="0"/>
          <w:numId w:val="2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по вул. Івана Мазепи (107 км) - площею 401,1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577171" w:rsidRDefault="003902C3" w:rsidP="003F363A">
      <w:pPr>
        <w:pStyle w:val="a4"/>
        <w:widowControl w:val="0"/>
        <w:numPr>
          <w:ilvl w:val="0"/>
          <w:numId w:val="2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на перехресті вул. Героїв Чорнобиля - просп. Миру - площею 461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577171" w:rsidRDefault="003902C3" w:rsidP="003F363A">
      <w:pPr>
        <w:pStyle w:val="a4"/>
        <w:widowControl w:val="0"/>
        <w:numPr>
          <w:ilvl w:val="0"/>
          <w:numId w:val="22"/>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 xml:space="preserve">на перехресті вул. просп. Миру </w:t>
      </w:r>
      <w:r w:rsidRPr="00577171">
        <w:rPr>
          <w:rFonts w:ascii="Times New Roman" w:eastAsia="Times New Roman" w:hAnsi="Times New Roman" w:cs="Times New Roman"/>
          <w:color w:val="212121"/>
          <w:sz w:val="28"/>
          <w:szCs w:val="28"/>
          <w:lang w:val="uk-UA" w:eastAsia="uk-UA" w:bidi="uk-UA"/>
        </w:rPr>
        <w:t xml:space="preserve">- </w:t>
      </w:r>
      <w:r w:rsidRPr="00577171">
        <w:rPr>
          <w:rFonts w:ascii="Times New Roman" w:eastAsia="Times New Roman" w:hAnsi="Times New Roman" w:cs="Times New Roman"/>
          <w:color w:val="000000"/>
          <w:sz w:val="28"/>
          <w:szCs w:val="28"/>
          <w:lang w:val="uk-UA" w:eastAsia="uk-UA" w:bidi="uk-UA"/>
        </w:rPr>
        <w:t>вул. Івана Мазепи - площею 1549,5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577171" w:rsidRDefault="003902C3" w:rsidP="003F363A">
      <w:pPr>
        <w:pStyle w:val="a4"/>
        <w:widowControl w:val="0"/>
        <w:numPr>
          <w:ilvl w:val="0"/>
          <w:numId w:val="22"/>
        </w:numPr>
        <w:spacing w:after="140" w:line="240" w:lineRule="auto"/>
        <w:ind w:left="0" w:firstLine="0"/>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біля камвольно-суконного комбінату «Чексіл» - площею 285 м</w:t>
      </w:r>
      <w:r w:rsidRPr="00577171">
        <w:rPr>
          <w:rFonts w:ascii="Times New Roman" w:eastAsia="Times New Roman" w:hAnsi="Times New Roman" w:cs="Times New Roman"/>
          <w:color w:val="000000"/>
          <w:sz w:val="28"/>
          <w:szCs w:val="28"/>
          <w:vertAlign w:val="superscript"/>
          <w:lang w:val="uk-UA" w:eastAsia="uk-UA" w:bidi="uk-UA"/>
        </w:rPr>
        <w:t>2</w:t>
      </w:r>
      <w:r w:rsidRPr="00577171">
        <w:rPr>
          <w:rFonts w:ascii="Times New Roman" w:eastAsia="Times New Roman" w:hAnsi="Times New Roman" w:cs="Times New Roman"/>
          <w:color w:val="000000"/>
          <w:sz w:val="28"/>
          <w:szCs w:val="28"/>
          <w:lang w:val="uk-UA" w:eastAsia="uk-UA" w:bidi="uk-UA"/>
        </w:rPr>
        <w:t>.</w:t>
      </w:r>
    </w:p>
    <w:p w:rsidR="003902C3" w:rsidRPr="003902C3" w:rsidRDefault="003902C3" w:rsidP="004C68AF">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У 2018 році було виконано реконструкцію підземного переходу біля готелю «Україна», протягом 2019-2020 років проводилася реконструкція підземного переходу по вул. Івана Мазепи (107 км). Для надання </w:t>
      </w:r>
      <w:r w:rsidR="00843B39" w:rsidRPr="003902C3">
        <w:rPr>
          <w:rFonts w:ascii="Times New Roman" w:eastAsia="Times New Roman" w:hAnsi="Times New Roman" w:cs="Times New Roman"/>
          <w:color w:val="000000"/>
          <w:sz w:val="28"/>
          <w:szCs w:val="28"/>
          <w:lang w:val="uk-UA" w:eastAsia="uk-UA" w:bidi="uk-UA"/>
        </w:rPr>
        <w:t>люд</w:t>
      </w:r>
      <w:r w:rsidR="00843B39">
        <w:rPr>
          <w:rFonts w:ascii="Times New Roman" w:eastAsia="Times New Roman" w:hAnsi="Times New Roman" w:cs="Times New Roman"/>
          <w:color w:val="000000"/>
          <w:sz w:val="28"/>
          <w:szCs w:val="28"/>
          <w:lang w:val="uk-UA" w:eastAsia="uk-UA" w:bidi="uk-UA"/>
        </w:rPr>
        <w:t xml:space="preserve">ям                             </w:t>
      </w:r>
      <w:r w:rsidR="00843B39" w:rsidRPr="003902C3">
        <w:rPr>
          <w:rFonts w:ascii="Times New Roman" w:eastAsia="Times New Roman" w:hAnsi="Times New Roman" w:cs="Times New Roman"/>
          <w:color w:val="000000"/>
          <w:sz w:val="28"/>
          <w:szCs w:val="28"/>
          <w:lang w:val="uk-UA" w:eastAsia="uk-UA" w:bidi="uk-UA"/>
        </w:rPr>
        <w:t xml:space="preserve"> з інвалідністю </w:t>
      </w:r>
      <w:r w:rsidRPr="003902C3">
        <w:rPr>
          <w:rFonts w:ascii="Times New Roman" w:eastAsia="Times New Roman" w:hAnsi="Times New Roman" w:cs="Times New Roman"/>
          <w:color w:val="000000"/>
          <w:sz w:val="28"/>
          <w:szCs w:val="28"/>
          <w:lang w:val="uk-UA" w:eastAsia="uk-UA" w:bidi="uk-UA"/>
        </w:rPr>
        <w:t xml:space="preserve">можливості користуватися підземними переходами </w:t>
      </w:r>
      <w:r w:rsidR="00843B39">
        <w:rPr>
          <w:rFonts w:ascii="Times New Roman" w:eastAsia="Times New Roman" w:hAnsi="Times New Roman" w:cs="Times New Roman"/>
          <w:color w:val="000000"/>
          <w:sz w:val="28"/>
          <w:szCs w:val="28"/>
          <w:lang w:val="uk-UA" w:eastAsia="uk-UA" w:bidi="uk-UA"/>
        </w:rPr>
        <w:t xml:space="preserve">було </w:t>
      </w:r>
      <w:r w:rsidRPr="003902C3">
        <w:rPr>
          <w:rFonts w:ascii="Times New Roman" w:eastAsia="Times New Roman" w:hAnsi="Times New Roman" w:cs="Times New Roman"/>
          <w:color w:val="000000"/>
          <w:sz w:val="28"/>
          <w:szCs w:val="28"/>
          <w:lang w:val="uk-UA" w:eastAsia="uk-UA" w:bidi="uk-UA"/>
        </w:rPr>
        <w:t>придбано два гусеничних підйомника.</w:t>
      </w:r>
    </w:p>
    <w:p w:rsidR="003902C3" w:rsidRDefault="003902C3" w:rsidP="004C68AF">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Враховуючи, що підземні переходи на перехресті вул. Героїв Чорнобиля та біля камвольно-суконного комбінату «Чексіл» були збудовані понад 30 років тому, наразі існує потреба у проведенні робіт з їх ремонту </w:t>
      </w:r>
      <w:r w:rsidR="00843B39">
        <w:rPr>
          <w:rFonts w:ascii="Times New Roman" w:eastAsia="Times New Roman" w:hAnsi="Times New Roman" w:cs="Times New Roman"/>
          <w:color w:val="000000"/>
          <w:sz w:val="28"/>
          <w:szCs w:val="28"/>
          <w:lang w:val="uk-UA" w:eastAsia="uk-UA" w:bidi="uk-UA"/>
        </w:rPr>
        <w:t>для</w:t>
      </w:r>
      <w:r w:rsidRPr="003902C3">
        <w:rPr>
          <w:rFonts w:ascii="Times New Roman" w:eastAsia="Times New Roman" w:hAnsi="Times New Roman" w:cs="Times New Roman"/>
          <w:color w:val="000000"/>
          <w:sz w:val="28"/>
          <w:szCs w:val="28"/>
          <w:lang w:val="uk-UA" w:eastAsia="uk-UA" w:bidi="uk-UA"/>
        </w:rPr>
        <w:t xml:space="preserve"> покращення їхнього естетичного вигляду та зручності пересування мешканців </w:t>
      </w:r>
      <w:r w:rsidR="00843B39">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гостей міста, а також людей з інвалідністю.</w:t>
      </w:r>
    </w:p>
    <w:p w:rsidR="00C52BA9" w:rsidRPr="003902C3" w:rsidRDefault="00C52BA9" w:rsidP="004C68AF">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Задля підтримки належного санітарного стану міських підземних переходів вживаються заходи з вологого прибирання та підмітання сміття. </w:t>
      </w:r>
    </w:p>
    <w:p w:rsidR="003902C3" w:rsidRDefault="003902C3" w:rsidP="004C68AF">
      <w:pPr>
        <w:widowControl w:val="0"/>
        <w:spacing w:after="4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забезпечення комфортного очікування громадського транспорту у місті з 2017 року проводиться поступове облаштування сучасних зупинкових комплексів на зупинках громадського транспорту. Для підтримки належного санітарного стану міських зупинок громадського транспорту</w:t>
      </w:r>
      <w:r w:rsidR="00843B39">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незалежно від сезону</w:t>
      </w:r>
      <w:r w:rsidR="00843B39">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виконуються роботи з прибирання їхньої території та сміттєвих урн. Протягом літнього періоду, додатково, на зупинкових комплексах зі скляними панелями здійснюється їх миття. Взимку забезпечується чищення об’єктів </w:t>
      </w:r>
      <w:r w:rsidR="00843B39">
        <w:rPr>
          <w:rFonts w:ascii="Times New Roman" w:eastAsia="Times New Roman" w:hAnsi="Times New Roman" w:cs="Times New Roman"/>
          <w:color w:val="000000"/>
          <w:sz w:val="28"/>
          <w:szCs w:val="28"/>
          <w:lang w:val="uk-UA" w:eastAsia="uk-UA" w:bidi="uk-UA"/>
        </w:rPr>
        <w:t xml:space="preserve">            </w:t>
      </w:r>
      <w:r w:rsidR="00843B39">
        <w:rPr>
          <w:rFonts w:ascii="Times New Roman" w:eastAsia="Times New Roman" w:hAnsi="Times New Roman" w:cs="Times New Roman"/>
          <w:color w:val="000000"/>
          <w:sz w:val="28"/>
          <w:szCs w:val="28"/>
          <w:lang w:val="uk-UA" w:eastAsia="uk-UA" w:bidi="uk-UA"/>
        </w:rPr>
        <w:lastRenderedPageBreak/>
        <w:t>від снігу та посип</w:t>
      </w:r>
      <w:r w:rsidRPr="003902C3">
        <w:rPr>
          <w:rFonts w:ascii="Times New Roman" w:eastAsia="Times New Roman" w:hAnsi="Times New Roman" w:cs="Times New Roman"/>
          <w:color w:val="000000"/>
          <w:sz w:val="28"/>
          <w:szCs w:val="28"/>
          <w:lang w:val="uk-UA" w:eastAsia="uk-UA" w:bidi="uk-UA"/>
        </w:rPr>
        <w:t>ка території протиожеледними матеріалами.</w:t>
      </w:r>
    </w:p>
    <w:p w:rsidR="009E6FA3" w:rsidRDefault="009E6FA3" w:rsidP="004C68AF">
      <w:pPr>
        <w:widowControl w:val="0"/>
        <w:spacing w:after="480" w:line="240" w:lineRule="auto"/>
        <w:ind w:firstLine="709"/>
        <w:jc w:val="both"/>
        <w:rPr>
          <w:rFonts w:ascii="Times New Roman" w:eastAsia="Times New Roman" w:hAnsi="Times New Roman" w:cs="Times New Roman"/>
          <w:color w:val="000000"/>
          <w:sz w:val="28"/>
          <w:szCs w:val="28"/>
          <w:lang w:val="uk-UA" w:eastAsia="uk-UA" w:bidi="uk-UA"/>
        </w:rPr>
      </w:pPr>
    </w:p>
    <w:p w:rsidR="009E6FA3" w:rsidRDefault="009E6FA3" w:rsidP="004C68AF">
      <w:pPr>
        <w:widowControl w:val="0"/>
        <w:spacing w:after="48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3F363A">
      <w:pPr>
        <w:widowControl w:val="0"/>
        <w:numPr>
          <w:ilvl w:val="1"/>
          <w:numId w:val="1"/>
        </w:numPr>
        <w:tabs>
          <w:tab w:val="left" w:pos="1390"/>
        </w:tabs>
        <w:spacing w:after="140" w:line="240"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81" w:name="bookmark82"/>
      <w:bookmarkStart w:id="82" w:name="bookmark80"/>
      <w:bookmarkStart w:id="83" w:name="bookmark81"/>
      <w:bookmarkStart w:id="84" w:name="bookmark83"/>
      <w:bookmarkEnd w:id="81"/>
      <w:r w:rsidRPr="003902C3">
        <w:rPr>
          <w:rFonts w:ascii="Times New Roman" w:eastAsia="Times New Roman" w:hAnsi="Times New Roman" w:cs="Times New Roman"/>
          <w:b/>
          <w:bCs/>
          <w:color w:val="000000"/>
          <w:sz w:val="28"/>
          <w:szCs w:val="28"/>
          <w:lang w:val="uk-UA" w:eastAsia="uk-UA" w:bidi="uk-UA"/>
        </w:rPr>
        <w:t>Вивезення твердих побутових відходів</w:t>
      </w:r>
      <w:bookmarkEnd w:id="82"/>
      <w:bookmarkEnd w:id="83"/>
      <w:bookmarkEnd w:id="84"/>
    </w:p>
    <w:p w:rsidR="003902C3" w:rsidRDefault="003902C3"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Полігон твердих побутових відходів (мікрорайон Масани) (надалі - Полігон) функціонує з 1961 року, його загальна площа становить 23,8842 га, площа прийо</w:t>
      </w:r>
      <w:r w:rsidR="00577171">
        <w:rPr>
          <w:rFonts w:ascii="Times New Roman" w:eastAsia="Times New Roman" w:hAnsi="Times New Roman" w:cs="Times New Roman"/>
          <w:color w:val="000000"/>
          <w:sz w:val="28"/>
          <w:szCs w:val="28"/>
          <w:lang w:val="uk-UA" w:eastAsia="uk-UA" w:bidi="uk-UA"/>
        </w:rPr>
        <w:t>му відходів складає 23,8042 га.</w:t>
      </w:r>
    </w:p>
    <w:p w:rsidR="001264A7" w:rsidRDefault="001264A7"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 Полігон щороку приймається </w:t>
      </w:r>
      <w:r w:rsidR="00C52BA9">
        <w:rPr>
          <w:rFonts w:ascii="Times New Roman" w:eastAsia="Times New Roman" w:hAnsi="Times New Roman" w:cs="Times New Roman"/>
          <w:color w:val="000000"/>
          <w:sz w:val="28"/>
          <w:szCs w:val="28"/>
          <w:lang w:val="uk-UA" w:eastAsia="uk-UA" w:bidi="uk-UA"/>
        </w:rPr>
        <w:t>більше</w:t>
      </w:r>
      <w:r w:rsidRPr="003902C3">
        <w:rPr>
          <w:rFonts w:ascii="Times New Roman" w:eastAsia="Times New Roman" w:hAnsi="Times New Roman" w:cs="Times New Roman"/>
          <w:color w:val="000000"/>
          <w:sz w:val="28"/>
          <w:szCs w:val="28"/>
          <w:lang w:val="uk-UA" w:eastAsia="uk-UA" w:bidi="uk-UA"/>
        </w:rPr>
        <w:t xml:space="preserve"> 600 тис.м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твердих побутових відходів, загальний об’єм відходів, прийнятих з дня </w:t>
      </w:r>
      <w:r w:rsidR="008127BD">
        <w:rPr>
          <w:rFonts w:ascii="Times New Roman" w:eastAsia="Times New Roman" w:hAnsi="Times New Roman" w:cs="Times New Roman"/>
          <w:color w:val="000000"/>
          <w:sz w:val="28"/>
          <w:szCs w:val="28"/>
          <w:lang w:val="uk-UA" w:eastAsia="uk-UA" w:bidi="uk-UA"/>
        </w:rPr>
        <w:t xml:space="preserve">початку </w:t>
      </w:r>
      <w:r w:rsidRPr="003902C3">
        <w:rPr>
          <w:rFonts w:ascii="Times New Roman" w:eastAsia="Times New Roman" w:hAnsi="Times New Roman" w:cs="Times New Roman"/>
          <w:color w:val="000000"/>
          <w:sz w:val="28"/>
          <w:szCs w:val="28"/>
          <w:lang w:val="uk-UA" w:eastAsia="uk-UA" w:bidi="uk-UA"/>
        </w:rPr>
        <w:t>функціонування Полігона, становить більш ніж 25,6 млн.м</w:t>
      </w:r>
      <w:r w:rsidRPr="003902C3">
        <w:rPr>
          <w:rFonts w:ascii="Times New Roman" w:eastAsia="Times New Roman" w:hAnsi="Times New Roman" w:cs="Times New Roman"/>
          <w:color w:val="000000"/>
          <w:sz w:val="28"/>
          <w:szCs w:val="28"/>
          <w:vertAlign w:val="superscript"/>
          <w:lang w:val="uk-UA" w:eastAsia="uk-UA" w:bidi="uk-UA"/>
        </w:rPr>
        <w:t>3</w:t>
      </w:r>
      <w:r w:rsidR="008127BD">
        <w:rPr>
          <w:rFonts w:ascii="Times New Roman" w:eastAsia="Times New Roman" w:hAnsi="Times New Roman" w:cs="Times New Roman"/>
          <w:color w:val="000000"/>
          <w:sz w:val="28"/>
          <w:szCs w:val="28"/>
          <w:lang w:val="uk-UA" w:eastAsia="uk-UA" w:bidi="uk-UA"/>
        </w:rPr>
        <w:t xml:space="preserve"> (6,2 млн. т</w:t>
      </w:r>
      <w:r w:rsidRPr="003902C3">
        <w:rPr>
          <w:rFonts w:ascii="Times New Roman" w:eastAsia="Times New Roman" w:hAnsi="Times New Roman" w:cs="Times New Roman"/>
          <w:color w:val="000000"/>
          <w:sz w:val="28"/>
          <w:szCs w:val="28"/>
          <w:lang w:val="uk-UA" w:eastAsia="uk-UA" w:bidi="uk-UA"/>
        </w:rPr>
        <w:t>). На даний час карти Полігону переповнені.</w:t>
      </w:r>
    </w:p>
    <w:p w:rsidR="001264A7" w:rsidRDefault="001264A7" w:rsidP="0057717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577171">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Динаміка показників утворення твердих побутових відходів за попередні п’ять років ( 2015-2019 роки) наступна:</w:t>
      </w:r>
    </w:p>
    <w:p w:rsidR="001264A7" w:rsidRDefault="001264A7" w:rsidP="00577171">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0"/>
        <w:gridCol w:w="2755"/>
        <w:gridCol w:w="5083"/>
      </w:tblGrid>
      <w:tr w:rsidR="003902C3" w:rsidRPr="009E4D84" w:rsidTr="00577171">
        <w:trPr>
          <w:trHeight w:hRule="exact" w:val="854"/>
          <w:jc w:val="center"/>
        </w:trPr>
        <w:tc>
          <w:tcPr>
            <w:tcW w:w="1550"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Рік</w:t>
            </w:r>
          </w:p>
        </w:tc>
        <w:tc>
          <w:tcPr>
            <w:tcW w:w="2755" w:type="dxa"/>
            <w:tcBorders>
              <w:top w:val="single" w:sz="4" w:space="0" w:color="auto"/>
              <w:left w:val="single" w:sz="4" w:space="0" w:color="auto"/>
            </w:tcBorders>
            <w:shd w:val="clear" w:color="auto" w:fill="FFFFFF"/>
            <w:vAlign w:val="center"/>
          </w:tcPr>
          <w:p w:rsidR="003902C3" w:rsidRPr="008127BD" w:rsidRDefault="008127BD" w:rsidP="003902C3">
            <w:pPr>
              <w:widowControl w:val="0"/>
              <w:spacing w:after="0"/>
              <w:jc w:val="center"/>
              <w:rPr>
                <w:rFonts w:ascii="Times New Roman" w:eastAsia="Times New Roman" w:hAnsi="Times New Roman" w:cs="Times New Roman"/>
                <w:color w:val="000000"/>
                <w:sz w:val="28"/>
                <w:szCs w:val="28"/>
                <w:vertAlign w:val="superscript"/>
                <w:lang w:val="uk-UA" w:eastAsia="uk-UA" w:bidi="uk-UA"/>
              </w:rPr>
            </w:pPr>
            <w:r>
              <w:rPr>
                <w:rFonts w:ascii="Times New Roman" w:eastAsia="Times New Roman" w:hAnsi="Times New Roman" w:cs="Times New Roman"/>
                <w:color w:val="000000"/>
                <w:sz w:val="28"/>
                <w:szCs w:val="28"/>
                <w:lang w:val="uk-UA" w:eastAsia="uk-UA" w:bidi="uk-UA"/>
              </w:rPr>
              <w:t>Річні обсяги утворення ТПВ, м</w:t>
            </w:r>
            <w:r>
              <w:rPr>
                <w:rFonts w:ascii="Times New Roman" w:eastAsia="Times New Roman" w:hAnsi="Times New Roman" w:cs="Times New Roman"/>
                <w:color w:val="000000"/>
                <w:sz w:val="28"/>
                <w:szCs w:val="28"/>
                <w:vertAlign w:val="superscript"/>
                <w:lang w:val="uk-UA" w:eastAsia="uk-UA" w:bidi="uk-UA"/>
              </w:rPr>
              <w:t>3</w:t>
            </w:r>
          </w:p>
        </w:tc>
        <w:tc>
          <w:tcPr>
            <w:tcW w:w="508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збільшення (зменшення) обсягу ТПВ до попереднього року</w:t>
            </w:r>
          </w:p>
        </w:tc>
      </w:tr>
      <w:tr w:rsidR="003902C3" w:rsidRPr="003902C3" w:rsidTr="003902C3">
        <w:trPr>
          <w:trHeight w:hRule="exact" w:val="317"/>
          <w:jc w:val="center"/>
        </w:trPr>
        <w:tc>
          <w:tcPr>
            <w:tcW w:w="1550"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2015 рік</w:t>
            </w:r>
          </w:p>
        </w:tc>
        <w:tc>
          <w:tcPr>
            <w:tcW w:w="2755"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600 304,20</w:t>
            </w:r>
          </w:p>
        </w:tc>
        <w:tc>
          <w:tcPr>
            <w:tcW w:w="5083" w:type="dxa"/>
            <w:tcBorders>
              <w:top w:val="single" w:sz="4" w:space="0" w:color="auto"/>
              <w:left w:val="single" w:sz="4" w:space="0" w:color="auto"/>
              <w:righ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8127BD">
        <w:trPr>
          <w:trHeight w:hRule="exact" w:val="326"/>
          <w:jc w:val="center"/>
        </w:trPr>
        <w:tc>
          <w:tcPr>
            <w:tcW w:w="1550"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2016 рік</w:t>
            </w:r>
          </w:p>
        </w:tc>
        <w:tc>
          <w:tcPr>
            <w:tcW w:w="2755"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598 629,89</w:t>
            </w:r>
          </w:p>
        </w:tc>
        <w:tc>
          <w:tcPr>
            <w:tcW w:w="508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8127BD">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зменшення на 0,279%</w:t>
            </w:r>
          </w:p>
        </w:tc>
      </w:tr>
      <w:tr w:rsidR="003902C3" w:rsidRPr="003902C3" w:rsidTr="008127BD">
        <w:trPr>
          <w:trHeight w:hRule="exact" w:val="322"/>
          <w:jc w:val="center"/>
        </w:trPr>
        <w:tc>
          <w:tcPr>
            <w:tcW w:w="1550"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2017 рік</w:t>
            </w:r>
          </w:p>
        </w:tc>
        <w:tc>
          <w:tcPr>
            <w:tcW w:w="2755"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607 052,88</w:t>
            </w:r>
          </w:p>
        </w:tc>
        <w:tc>
          <w:tcPr>
            <w:tcW w:w="508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8127BD">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збільшення на 1,4%</w:t>
            </w:r>
          </w:p>
        </w:tc>
      </w:tr>
      <w:tr w:rsidR="003902C3" w:rsidRPr="003902C3" w:rsidTr="008127BD">
        <w:trPr>
          <w:trHeight w:hRule="exact" w:val="312"/>
          <w:jc w:val="center"/>
        </w:trPr>
        <w:tc>
          <w:tcPr>
            <w:tcW w:w="1550"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2018 рік</w:t>
            </w:r>
          </w:p>
        </w:tc>
        <w:tc>
          <w:tcPr>
            <w:tcW w:w="2755"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621 073,209</w:t>
            </w:r>
          </w:p>
        </w:tc>
        <w:tc>
          <w:tcPr>
            <w:tcW w:w="5083"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8127BD">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збільшення на 2,3%</w:t>
            </w:r>
          </w:p>
        </w:tc>
      </w:tr>
      <w:tr w:rsidR="003902C3" w:rsidRPr="003902C3" w:rsidTr="008127BD">
        <w:trPr>
          <w:trHeight w:hRule="exact" w:val="336"/>
          <w:jc w:val="center"/>
        </w:trPr>
        <w:tc>
          <w:tcPr>
            <w:tcW w:w="1550"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2019 рік</w:t>
            </w:r>
          </w:p>
        </w:tc>
        <w:tc>
          <w:tcPr>
            <w:tcW w:w="2755"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737 560,971</w:t>
            </w:r>
          </w:p>
        </w:tc>
        <w:tc>
          <w:tcPr>
            <w:tcW w:w="5083" w:type="dxa"/>
            <w:tcBorders>
              <w:top w:val="single" w:sz="4" w:space="0" w:color="auto"/>
              <w:left w:val="single" w:sz="4" w:space="0" w:color="auto"/>
              <w:bottom w:val="single" w:sz="4" w:space="0" w:color="auto"/>
              <w:right w:val="single" w:sz="4" w:space="0" w:color="auto"/>
            </w:tcBorders>
            <w:shd w:val="clear" w:color="auto" w:fill="FFFFFF"/>
            <w:vAlign w:val="center"/>
          </w:tcPr>
          <w:p w:rsidR="003902C3" w:rsidRPr="003902C3" w:rsidRDefault="003902C3" w:rsidP="008127BD">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збільшення на 18,8%</w:t>
            </w:r>
          </w:p>
        </w:tc>
      </w:tr>
    </w:tbl>
    <w:p w:rsidR="003902C3" w:rsidRPr="003902C3" w:rsidRDefault="003902C3" w:rsidP="0044032A">
      <w:pPr>
        <w:widowControl w:val="0"/>
        <w:spacing w:before="240" w:after="1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переповнення карт Полігону</w:t>
      </w:r>
      <w:r w:rsidR="008127BD">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нагальною проблемою, яка потребує термінового вирішення, є зберігання твердих побутових відходів.</w:t>
      </w:r>
    </w:p>
    <w:p w:rsidR="003902C3" w:rsidRPr="003902C3" w:rsidRDefault="003902C3" w:rsidP="008127BD">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Для належного функціонування Полігону, відповідно до ліцензійних вимог, та з метою зменшення негативного впливу відходів на природне середовище</w:t>
      </w:r>
      <w:r w:rsidR="00056732">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протягом 2018-2019 років було виконано роботи з реконструкції його фільтраційних каналів, а саме:</w:t>
      </w:r>
    </w:p>
    <w:p w:rsidR="003902C3" w:rsidRPr="00577171" w:rsidRDefault="003902C3" w:rsidP="00877DD8">
      <w:pPr>
        <w:pStyle w:val="a4"/>
        <w:widowControl w:val="0"/>
        <w:numPr>
          <w:ilvl w:val="0"/>
          <w:numId w:val="2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очищено канали від сміття;</w:t>
      </w:r>
    </w:p>
    <w:p w:rsidR="003902C3" w:rsidRPr="00577171" w:rsidRDefault="003902C3" w:rsidP="00877DD8">
      <w:pPr>
        <w:pStyle w:val="a4"/>
        <w:widowControl w:val="0"/>
        <w:numPr>
          <w:ilvl w:val="0"/>
          <w:numId w:val="2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зведено дамбу з влаштуванням в її тіло протифільтраційної геомембрани;</w:t>
      </w:r>
    </w:p>
    <w:p w:rsidR="003902C3" w:rsidRPr="00577171" w:rsidRDefault="003902C3" w:rsidP="008127BD">
      <w:pPr>
        <w:pStyle w:val="a4"/>
        <w:widowControl w:val="0"/>
        <w:numPr>
          <w:ilvl w:val="0"/>
          <w:numId w:val="23"/>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частково встановлено залізобетонну огорожу.</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 подальшому необхідно в рамках виконання ліцензійних умов облаштувати освітлення всієї території Полігону, встановити камери </w:t>
      </w:r>
      <w:r w:rsidRPr="003902C3">
        <w:rPr>
          <w:rFonts w:ascii="Times New Roman" w:eastAsia="Times New Roman" w:hAnsi="Times New Roman" w:cs="Times New Roman"/>
          <w:color w:val="000000"/>
          <w:sz w:val="28"/>
          <w:szCs w:val="28"/>
          <w:lang w:val="uk-UA" w:eastAsia="uk-UA" w:bidi="uk-UA"/>
        </w:rPr>
        <w:lastRenderedPageBreak/>
        <w:t>відеоспостереження та завершити встановлення залізобетонної огорожі по його периметру.</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підвищення рівня екологічної безпеки, а також забезпечення на Полігоні протипожежних заходів, протягом 2018-2019 років було проведено заходи з реконструкції водопроводу протяжністю 2,0 км.</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на площах Полігону розміщено 5 ставків-накопичувачів рідких промислових відходів загальною площею 5,6 га. Враховуючи, що рідкі промислові відходи, які акумульовані у ставках, на 97,37-99,99% складаються із води та на 2,63-0,01% - забруднюючих речовин, існує потреба у проведенні їх рекультивації.</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даного проекту надасть можливість облаштувати на місці ставків-накопичувачів нові карти для складування ТПВ, що дозволить на термін до 5 років вирішити питання зі складування ТПВ.</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Схемою санітарного очищення м. Чернігова, яка була затверджена рішенням виконавчого комітету Чернігівської міської ради від 15 квітня 2016 року № 125, передбачені перспективні напрямки розвитку системи поводження з відходами у місті.</w:t>
      </w:r>
    </w:p>
    <w:p w:rsidR="00791BBF" w:rsidRPr="003902C3" w:rsidRDefault="003902C3" w:rsidP="00877DD8">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Зокрема, запроваджено збирання небезпечних складових твердих побутових відходів (люмінесцентні лампи, батарейки, термометри та інше) від населення м. Чернігова. Зазначені небезпечні складові побутових відходів безкоштовно приймаються комунальними підприємствами Чернігівської міської ради, які здійснюють обслуговування житлового фонду, та передаються на утилізацію.</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Збирання ТПВ в місті здійснюється контейнерним та безконтейнерним методами. Контейнерний метод передбачає збір побутових відходів у спеціальні контейнери, розташовані на майданчиках багатоповерхової житлової забудови. Безконтейнерний метод збору ТПВ застосовується в районах приватної забудови, збір побутових відходів виконується шляхом їхнього завантаження мешканцями безпосередньо до сміттєвозу.</w:t>
      </w:r>
    </w:p>
    <w:p w:rsidR="00791BBF" w:rsidRPr="003902C3" w:rsidRDefault="00791BBF"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877DD8">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Кількість контейнерів, які обслуговуються підприємствами та організаціями, що здійснюють обслуговування житлового фонду становить 1 408 од., з них:</w:t>
      </w:r>
    </w:p>
    <w:p w:rsidR="003902C3" w:rsidRPr="00577171" w:rsidRDefault="003902C3" w:rsidP="00877DD8">
      <w:pPr>
        <w:pStyle w:val="a4"/>
        <w:widowControl w:val="0"/>
        <w:numPr>
          <w:ilvl w:val="0"/>
          <w:numId w:val="24"/>
        </w:numPr>
        <w:spacing w:after="80" w:line="240" w:lineRule="auto"/>
        <w:ind w:left="0" w:firstLine="709"/>
        <w:jc w:val="both"/>
        <w:rPr>
          <w:rFonts w:ascii="Times New Roman" w:eastAsia="Times New Roman" w:hAnsi="Times New Roman" w:cs="Times New Roman"/>
          <w:color w:val="000000"/>
          <w:sz w:val="28"/>
          <w:szCs w:val="28"/>
          <w:lang w:val="uk-UA" w:eastAsia="uk-UA" w:bidi="uk-UA"/>
        </w:rPr>
      </w:pPr>
      <w:r w:rsidRPr="00577171">
        <w:rPr>
          <w:rFonts w:ascii="Times New Roman" w:eastAsia="Times New Roman" w:hAnsi="Times New Roman" w:cs="Times New Roman"/>
          <w:color w:val="000000"/>
          <w:sz w:val="28"/>
          <w:szCs w:val="28"/>
          <w:lang w:val="uk-UA" w:eastAsia="uk-UA" w:bidi="uk-UA"/>
        </w:rPr>
        <w:t>контейнери, розташовані в сміттєкамерах об'ємом 0,75 м</w:t>
      </w:r>
      <w:r w:rsidRPr="00577171">
        <w:rPr>
          <w:rFonts w:ascii="Times New Roman" w:eastAsia="Times New Roman" w:hAnsi="Times New Roman" w:cs="Times New Roman"/>
          <w:color w:val="000000"/>
          <w:sz w:val="28"/>
          <w:szCs w:val="28"/>
          <w:vertAlign w:val="superscript"/>
          <w:lang w:val="uk-UA" w:eastAsia="uk-UA" w:bidi="uk-UA"/>
        </w:rPr>
        <w:t>3</w:t>
      </w:r>
      <w:r w:rsidRPr="00577171">
        <w:rPr>
          <w:rFonts w:ascii="Times New Roman" w:eastAsia="Times New Roman" w:hAnsi="Times New Roman" w:cs="Times New Roman"/>
          <w:color w:val="000000"/>
          <w:sz w:val="28"/>
          <w:szCs w:val="28"/>
          <w:lang w:val="uk-UA" w:eastAsia="uk-UA" w:bidi="uk-UA"/>
        </w:rPr>
        <w:t xml:space="preserve"> - 728 од.;</w:t>
      </w:r>
    </w:p>
    <w:p w:rsidR="003902C3" w:rsidRPr="003902C3" w:rsidRDefault="003902C3" w:rsidP="00877DD8">
      <w:pPr>
        <w:widowControl w:val="0"/>
        <w:numPr>
          <w:ilvl w:val="0"/>
          <w:numId w:val="24"/>
        </w:numPr>
        <w:tabs>
          <w:tab w:val="left" w:pos="1399"/>
        </w:tabs>
        <w:spacing w:after="140" w:line="240" w:lineRule="auto"/>
        <w:ind w:left="0" w:firstLine="709"/>
        <w:jc w:val="both"/>
        <w:rPr>
          <w:rFonts w:ascii="Times New Roman" w:eastAsia="Times New Roman" w:hAnsi="Times New Roman" w:cs="Times New Roman"/>
          <w:color w:val="000000"/>
          <w:sz w:val="28"/>
          <w:szCs w:val="28"/>
          <w:lang w:val="uk-UA" w:eastAsia="uk-UA" w:bidi="uk-UA"/>
        </w:rPr>
      </w:pPr>
      <w:bookmarkStart w:id="85" w:name="bookmark84"/>
      <w:bookmarkEnd w:id="85"/>
      <w:r w:rsidRPr="003902C3">
        <w:rPr>
          <w:rFonts w:ascii="Times New Roman" w:eastAsia="Times New Roman" w:hAnsi="Times New Roman" w:cs="Times New Roman"/>
          <w:color w:val="000000"/>
          <w:sz w:val="28"/>
          <w:szCs w:val="28"/>
          <w:lang w:val="uk-UA" w:eastAsia="uk-UA" w:bidi="uk-UA"/>
        </w:rPr>
        <w:t>євроконтейнери об'ємом 1,1м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- 680 од.</w:t>
      </w:r>
    </w:p>
    <w:p w:rsidR="003902C3" w:rsidRDefault="00577171" w:rsidP="00877DD8">
      <w:pPr>
        <w:widowControl w:val="0"/>
        <w:tabs>
          <w:tab w:val="left" w:pos="5438"/>
        </w:tabs>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Враховуючи те, що майже 95</w:t>
      </w:r>
      <w:r w:rsidR="003902C3" w:rsidRPr="003902C3">
        <w:rPr>
          <w:rFonts w:ascii="Times New Roman" w:eastAsia="Times New Roman" w:hAnsi="Times New Roman" w:cs="Times New Roman"/>
          <w:color w:val="000000"/>
          <w:sz w:val="28"/>
          <w:szCs w:val="28"/>
          <w:lang w:val="uk-UA" w:eastAsia="uk-UA" w:bidi="uk-UA"/>
        </w:rPr>
        <w:t>% євроконтейнерів, контейнеріву сміттєкамерах та 93 % сміттєкамер в будинках багатоповерхової забудови потребують ремонту або взагалі не придатні для подальшої експлуатації, у 2019 році розпочато роботи з будівництва контейнерних майданчиків із напівпідземними контейнерами об'ємом 3 м</w:t>
      </w:r>
      <w:r w:rsidR="003902C3" w:rsidRPr="003902C3">
        <w:rPr>
          <w:rFonts w:ascii="Times New Roman" w:eastAsia="Times New Roman" w:hAnsi="Times New Roman" w:cs="Times New Roman"/>
          <w:color w:val="000000"/>
          <w:sz w:val="28"/>
          <w:szCs w:val="28"/>
          <w:vertAlign w:val="superscript"/>
          <w:lang w:val="uk-UA" w:eastAsia="uk-UA" w:bidi="uk-UA"/>
        </w:rPr>
        <w:t>3</w:t>
      </w:r>
      <w:r w:rsidR="003902C3" w:rsidRPr="003902C3">
        <w:rPr>
          <w:rFonts w:ascii="Times New Roman" w:eastAsia="Times New Roman" w:hAnsi="Times New Roman" w:cs="Times New Roman"/>
          <w:color w:val="000000"/>
          <w:sz w:val="28"/>
          <w:szCs w:val="28"/>
          <w:lang w:val="uk-UA" w:eastAsia="uk-UA" w:bidi="uk-UA"/>
        </w:rPr>
        <w:t>.</w:t>
      </w:r>
    </w:p>
    <w:p w:rsidR="00791BBF" w:rsidRPr="003902C3" w:rsidRDefault="00791BBF" w:rsidP="00877DD8">
      <w:pPr>
        <w:widowControl w:val="0"/>
        <w:tabs>
          <w:tab w:val="left" w:pos="5438"/>
        </w:tabs>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Впродовж 2019-2020 років на території, </w:t>
      </w:r>
      <w:r w:rsidR="00056732">
        <w:rPr>
          <w:rFonts w:ascii="Times New Roman" w:eastAsia="Times New Roman" w:hAnsi="Times New Roman" w:cs="Times New Roman"/>
          <w:color w:val="000000"/>
          <w:sz w:val="28"/>
          <w:szCs w:val="28"/>
          <w:lang w:val="uk-UA" w:eastAsia="uk-UA" w:bidi="uk-UA"/>
        </w:rPr>
        <w:t xml:space="preserve">що охоплює: вул. Рокоссовського </w:t>
      </w:r>
      <w:r w:rsidRPr="003902C3">
        <w:rPr>
          <w:rFonts w:ascii="Times New Roman" w:eastAsia="Times New Roman" w:hAnsi="Times New Roman" w:cs="Times New Roman"/>
          <w:color w:val="000000"/>
          <w:sz w:val="28"/>
          <w:szCs w:val="28"/>
          <w:lang w:val="uk-UA" w:eastAsia="uk-UA" w:bidi="uk-UA"/>
        </w:rPr>
        <w:t xml:space="preserve">- вул. 1-го Травня - вул. Кільцева - вул. Шевченка та вул. Рокоссовського - </w:t>
      </w:r>
      <w:r w:rsidRPr="003902C3">
        <w:rPr>
          <w:rFonts w:ascii="Times New Roman" w:eastAsia="Times New Roman" w:hAnsi="Times New Roman" w:cs="Times New Roman"/>
          <w:color w:val="000000"/>
          <w:sz w:val="28"/>
          <w:szCs w:val="28"/>
          <w:lang w:val="uk-UA" w:eastAsia="uk-UA" w:bidi="uk-UA"/>
        </w:rPr>
        <w:lastRenderedPageBreak/>
        <w:t>просп. Перемоги (малий проспект) - вул. Шевченка було збудовано 42 контейнерних майданчика та встановлено на них 142 од. напівпідземних контейнерів.</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Організація поводження з побутовими відходами шляхом переходу міста Чернігів на використання напівпідземних контейнерів дозволить вирішити низку питань, а саме:</w:t>
      </w:r>
    </w:p>
    <w:p w:rsidR="003902C3" w:rsidRPr="003902C3" w:rsidRDefault="003902C3" w:rsidP="00877DD8">
      <w:pPr>
        <w:widowControl w:val="0"/>
        <w:numPr>
          <w:ilvl w:val="0"/>
          <w:numId w:val="2"/>
        </w:numPr>
        <w:tabs>
          <w:tab w:val="left" w:pos="1399"/>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86" w:name="bookmark85"/>
      <w:bookmarkEnd w:id="86"/>
      <w:r w:rsidRPr="003902C3">
        <w:rPr>
          <w:rFonts w:ascii="Times New Roman" w:eastAsia="Times New Roman" w:hAnsi="Times New Roman" w:cs="Times New Roman"/>
          <w:color w:val="000000"/>
          <w:sz w:val="28"/>
          <w:szCs w:val="28"/>
          <w:lang w:val="uk-UA" w:eastAsia="uk-UA" w:bidi="uk-UA"/>
        </w:rPr>
        <w:t>економія коштів на ремонт значної частини сміттєкамер та євроконтейнерів;</w:t>
      </w:r>
    </w:p>
    <w:p w:rsidR="003902C3" w:rsidRPr="003902C3" w:rsidRDefault="003902C3" w:rsidP="00877DD8">
      <w:pPr>
        <w:widowControl w:val="0"/>
        <w:numPr>
          <w:ilvl w:val="0"/>
          <w:numId w:val="2"/>
        </w:numPr>
        <w:tabs>
          <w:tab w:val="left" w:pos="1399"/>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87" w:name="bookmark86"/>
      <w:bookmarkEnd w:id="87"/>
      <w:r w:rsidRPr="003902C3">
        <w:rPr>
          <w:rFonts w:ascii="Times New Roman" w:eastAsia="Times New Roman" w:hAnsi="Times New Roman" w:cs="Times New Roman"/>
          <w:color w:val="000000"/>
          <w:sz w:val="28"/>
          <w:szCs w:val="28"/>
          <w:lang w:val="uk-UA" w:eastAsia="uk-UA" w:bidi="uk-UA"/>
        </w:rPr>
        <w:t>економія використання палива, більша продуктивність спецтехніки шляхом використання універсальних спецавтомобілів з бункерами більшої ємності та більшою щільністю завантаження відходів;</w:t>
      </w:r>
    </w:p>
    <w:p w:rsidR="00791BBF" w:rsidRPr="009E6FA3" w:rsidRDefault="003902C3" w:rsidP="009E6FA3">
      <w:pPr>
        <w:widowControl w:val="0"/>
        <w:numPr>
          <w:ilvl w:val="0"/>
          <w:numId w:val="2"/>
        </w:numPr>
        <w:tabs>
          <w:tab w:val="left" w:pos="1399"/>
        </w:tabs>
        <w:spacing w:line="240" w:lineRule="auto"/>
        <w:ind w:firstLine="700"/>
        <w:jc w:val="both"/>
        <w:rPr>
          <w:rFonts w:ascii="Times New Roman" w:eastAsia="Times New Roman" w:hAnsi="Times New Roman" w:cs="Times New Roman"/>
          <w:color w:val="000000"/>
          <w:sz w:val="28"/>
          <w:szCs w:val="28"/>
          <w:lang w:val="uk-UA" w:eastAsia="uk-UA" w:bidi="uk-UA"/>
        </w:rPr>
      </w:pPr>
      <w:bookmarkStart w:id="88" w:name="bookmark87"/>
      <w:bookmarkEnd w:id="88"/>
      <w:r w:rsidRPr="003902C3">
        <w:rPr>
          <w:rFonts w:ascii="Times New Roman" w:eastAsia="Times New Roman" w:hAnsi="Times New Roman" w:cs="Times New Roman"/>
          <w:color w:val="000000"/>
          <w:sz w:val="28"/>
          <w:szCs w:val="28"/>
          <w:lang w:val="uk-UA" w:eastAsia="uk-UA" w:bidi="uk-UA"/>
        </w:rPr>
        <w:t>покращення стану навколишнього середовища, оскільки напівпідземні контейнери є герметичними.</w:t>
      </w:r>
    </w:p>
    <w:p w:rsidR="0044032A" w:rsidRDefault="003902C3" w:rsidP="00877DD8">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досягнення найбільшого економічно-логістичного потенціалу в обслуговуванні контейнерних майданчиків з напівпідземними контейнерами, їх будівництво потрібно проводити не в хаотичному порядку, а послідовно по районах (секторах).</w:t>
      </w:r>
    </w:p>
    <w:p w:rsidR="00417F5B" w:rsidRDefault="00E651FF" w:rsidP="00417F5B">
      <w:pPr>
        <w:widowControl w:val="0"/>
        <w:spacing w:after="0" w:line="276" w:lineRule="auto"/>
        <w:jc w:val="center"/>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Будівництво</w:t>
      </w:r>
      <w:r w:rsidR="003902C3" w:rsidRPr="003902C3">
        <w:rPr>
          <w:rFonts w:ascii="Times New Roman" w:eastAsia="Times New Roman" w:hAnsi="Times New Roman" w:cs="Times New Roman"/>
          <w:b/>
          <w:bCs/>
          <w:color w:val="000000"/>
          <w:sz w:val="28"/>
          <w:szCs w:val="28"/>
          <w:lang w:val="uk-UA" w:eastAsia="uk-UA" w:bidi="uk-UA"/>
        </w:rPr>
        <w:t xml:space="preserve"> контейнерних майданчиків</w:t>
      </w:r>
    </w:p>
    <w:p w:rsidR="003902C3" w:rsidRPr="003902C3" w:rsidRDefault="003902C3" w:rsidP="003902C3">
      <w:pPr>
        <w:widowControl w:val="0"/>
        <w:spacing w:after="300" w:line="276"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з напівпідземними контейнерами ємністю 3 м</w:t>
      </w:r>
      <w:r w:rsidRPr="003902C3">
        <w:rPr>
          <w:rFonts w:ascii="Times New Roman" w:eastAsia="Times New Roman" w:hAnsi="Times New Roman" w:cs="Times New Roman"/>
          <w:b/>
          <w:bCs/>
          <w:color w:val="000000"/>
          <w:sz w:val="28"/>
          <w:szCs w:val="28"/>
          <w:vertAlign w:val="superscript"/>
          <w:lang w:val="uk-UA" w:eastAsia="uk-UA" w:bidi="uk-UA"/>
        </w:rPr>
        <w:t>3</w:t>
      </w:r>
      <w:r w:rsidRPr="003902C3">
        <w:rPr>
          <w:rFonts w:ascii="Times New Roman" w:eastAsia="Times New Roman" w:hAnsi="Times New Roman" w:cs="Times New Roman"/>
          <w:b/>
          <w:bCs/>
          <w:color w:val="000000"/>
          <w:sz w:val="28"/>
          <w:szCs w:val="28"/>
          <w:lang w:val="uk-UA" w:eastAsia="uk-UA" w:bidi="uk-UA"/>
        </w:rPr>
        <w:t xml:space="preserve">у м. Чернігові </w:t>
      </w:r>
    </w:p>
    <w:tbl>
      <w:tblPr>
        <w:tblOverlap w:val="never"/>
        <w:tblW w:w="7083" w:type="dxa"/>
        <w:jc w:val="center"/>
        <w:tblLayout w:type="fixed"/>
        <w:tblCellMar>
          <w:left w:w="10" w:type="dxa"/>
          <w:right w:w="10" w:type="dxa"/>
        </w:tblCellMar>
        <w:tblLook w:val="04A0" w:firstRow="1" w:lastRow="0" w:firstColumn="1" w:lastColumn="0" w:noHBand="0" w:noVBand="1"/>
      </w:tblPr>
      <w:tblGrid>
        <w:gridCol w:w="4821"/>
        <w:gridCol w:w="2262"/>
      </w:tblGrid>
      <w:tr w:rsidR="00417F5B" w:rsidRPr="003902C3" w:rsidTr="00417F5B">
        <w:trPr>
          <w:trHeight w:val="1017"/>
          <w:jc w:val="center"/>
        </w:trPr>
        <w:tc>
          <w:tcPr>
            <w:tcW w:w="4821" w:type="dxa"/>
            <w:tcBorders>
              <w:top w:val="single" w:sz="4" w:space="0" w:color="auto"/>
              <w:left w:val="single" w:sz="4" w:space="0" w:color="auto"/>
            </w:tcBorders>
            <w:shd w:val="clear" w:color="auto" w:fill="FFFFFF"/>
            <w:vAlign w:val="center"/>
          </w:tcPr>
          <w:p w:rsidR="00417F5B" w:rsidRPr="00E651FF" w:rsidRDefault="00417F5B" w:rsidP="003902C3">
            <w:pPr>
              <w:widowControl w:val="0"/>
              <w:spacing w:after="0" w:line="240" w:lineRule="auto"/>
              <w:jc w:val="center"/>
              <w:rPr>
                <w:rFonts w:ascii="Times New Roman" w:eastAsia="Times New Roman" w:hAnsi="Times New Roman" w:cs="Times New Roman"/>
                <w:color w:val="000000"/>
                <w:sz w:val="27"/>
                <w:szCs w:val="27"/>
                <w:lang w:val="uk-UA" w:eastAsia="uk-UA" w:bidi="uk-UA"/>
              </w:rPr>
            </w:pPr>
            <w:r w:rsidRPr="00E651FF">
              <w:rPr>
                <w:rFonts w:ascii="Times New Roman" w:eastAsia="Times New Roman" w:hAnsi="Times New Roman" w:cs="Times New Roman"/>
                <w:b/>
                <w:bCs/>
                <w:color w:val="000000"/>
                <w:sz w:val="27"/>
                <w:szCs w:val="27"/>
                <w:lang w:val="uk-UA" w:eastAsia="uk-UA" w:bidi="uk-UA"/>
              </w:rPr>
              <w:t>Території встановлення</w:t>
            </w:r>
          </w:p>
        </w:tc>
        <w:tc>
          <w:tcPr>
            <w:tcW w:w="2262" w:type="dxa"/>
            <w:tcBorders>
              <w:top w:val="single" w:sz="4" w:space="0" w:color="auto"/>
              <w:left w:val="single" w:sz="4" w:space="0" w:color="auto"/>
              <w:right w:val="single" w:sz="4" w:space="0" w:color="auto"/>
            </w:tcBorders>
            <w:shd w:val="clear" w:color="auto" w:fill="FFFFFF"/>
            <w:vAlign w:val="center"/>
          </w:tcPr>
          <w:p w:rsidR="00417F5B" w:rsidRPr="00E651FF" w:rsidRDefault="00417F5B" w:rsidP="003902C3">
            <w:pPr>
              <w:widowControl w:val="0"/>
              <w:spacing w:after="0" w:line="240" w:lineRule="auto"/>
              <w:jc w:val="center"/>
              <w:rPr>
                <w:rFonts w:ascii="Times New Roman" w:eastAsia="Times New Roman" w:hAnsi="Times New Roman" w:cs="Times New Roman"/>
                <w:color w:val="000000"/>
                <w:sz w:val="27"/>
                <w:szCs w:val="27"/>
                <w:lang w:val="uk-UA" w:eastAsia="uk-UA" w:bidi="uk-UA"/>
              </w:rPr>
            </w:pPr>
            <w:r w:rsidRPr="00E651FF">
              <w:rPr>
                <w:rFonts w:ascii="Times New Roman" w:eastAsia="Times New Roman" w:hAnsi="Times New Roman" w:cs="Times New Roman"/>
                <w:b/>
                <w:bCs/>
                <w:color w:val="000000"/>
                <w:sz w:val="27"/>
                <w:szCs w:val="27"/>
                <w:lang w:val="uk-UA" w:eastAsia="uk-UA" w:bidi="uk-UA"/>
              </w:rPr>
              <w:t>Кількість контейнерів, шт.</w:t>
            </w:r>
          </w:p>
        </w:tc>
      </w:tr>
      <w:tr w:rsidR="00417F5B" w:rsidRPr="003902C3" w:rsidTr="0044032A">
        <w:trPr>
          <w:trHeight w:hRule="exact" w:val="1342"/>
          <w:jc w:val="center"/>
        </w:trPr>
        <w:tc>
          <w:tcPr>
            <w:tcW w:w="4821" w:type="dxa"/>
            <w:tcBorders>
              <w:top w:val="single" w:sz="4" w:space="0" w:color="auto"/>
              <w:left w:val="single" w:sz="4" w:space="0" w:color="auto"/>
            </w:tcBorders>
            <w:shd w:val="clear" w:color="auto" w:fill="FFFFFF"/>
          </w:tcPr>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просп. Миру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вул. Котляревського -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вул. Київська -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Шевченка</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116</w:t>
            </w:r>
          </w:p>
        </w:tc>
      </w:tr>
      <w:tr w:rsidR="00417F5B" w:rsidRPr="00B52A5D" w:rsidTr="008127BD">
        <w:trPr>
          <w:trHeight w:hRule="exact" w:val="1982"/>
          <w:jc w:val="center"/>
        </w:trPr>
        <w:tc>
          <w:tcPr>
            <w:tcW w:w="4821" w:type="dxa"/>
            <w:tcBorders>
              <w:top w:val="single" w:sz="4" w:space="0" w:color="auto"/>
              <w:left w:val="single" w:sz="4" w:space="0" w:color="auto"/>
              <w:bottom w:val="single" w:sz="4" w:space="0" w:color="auto"/>
            </w:tcBorders>
            <w:shd w:val="clear" w:color="auto" w:fill="FFFFFF"/>
          </w:tcPr>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просп. Миру -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вул. Толстого -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Івана Мазепи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Жабинського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Любецька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Мартина Небаби</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84</w:t>
            </w:r>
          </w:p>
        </w:tc>
      </w:tr>
      <w:tr w:rsidR="00417F5B" w:rsidRPr="009134DE" w:rsidTr="00417F5B">
        <w:trPr>
          <w:trHeight w:hRule="exact" w:val="715"/>
          <w:jc w:val="center"/>
        </w:trPr>
        <w:tc>
          <w:tcPr>
            <w:tcW w:w="4821" w:type="dxa"/>
            <w:tcBorders>
              <w:top w:val="single" w:sz="4" w:space="0" w:color="auto"/>
              <w:left w:val="single" w:sz="4" w:space="0" w:color="auto"/>
            </w:tcBorders>
            <w:shd w:val="clear" w:color="auto" w:fill="FFFFFF"/>
          </w:tcPr>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 xml:space="preserve">мікрорайони:, ЗАЗ, Ремзавод </w:t>
            </w:r>
          </w:p>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вул. Козацька</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102</w:t>
            </w:r>
          </w:p>
        </w:tc>
      </w:tr>
      <w:tr w:rsidR="00417F5B" w:rsidRPr="009134DE" w:rsidTr="00417F5B">
        <w:trPr>
          <w:trHeight w:hRule="exact" w:val="719"/>
          <w:jc w:val="center"/>
        </w:trPr>
        <w:tc>
          <w:tcPr>
            <w:tcW w:w="4821" w:type="dxa"/>
            <w:tcBorders>
              <w:top w:val="single" w:sz="4" w:space="0" w:color="auto"/>
              <w:left w:val="single" w:sz="4" w:space="0" w:color="auto"/>
            </w:tcBorders>
            <w:shd w:val="clear" w:color="auto" w:fill="FFFFFF"/>
          </w:tcPr>
          <w:p w:rsidR="00417F5B" w:rsidRPr="008127BD" w:rsidRDefault="00417F5B" w:rsidP="00577171">
            <w:pPr>
              <w:widowControl w:val="0"/>
              <w:spacing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Мікрорайони: Масани Подусівка, Шерстянка</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color w:val="000000"/>
                <w:sz w:val="28"/>
                <w:szCs w:val="28"/>
                <w:lang w:val="uk-UA" w:eastAsia="uk-UA" w:bidi="uk-UA"/>
              </w:rPr>
              <w:t>68</w:t>
            </w:r>
          </w:p>
        </w:tc>
      </w:tr>
      <w:tr w:rsidR="00417F5B" w:rsidRPr="009134DE" w:rsidTr="00417F5B">
        <w:trPr>
          <w:trHeight w:hRule="exact" w:val="499"/>
          <w:jc w:val="center"/>
        </w:trPr>
        <w:tc>
          <w:tcPr>
            <w:tcW w:w="4821" w:type="dxa"/>
            <w:tcBorders>
              <w:top w:val="single" w:sz="4" w:space="0" w:color="auto"/>
              <w:left w:val="single" w:sz="4" w:space="0" w:color="auto"/>
              <w:bottom w:val="single" w:sz="4" w:space="0" w:color="auto"/>
            </w:tcBorders>
            <w:shd w:val="clear" w:color="auto" w:fill="FFFFFF"/>
            <w:vAlign w:val="center"/>
          </w:tcPr>
          <w:p w:rsidR="00417F5B" w:rsidRPr="008127BD" w:rsidRDefault="00417F5B" w:rsidP="00577171">
            <w:pPr>
              <w:widowControl w:val="0"/>
              <w:spacing w:before="80" w:after="0" w:line="240" w:lineRule="auto"/>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b/>
                <w:bCs/>
                <w:color w:val="000000"/>
                <w:sz w:val="28"/>
                <w:szCs w:val="28"/>
                <w:lang w:val="uk-UA" w:eastAsia="uk-UA" w:bidi="uk-UA"/>
              </w:rPr>
              <w:t>Всього</w:t>
            </w:r>
          </w:p>
        </w:tc>
        <w:tc>
          <w:tcPr>
            <w:tcW w:w="2262" w:type="dxa"/>
            <w:tcBorders>
              <w:top w:val="single" w:sz="4" w:space="0" w:color="auto"/>
              <w:left w:val="single" w:sz="4" w:space="0" w:color="auto"/>
              <w:bottom w:val="single" w:sz="4" w:space="0" w:color="auto"/>
              <w:right w:val="single" w:sz="4" w:space="0" w:color="auto"/>
            </w:tcBorders>
            <w:shd w:val="clear" w:color="auto" w:fill="FFFFFF"/>
            <w:vAlign w:val="center"/>
          </w:tcPr>
          <w:p w:rsidR="00417F5B" w:rsidRPr="008127BD" w:rsidRDefault="00417F5B" w:rsidP="00814315">
            <w:pPr>
              <w:widowControl w:val="0"/>
              <w:spacing w:before="80" w:after="0" w:line="240" w:lineRule="auto"/>
              <w:jc w:val="center"/>
              <w:rPr>
                <w:rFonts w:ascii="Times New Roman" w:eastAsia="Times New Roman" w:hAnsi="Times New Roman" w:cs="Times New Roman"/>
                <w:color w:val="000000"/>
                <w:sz w:val="28"/>
                <w:szCs w:val="28"/>
                <w:lang w:val="uk-UA" w:eastAsia="uk-UA" w:bidi="uk-UA"/>
              </w:rPr>
            </w:pPr>
            <w:r w:rsidRPr="008127BD">
              <w:rPr>
                <w:rFonts w:ascii="Times New Roman" w:eastAsia="Times New Roman" w:hAnsi="Times New Roman" w:cs="Times New Roman"/>
                <w:b/>
                <w:bCs/>
                <w:color w:val="000000"/>
                <w:sz w:val="28"/>
                <w:szCs w:val="28"/>
                <w:lang w:val="uk-UA" w:eastAsia="uk-UA" w:bidi="uk-UA"/>
              </w:rPr>
              <w:t>370</w:t>
            </w:r>
          </w:p>
        </w:tc>
      </w:tr>
    </w:tbl>
    <w:p w:rsidR="00F02A99" w:rsidRDefault="00F02A99" w:rsidP="0057717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877DD8">
      <w:pPr>
        <w:widowControl w:val="0"/>
        <w:spacing w:after="0" w:line="240" w:lineRule="auto"/>
        <w:ind w:firstLine="709"/>
        <w:jc w:val="both"/>
        <w:rPr>
          <w:rFonts w:ascii="Times New Roman" w:eastAsia="Times New Roman" w:hAnsi="Times New Roman" w:cs="Times New Roman"/>
          <w:sz w:val="28"/>
          <w:szCs w:val="28"/>
          <w:lang w:val="uk-UA" w:eastAsia="uk-UA" w:bidi="uk-UA"/>
        </w:rPr>
      </w:pPr>
      <w:r w:rsidRPr="00C6000A">
        <w:rPr>
          <w:rFonts w:ascii="Times New Roman" w:eastAsia="Times New Roman" w:hAnsi="Times New Roman" w:cs="Times New Roman"/>
          <w:sz w:val="28"/>
          <w:szCs w:val="28"/>
          <w:lang w:val="uk-UA" w:eastAsia="uk-UA" w:bidi="uk-UA"/>
        </w:rPr>
        <w:t xml:space="preserve">Вирішення питання поводження з відходами, як гострої екологічної проблеми, можливе тільки </w:t>
      </w:r>
      <w:r w:rsidR="00056732" w:rsidRPr="00C6000A">
        <w:rPr>
          <w:rFonts w:ascii="Times New Roman" w:eastAsia="Times New Roman" w:hAnsi="Times New Roman" w:cs="Times New Roman"/>
          <w:sz w:val="28"/>
          <w:szCs w:val="28"/>
          <w:lang w:val="uk-UA" w:eastAsia="uk-UA" w:bidi="uk-UA"/>
        </w:rPr>
        <w:t>за умови появи у даній сфері нового законодавства</w:t>
      </w:r>
      <w:r w:rsidRPr="00C6000A">
        <w:rPr>
          <w:rFonts w:ascii="Times New Roman" w:eastAsia="Times New Roman" w:hAnsi="Times New Roman" w:cs="Times New Roman"/>
          <w:sz w:val="28"/>
          <w:szCs w:val="28"/>
          <w:lang w:val="uk-UA" w:eastAsia="uk-UA" w:bidi="uk-UA"/>
        </w:rPr>
        <w:t xml:space="preserve">, </w:t>
      </w:r>
      <w:r w:rsidRPr="00C6000A">
        <w:rPr>
          <w:rFonts w:ascii="Times New Roman" w:eastAsia="Times New Roman" w:hAnsi="Times New Roman" w:cs="Times New Roman"/>
          <w:sz w:val="28"/>
          <w:szCs w:val="28"/>
          <w:lang w:val="uk-UA" w:eastAsia="uk-UA" w:bidi="uk-UA"/>
        </w:rPr>
        <w:lastRenderedPageBreak/>
        <w:t>яке передбачатиме фінансову державну підтримку для тих міст, які здійснюють сміттєпереробку.</w:t>
      </w:r>
    </w:p>
    <w:p w:rsidR="003902C3" w:rsidRDefault="003902C3" w:rsidP="00877DD8">
      <w:pPr>
        <w:widowControl w:val="0"/>
        <w:spacing w:after="0" w:line="240" w:lineRule="auto"/>
        <w:ind w:firstLine="709"/>
        <w:jc w:val="both"/>
        <w:rPr>
          <w:rFonts w:ascii="Times New Roman" w:eastAsia="Times New Roman" w:hAnsi="Times New Roman" w:cs="Times New Roman"/>
          <w:sz w:val="28"/>
          <w:szCs w:val="28"/>
          <w:lang w:val="uk-UA" w:eastAsia="uk-UA" w:bidi="uk-UA"/>
        </w:rPr>
      </w:pPr>
      <w:r w:rsidRPr="00C6000A">
        <w:rPr>
          <w:rFonts w:ascii="Times New Roman" w:eastAsia="Times New Roman" w:hAnsi="Times New Roman" w:cs="Times New Roman"/>
          <w:sz w:val="28"/>
          <w:szCs w:val="28"/>
          <w:lang w:val="uk-UA" w:eastAsia="uk-UA" w:bidi="uk-UA"/>
        </w:rPr>
        <w:t>Це може бути підтримка в напрямку «зеленого тарифу», коли держава за високими цінами закуповує електроенергію, яка виробляється при спаленні сміття</w:t>
      </w:r>
      <w:r w:rsidR="009F2135" w:rsidRPr="00C6000A">
        <w:rPr>
          <w:rFonts w:ascii="Times New Roman" w:eastAsia="Times New Roman" w:hAnsi="Times New Roman" w:cs="Times New Roman"/>
          <w:sz w:val="28"/>
          <w:szCs w:val="28"/>
          <w:lang w:val="uk-UA" w:eastAsia="uk-UA" w:bidi="uk-UA"/>
        </w:rPr>
        <w:t>.У</w:t>
      </w:r>
      <w:r w:rsidR="00577171" w:rsidRPr="00C6000A">
        <w:rPr>
          <w:rFonts w:ascii="Times New Roman" w:eastAsia="Times New Roman" w:hAnsi="Times New Roman" w:cs="Times New Roman"/>
          <w:sz w:val="28"/>
          <w:szCs w:val="28"/>
          <w:lang w:val="uk-UA" w:eastAsia="uk-UA" w:bidi="uk-UA"/>
        </w:rPr>
        <w:t xml:space="preserve"> такому випадку </w:t>
      </w:r>
      <w:r w:rsidRPr="00C6000A">
        <w:rPr>
          <w:rFonts w:ascii="Times New Roman" w:eastAsia="Times New Roman" w:hAnsi="Times New Roman" w:cs="Times New Roman"/>
          <w:sz w:val="28"/>
          <w:szCs w:val="28"/>
          <w:lang w:val="uk-UA" w:eastAsia="uk-UA" w:bidi="uk-UA"/>
        </w:rPr>
        <w:t>стане можливим під час реконструкції Чернігівської ТЕЦ побудувати новий котлоагрегат ЦКШ, який дозволить використовувати практично будь-який вид палива, в тому числі спалювати тверді побутові відходи після попер</w:t>
      </w:r>
      <w:r w:rsidR="009F2135" w:rsidRPr="00C6000A">
        <w:rPr>
          <w:rFonts w:ascii="Times New Roman" w:eastAsia="Times New Roman" w:hAnsi="Times New Roman" w:cs="Times New Roman"/>
          <w:sz w:val="28"/>
          <w:szCs w:val="28"/>
          <w:lang w:val="uk-UA" w:eastAsia="uk-UA" w:bidi="uk-UA"/>
        </w:rPr>
        <w:t>едньої підготовки</w:t>
      </w:r>
      <w:r w:rsidR="00323DDF" w:rsidRPr="00C6000A">
        <w:rPr>
          <w:rFonts w:ascii="Times New Roman" w:eastAsia="Times New Roman" w:hAnsi="Times New Roman" w:cs="Times New Roman"/>
          <w:sz w:val="28"/>
          <w:szCs w:val="28"/>
          <w:lang w:val="uk-UA" w:eastAsia="uk-UA" w:bidi="uk-UA"/>
        </w:rPr>
        <w:t>. Перевага -</w:t>
      </w:r>
      <w:r w:rsidRPr="00C6000A">
        <w:rPr>
          <w:rFonts w:ascii="Times New Roman" w:eastAsia="Times New Roman" w:hAnsi="Times New Roman" w:cs="Times New Roman"/>
          <w:sz w:val="28"/>
          <w:szCs w:val="28"/>
          <w:lang w:val="uk-UA" w:eastAsia="uk-UA" w:bidi="uk-UA"/>
        </w:rPr>
        <w:t xml:space="preserve"> можливість частково компенсувати </w:t>
      </w:r>
      <w:r w:rsidR="009F2135" w:rsidRPr="00C6000A">
        <w:rPr>
          <w:rFonts w:ascii="Times New Roman" w:eastAsia="Times New Roman" w:hAnsi="Times New Roman" w:cs="Times New Roman"/>
          <w:sz w:val="28"/>
          <w:szCs w:val="28"/>
          <w:lang w:val="uk-UA" w:eastAsia="uk-UA" w:bidi="uk-UA"/>
        </w:rPr>
        <w:t xml:space="preserve">понесені </w:t>
      </w:r>
      <w:r w:rsidRPr="00C6000A">
        <w:rPr>
          <w:rFonts w:ascii="Times New Roman" w:eastAsia="Times New Roman" w:hAnsi="Times New Roman" w:cs="Times New Roman"/>
          <w:sz w:val="28"/>
          <w:szCs w:val="28"/>
          <w:lang w:val="uk-UA" w:eastAsia="uk-UA" w:bidi="uk-UA"/>
        </w:rPr>
        <w:t xml:space="preserve">витрати, </w:t>
      </w:r>
      <w:r w:rsidR="009F2135" w:rsidRPr="00C6000A">
        <w:rPr>
          <w:rFonts w:ascii="Times New Roman" w:eastAsia="Times New Roman" w:hAnsi="Times New Roman" w:cs="Times New Roman"/>
          <w:sz w:val="28"/>
          <w:szCs w:val="28"/>
          <w:lang w:val="uk-UA" w:eastAsia="uk-UA" w:bidi="uk-UA"/>
        </w:rPr>
        <w:t>при перетворюванні енергії</w:t>
      </w:r>
      <w:r w:rsidRPr="00C6000A">
        <w:rPr>
          <w:rFonts w:ascii="Times New Roman" w:eastAsia="Times New Roman" w:hAnsi="Times New Roman" w:cs="Times New Roman"/>
          <w:sz w:val="28"/>
          <w:szCs w:val="28"/>
          <w:lang w:val="uk-UA" w:eastAsia="uk-UA" w:bidi="uk-UA"/>
        </w:rPr>
        <w:t xml:space="preserve"> від горіння</w:t>
      </w:r>
      <w:r w:rsidR="009F2135" w:rsidRPr="00C6000A">
        <w:rPr>
          <w:rFonts w:ascii="Times New Roman" w:eastAsia="Times New Roman" w:hAnsi="Times New Roman" w:cs="Times New Roman"/>
          <w:sz w:val="28"/>
          <w:szCs w:val="28"/>
          <w:lang w:val="uk-UA" w:eastAsia="uk-UA" w:bidi="uk-UA"/>
        </w:rPr>
        <w:t xml:space="preserve"> сміття</w:t>
      </w:r>
      <w:r w:rsidRPr="00C6000A">
        <w:rPr>
          <w:rFonts w:ascii="Times New Roman" w:eastAsia="Times New Roman" w:hAnsi="Times New Roman" w:cs="Times New Roman"/>
          <w:sz w:val="28"/>
          <w:szCs w:val="28"/>
          <w:lang w:val="uk-UA" w:eastAsia="uk-UA" w:bidi="uk-UA"/>
        </w:rPr>
        <w:t xml:space="preserve"> на електричну.</w:t>
      </w:r>
    </w:p>
    <w:p w:rsidR="00A0010B" w:rsidRPr="00C6000A" w:rsidRDefault="00AF3BFC" w:rsidP="00877DD8">
      <w:pPr>
        <w:widowControl w:val="0"/>
        <w:spacing w:after="340" w:line="240" w:lineRule="auto"/>
        <w:ind w:firstLine="709"/>
        <w:jc w:val="both"/>
        <w:rPr>
          <w:rFonts w:ascii="Times New Roman" w:eastAsia="Times New Roman" w:hAnsi="Times New Roman" w:cs="Times New Roman"/>
          <w:sz w:val="28"/>
          <w:szCs w:val="28"/>
          <w:lang w:val="uk-UA" w:eastAsia="uk-UA" w:bidi="uk-UA"/>
        </w:rPr>
      </w:pPr>
      <w:r w:rsidRPr="00C6000A">
        <w:rPr>
          <w:rFonts w:ascii="Times New Roman" w:eastAsia="Times New Roman" w:hAnsi="Times New Roman" w:cs="Times New Roman"/>
          <w:sz w:val="28"/>
          <w:szCs w:val="28"/>
          <w:lang w:val="uk-UA" w:eastAsia="uk-UA" w:bidi="uk-UA"/>
        </w:rPr>
        <w:t>Альтернативним шляхом може бути законодавчо передбачене</w:t>
      </w:r>
      <w:r w:rsidR="003902C3" w:rsidRPr="00C6000A">
        <w:rPr>
          <w:rFonts w:ascii="Times New Roman" w:eastAsia="Times New Roman" w:hAnsi="Times New Roman" w:cs="Times New Roman"/>
          <w:sz w:val="28"/>
          <w:szCs w:val="28"/>
          <w:lang w:val="uk-UA" w:eastAsia="uk-UA" w:bidi="uk-UA"/>
        </w:rPr>
        <w:t xml:space="preserve"> формування спецфонду із внесків виробників усіх упаковок, з подальшим розподілом коштів по муніципалітетах у залежності від обсягу переробки сміття за рік. </w:t>
      </w:r>
      <w:r w:rsidRPr="00C6000A">
        <w:rPr>
          <w:rFonts w:ascii="Times New Roman" w:eastAsia="Times New Roman" w:hAnsi="Times New Roman" w:cs="Times New Roman"/>
          <w:sz w:val="28"/>
          <w:szCs w:val="28"/>
          <w:lang w:val="uk-UA" w:eastAsia="uk-UA" w:bidi="uk-UA"/>
        </w:rPr>
        <w:t>В даному випадку</w:t>
      </w:r>
      <w:r w:rsidR="00323DDF" w:rsidRPr="00C6000A">
        <w:rPr>
          <w:rFonts w:ascii="Times New Roman" w:eastAsia="Times New Roman" w:hAnsi="Times New Roman" w:cs="Times New Roman"/>
          <w:sz w:val="28"/>
          <w:szCs w:val="28"/>
          <w:lang w:val="uk-UA" w:eastAsia="uk-UA" w:bidi="uk-UA"/>
        </w:rPr>
        <w:t xml:space="preserve"> Чернігів</w:t>
      </w:r>
      <w:r w:rsidRPr="00C6000A">
        <w:rPr>
          <w:rFonts w:ascii="Times New Roman" w:eastAsia="Times New Roman" w:hAnsi="Times New Roman" w:cs="Times New Roman"/>
          <w:sz w:val="28"/>
          <w:szCs w:val="28"/>
          <w:lang w:val="uk-UA" w:eastAsia="uk-UA" w:bidi="uk-UA"/>
        </w:rPr>
        <w:t>матиме можливість вирішити питання поводження з відходами</w:t>
      </w:r>
      <w:r w:rsidR="003902C3" w:rsidRPr="00C6000A">
        <w:rPr>
          <w:rFonts w:ascii="Times New Roman" w:eastAsia="Times New Roman" w:hAnsi="Times New Roman" w:cs="Times New Roman"/>
          <w:sz w:val="28"/>
          <w:szCs w:val="28"/>
          <w:lang w:val="uk-UA" w:eastAsia="uk-UA" w:bidi="uk-UA"/>
        </w:rPr>
        <w:t xml:space="preserve"> шлях</w:t>
      </w:r>
      <w:r w:rsidRPr="00C6000A">
        <w:rPr>
          <w:rFonts w:ascii="Times New Roman" w:eastAsia="Times New Roman" w:hAnsi="Times New Roman" w:cs="Times New Roman"/>
          <w:sz w:val="28"/>
          <w:szCs w:val="28"/>
          <w:lang w:val="uk-UA" w:eastAsia="uk-UA" w:bidi="uk-UA"/>
        </w:rPr>
        <w:t xml:space="preserve">ом </w:t>
      </w:r>
      <w:r w:rsidR="0071306F">
        <w:rPr>
          <w:rFonts w:ascii="Times New Roman" w:eastAsia="Times New Roman" w:hAnsi="Times New Roman" w:cs="Times New Roman"/>
          <w:sz w:val="28"/>
          <w:szCs w:val="28"/>
          <w:lang w:val="uk-UA" w:eastAsia="uk-UA" w:bidi="uk-UA"/>
        </w:rPr>
        <w:t>будівництва</w:t>
      </w:r>
      <w:r w:rsidR="003902C3" w:rsidRPr="00C6000A">
        <w:rPr>
          <w:rFonts w:ascii="Times New Roman" w:eastAsia="Times New Roman" w:hAnsi="Times New Roman" w:cs="Times New Roman"/>
          <w:sz w:val="28"/>
          <w:szCs w:val="28"/>
          <w:lang w:val="uk-UA" w:eastAsia="uk-UA" w:bidi="uk-UA"/>
        </w:rPr>
        <w:t xml:space="preserve"> заводу з так званою «глибокою переробкою» сміття, яка є більш прогресивною</w:t>
      </w:r>
      <w:r w:rsidRPr="00C6000A">
        <w:rPr>
          <w:rFonts w:ascii="Times New Roman" w:eastAsia="Times New Roman" w:hAnsi="Times New Roman" w:cs="Times New Roman"/>
          <w:sz w:val="28"/>
          <w:szCs w:val="28"/>
          <w:lang w:val="uk-UA" w:eastAsia="uk-UA" w:bidi="uk-UA"/>
        </w:rPr>
        <w:t xml:space="preserve"> та екологічною,а</w:t>
      </w:r>
      <w:r w:rsidR="003902C3" w:rsidRPr="00C6000A">
        <w:rPr>
          <w:rFonts w:ascii="Times New Roman" w:eastAsia="Times New Roman" w:hAnsi="Times New Roman" w:cs="Times New Roman"/>
          <w:sz w:val="28"/>
          <w:szCs w:val="28"/>
          <w:lang w:val="uk-UA" w:eastAsia="uk-UA" w:bidi="uk-UA"/>
        </w:rPr>
        <w:t xml:space="preserve">ніж </w:t>
      </w:r>
      <w:r w:rsidR="00323DDF" w:rsidRPr="00C6000A">
        <w:rPr>
          <w:rFonts w:ascii="Times New Roman" w:eastAsia="Times New Roman" w:hAnsi="Times New Roman" w:cs="Times New Roman"/>
          <w:sz w:val="28"/>
          <w:szCs w:val="28"/>
          <w:lang w:val="uk-UA" w:eastAsia="uk-UA" w:bidi="uk-UA"/>
        </w:rPr>
        <w:t xml:space="preserve">його спалення. </w:t>
      </w:r>
      <w:bookmarkStart w:id="89" w:name="bookmark90"/>
      <w:bookmarkStart w:id="90" w:name="bookmark88"/>
      <w:bookmarkStart w:id="91" w:name="bookmark89"/>
      <w:bookmarkStart w:id="92" w:name="bookmark91"/>
      <w:bookmarkEnd w:id="89"/>
    </w:p>
    <w:p w:rsidR="003902C3" w:rsidRPr="00BB11BE" w:rsidRDefault="003902C3" w:rsidP="00BB11BE">
      <w:pPr>
        <w:pStyle w:val="a4"/>
        <w:widowControl w:val="0"/>
        <w:numPr>
          <w:ilvl w:val="1"/>
          <w:numId w:val="1"/>
        </w:numPr>
        <w:spacing w:after="340" w:line="254" w:lineRule="auto"/>
        <w:jc w:val="both"/>
        <w:rPr>
          <w:rFonts w:ascii="Times New Roman" w:eastAsia="Times New Roman" w:hAnsi="Times New Roman" w:cs="Times New Roman"/>
          <w:b/>
          <w:bCs/>
          <w:color w:val="000000"/>
          <w:sz w:val="28"/>
          <w:szCs w:val="28"/>
          <w:lang w:val="uk-UA" w:eastAsia="uk-UA" w:bidi="uk-UA"/>
        </w:rPr>
      </w:pPr>
      <w:r w:rsidRPr="00BB11BE">
        <w:rPr>
          <w:rFonts w:ascii="Times New Roman" w:eastAsia="Times New Roman" w:hAnsi="Times New Roman" w:cs="Times New Roman"/>
          <w:b/>
          <w:bCs/>
          <w:color w:val="000000"/>
          <w:sz w:val="28"/>
          <w:szCs w:val="28"/>
          <w:lang w:val="uk-UA" w:eastAsia="uk-UA" w:bidi="uk-UA"/>
        </w:rPr>
        <w:t>Поводження з тваринами</w:t>
      </w:r>
      <w:bookmarkEnd w:id="90"/>
      <w:bookmarkEnd w:id="91"/>
      <w:bookmarkEnd w:id="92"/>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Проблема безпритульних тварин досить гостро стоїть майже перед усіма українськими містами, в тому числі й перед чернігівською громадою. Містянами, екологами, громадськими організаціями та захисниками тварин неодноразово порушувалося питання врегулювання кількості безпритульних тварин на вулицях міста Чернігів шляхом залучення методів, які відповідатимуть нормам діючого законодавства.</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Щодо масштабів проблеми слід зазначити, що популяція безпритульних тварин зростає з кожним роком. На сьогоднішній день в місті Чернігів налічується більше 4000 безпритульних тварин, популяція яких поповнюється з розмноження існуючих безпритульних тварин та безпритульних тварин, які мігрували з приміських районів.</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Велика кількість безпритульних тварин призводить до погіршення санітарно-епідеміологічного ста</w:t>
      </w:r>
      <w:r w:rsidR="00AF3BFC">
        <w:rPr>
          <w:rFonts w:ascii="Times New Roman" w:eastAsia="Times New Roman" w:hAnsi="Times New Roman" w:cs="Times New Roman"/>
          <w:color w:val="000000"/>
          <w:sz w:val="28"/>
          <w:szCs w:val="28"/>
          <w:lang w:val="uk-UA" w:eastAsia="uk-UA" w:bidi="uk-UA"/>
        </w:rPr>
        <w:t>ну міста, якості життя містян</w:t>
      </w:r>
      <w:r w:rsidRPr="003902C3">
        <w:rPr>
          <w:rFonts w:ascii="Times New Roman" w:eastAsia="Times New Roman" w:hAnsi="Times New Roman" w:cs="Times New Roman"/>
          <w:color w:val="000000"/>
          <w:sz w:val="28"/>
          <w:szCs w:val="28"/>
          <w:lang w:val="uk-UA" w:eastAsia="uk-UA" w:bidi="uk-UA"/>
        </w:rPr>
        <w:t xml:space="preserve"> і гостей</w:t>
      </w:r>
      <w:r w:rsidR="00AF3BFC">
        <w:rPr>
          <w:rFonts w:ascii="Times New Roman" w:eastAsia="Times New Roman" w:hAnsi="Times New Roman" w:cs="Times New Roman"/>
          <w:color w:val="000000"/>
          <w:sz w:val="28"/>
          <w:szCs w:val="28"/>
          <w:lang w:val="uk-UA" w:eastAsia="uk-UA" w:bidi="uk-UA"/>
        </w:rPr>
        <w:t xml:space="preserve"> міста</w:t>
      </w:r>
      <w:r w:rsidRPr="003902C3">
        <w:rPr>
          <w:rFonts w:ascii="Times New Roman" w:eastAsia="Times New Roman" w:hAnsi="Times New Roman" w:cs="Times New Roman"/>
          <w:color w:val="000000"/>
          <w:sz w:val="28"/>
          <w:szCs w:val="28"/>
          <w:lang w:val="uk-UA" w:eastAsia="uk-UA" w:bidi="uk-UA"/>
        </w:rPr>
        <w:t>, загибелі тварин та жорстокого поводження з ними.</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врегулювання питань у сфері поводження з домашніми та безпритульними тваринами на території міста Чернігів, зменшення кількості безпритульних тварин шляхом їх біостерилізації та ад</w:t>
      </w:r>
      <w:r w:rsidR="00AF3BFC">
        <w:rPr>
          <w:rFonts w:ascii="Times New Roman" w:eastAsia="Times New Roman" w:hAnsi="Times New Roman" w:cs="Times New Roman"/>
          <w:color w:val="000000"/>
          <w:sz w:val="28"/>
          <w:szCs w:val="28"/>
          <w:lang w:val="uk-UA" w:eastAsia="uk-UA" w:bidi="uk-UA"/>
        </w:rPr>
        <w:t>а</w:t>
      </w:r>
      <w:r w:rsidRPr="003902C3">
        <w:rPr>
          <w:rFonts w:ascii="Times New Roman" w:eastAsia="Times New Roman" w:hAnsi="Times New Roman" w:cs="Times New Roman"/>
          <w:color w:val="000000"/>
          <w:sz w:val="28"/>
          <w:szCs w:val="28"/>
          <w:lang w:val="uk-UA" w:eastAsia="uk-UA" w:bidi="uk-UA"/>
        </w:rPr>
        <w:t>птації, в 2018 році було побудовано пункт тимчасового утримання тварин, який розташований по вул. Володимира Дрозда, 20-А (далі - Пункт) та створено комунальне підприємство «Ветеринарно-стерилізаційний центр «Крок до тварин» Чернігівської міської ради. На базі Пункту, з другого півріччя 2018 року</w:t>
      </w:r>
      <w:r w:rsidR="00AF3BFC">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розпочата діяльність з біостерилізації безпритульних тварин.</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 час роботи Пункту, перетримку на його території та стерилізацію пройшли 3281</w:t>
      </w:r>
      <w:r w:rsidR="00AF3BFC">
        <w:rPr>
          <w:rFonts w:ascii="Times New Roman" w:eastAsia="Times New Roman" w:hAnsi="Times New Roman" w:cs="Times New Roman"/>
          <w:color w:val="000000"/>
          <w:sz w:val="28"/>
          <w:szCs w:val="28"/>
          <w:lang w:val="uk-UA" w:eastAsia="uk-UA" w:bidi="uk-UA"/>
        </w:rPr>
        <w:t xml:space="preserve"> од.</w:t>
      </w:r>
      <w:r w:rsidRPr="003902C3">
        <w:rPr>
          <w:rFonts w:ascii="Times New Roman" w:eastAsia="Times New Roman" w:hAnsi="Times New Roman" w:cs="Times New Roman"/>
          <w:color w:val="000000"/>
          <w:sz w:val="28"/>
          <w:szCs w:val="28"/>
          <w:lang w:val="uk-UA" w:eastAsia="uk-UA" w:bidi="uk-UA"/>
        </w:rPr>
        <w:t xml:space="preserve"> твари</w:t>
      </w:r>
      <w:r w:rsidR="00AF3BFC">
        <w:rPr>
          <w:rFonts w:ascii="Times New Roman" w:eastAsia="Times New Roman" w:hAnsi="Times New Roman" w:cs="Times New Roman"/>
          <w:color w:val="000000"/>
          <w:sz w:val="28"/>
          <w:szCs w:val="28"/>
          <w:lang w:val="uk-UA" w:eastAsia="uk-UA" w:bidi="uk-UA"/>
        </w:rPr>
        <w:t>н</w:t>
      </w:r>
      <w:r w:rsidRPr="003902C3">
        <w:rPr>
          <w:rFonts w:ascii="Times New Roman" w:eastAsia="Times New Roman" w:hAnsi="Times New Roman" w:cs="Times New Roman"/>
          <w:color w:val="000000"/>
          <w:sz w:val="28"/>
          <w:szCs w:val="28"/>
          <w:lang w:val="uk-UA" w:eastAsia="uk-UA" w:bidi="uk-UA"/>
        </w:rPr>
        <w:t>, з них 1669 собак та 1612 котів.</w:t>
      </w: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Реалізація вищезазначених заходів сприяла підвищенню безпеки </w:t>
      </w:r>
      <w:r w:rsidRPr="003902C3">
        <w:rPr>
          <w:rFonts w:ascii="Times New Roman" w:eastAsia="Times New Roman" w:hAnsi="Times New Roman" w:cs="Times New Roman"/>
          <w:color w:val="000000"/>
          <w:sz w:val="28"/>
          <w:szCs w:val="28"/>
          <w:lang w:val="uk-UA" w:eastAsia="uk-UA" w:bidi="uk-UA"/>
        </w:rPr>
        <w:lastRenderedPageBreak/>
        <w:t xml:space="preserve">співіснування безпритульних тварин на території міста та популяризації гуманного ставлення до </w:t>
      </w:r>
      <w:r w:rsidR="00AF3BFC">
        <w:rPr>
          <w:rFonts w:ascii="Times New Roman" w:eastAsia="Times New Roman" w:hAnsi="Times New Roman" w:cs="Times New Roman"/>
          <w:color w:val="000000"/>
          <w:sz w:val="28"/>
          <w:szCs w:val="28"/>
          <w:lang w:val="uk-UA" w:eastAsia="uk-UA" w:bidi="uk-UA"/>
        </w:rPr>
        <w:t>них</w:t>
      </w:r>
      <w:r w:rsidRPr="003902C3">
        <w:rPr>
          <w:rFonts w:ascii="Times New Roman" w:eastAsia="Times New Roman" w:hAnsi="Times New Roman" w:cs="Times New Roman"/>
          <w:color w:val="000000"/>
          <w:sz w:val="28"/>
          <w:szCs w:val="28"/>
          <w:lang w:val="uk-UA" w:eastAsia="uk-UA" w:bidi="uk-UA"/>
        </w:rPr>
        <w:t>.</w:t>
      </w:r>
    </w:p>
    <w:p w:rsid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Необхідно зазначити, що постійний приріст популяції безпритульних тварин на вулицях за рахунок покинутих, загублених власниками та за рахунок неконтрольованого розмноження домашніх тварин зумовлюють необхідність комплексного підходу у регулюванні чисельності безпритульних тварин із підвищенням відповідальності власників собак та котів, який забезпечується за допомогою ідентифікації, реєстрації та стерилізації домашніх собак та котів</w:t>
      </w:r>
      <w:r w:rsidR="00AF3BFC">
        <w:rPr>
          <w:rFonts w:ascii="Times New Roman" w:eastAsia="Times New Roman" w:hAnsi="Times New Roman" w:cs="Times New Roman"/>
          <w:color w:val="000000"/>
          <w:sz w:val="28"/>
          <w:szCs w:val="28"/>
          <w:lang w:val="uk-UA" w:eastAsia="uk-UA" w:bidi="uk-UA"/>
        </w:rPr>
        <w:t>,  а</w:t>
      </w:r>
      <w:r w:rsidRPr="003902C3">
        <w:rPr>
          <w:rFonts w:ascii="Times New Roman" w:eastAsia="Times New Roman" w:hAnsi="Times New Roman" w:cs="Times New Roman"/>
          <w:color w:val="000000"/>
          <w:sz w:val="28"/>
          <w:szCs w:val="28"/>
          <w:lang w:val="uk-UA" w:eastAsia="uk-UA" w:bidi="uk-UA"/>
        </w:rPr>
        <w:t xml:space="preserve"> та</w:t>
      </w:r>
      <w:r w:rsidR="00AF3BFC">
        <w:rPr>
          <w:rFonts w:ascii="Times New Roman" w:eastAsia="Times New Roman" w:hAnsi="Times New Roman" w:cs="Times New Roman"/>
          <w:color w:val="000000"/>
          <w:sz w:val="28"/>
          <w:szCs w:val="28"/>
          <w:lang w:val="uk-UA" w:eastAsia="uk-UA" w:bidi="uk-UA"/>
        </w:rPr>
        <w:t>кож</w:t>
      </w:r>
      <w:r w:rsidRPr="003902C3">
        <w:rPr>
          <w:rFonts w:ascii="Times New Roman" w:eastAsia="Times New Roman" w:hAnsi="Times New Roman" w:cs="Times New Roman"/>
          <w:color w:val="000000"/>
          <w:sz w:val="28"/>
          <w:szCs w:val="28"/>
          <w:lang w:val="uk-UA" w:eastAsia="uk-UA" w:bidi="uk-UA"/>
        </w:rPr>
        <w:t xml:space="preserve"> контролю за дотриманням Правил утримання собак та котів у м. Чернігові.</w:t>
      </w:r>
    </w:p>
    <w:p w:rsidR="00E8027D" w:rsidRPr="00D31328" w:rsidRDefault="003902C3" w:rsidP="00877DD8">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Для поступового впровадження системи відповідального утримання домашніх собак та котів</w:t>
      </w:r>
      <w:r w:rsidR="00646481" w:rsidRPr="00D31328">
        <w:rPr>
          <w:rFonts w:ascii="Times New Roman" w:eastAsia="Times New Roman" w:hAnsi="Times New Roman" w:cs="Times New Roman"/>
          <w:color w:val="000000"/>
          <w:sz w:val="28"/>
          <w:szCs w:val="28"/>
          <w:lang w:val="uk-UA" w:eastAsia="uk-UA" w:bidi="uk-UA"/>
        </w:rPr>
        <w:t>,</w:t>
      </w:r>
      <w:r w:rsidRPr="00D31328">
        <w:rPr>
          <w:rFonts w:ascii="Times New Roman" w:eastAsia="Times New Roman" w:hAnsi="Times New Roman" w:cs="Times New Roman"/>
          <w:color w:val="000000"/>
          <w:sz w:val="28"/>
          <w:szCs w:val="28"/>
          <w:lang w:val="uk-UA" w:eastAsia="uk-UA" w:bidi="uk-UA"/>
        </w:rPr>
        <w:t xml:space="preserve"> у </w:t>
      </w:r>
      <w:r w:rsidR="00646481" w:rsidRPr="00D31328">
        <w:rPr>
          <w:rFonts w:ascii="Times New Roman" w:eastAsia="Times New Roman" w:hAnsi="Times New Roman" w:cs="Times New Roman"/>
          <w:color w:val="000000"/>
          <w:sz w:val="28"/>
          <w:szCs w:val="28"/>
          <w:lang w:val="uk-UA" w:eastAsia="uk-UA" w:bidi="uk-UA"/>
        </w:rPr>
        <w:t>2020році</w:t>
      </w:r>
      <w:r w:rsidRPr="00D31328">
        <w:rPr>
          <w:rFonts w:ascii="Times New Roman" w:eastAsia="Times New Roman" w:hAnsi="Times New Roman" w:cs="Times New Roman"/>
          <w:color w:val="000000"/>
          <w:sz w:val="28"/>
          <w:szCs w:val="28"/>
          <w:lang w:val="uk-UA" w:eastAsia="uk-UA" w:bidi="uk-UA"/>
        </w:rPr>
        <w:t xml:space="preserve"> за р</w:t>
      </w:r>
      <w:r w:rsidR="00646481" w:rsidRPr="00D31328">
        <w:rPr>
          <w:rFonts w:ascii="Times New Roman" w:eastAsia="Times New Roman" w:hAnsi="Times New Roman" w:cs="Times New Roman"/>
          <w:color w:val="000000"/>
          <w:sz w:val="28"/>
          <w:szCs w:val="28"/>
          <w:lang w:val="uk-UA" w:eastAsia="uk-UA" w:bidi="uk-UA"/>
        </w:rPr>
        <w:t>ахунок коштів міського бюджету</w:t>
      </w:r>
      <w:r w:rsidR="00DD492A" w:rsidRPr="00D31328">
        <w:rPr>
          <w:rFonts w:ascii="Times New Roman" w:eastAsia="Times New Roman" w:hAnsi="Times New Roman" w:cs="Times New Roman"/>
          <w:color w:val="000000"/>
          <w:sz w:val="28"/>
          <w:szCs w:val="28"/>
          <w:lang w:val="uk-UA" w:eastAsia="uk-UA" w:bidi="uk-UA"/>
        </w:rPr>
        <w:t>, в рамках проекту бюджету участі,</w:t>
      </w:r>
      <w:r w:rsidRPr="00D31328">
        <w:rPr>
          <w:rFonts w:ascii="Times New Roman" w:eastAsia="Times New Roman" w:hAnsi="Times New Roman" w:cs="Times New Roman"/>
          <w:color w:val="000000"/>
          <w:sz w:val="28"/>
          <w:szCs w:val="28"/>
          <w:lang w:val="uk-UA" w:eastAsia="uk-UA" w:bidi="uk-UA"/>
        </w:rPr>
        <w:t>розпочат</w:t>
      </w:r>
      <w:r w:rsidR="00646481" w:rsidRPr="00D31328">
        <w:rPr>
          <w:rFonts w:ascii="Times New Roman" w:eastAsia="Times New Roman" w:hAnsi="Times New Roman" w:cs="Times New Roman"/>
          <w:color w:val="000000"/>
          <w:sz w:val="28"/>
          <w:szCs w:val="28"/>
          <w:lang w:val="uk-UA" w:eastAsia="uk-UA" w:bidi="uk-UA"/>
        </w:rPr>
        <w:t>о</w:t>
      </w:r>
      <w:r w:rsidRPr="00D31328">
        <w:rPr>
          <w:rFonts w:ascii="Times New Roman" w:eastAsia="Times New Roman" w:hAnsi="Times New Roman" w:cs="Times New Roman"/>
          <w:color w:val="000000"/>
          <w:sz w:val="28"/>
          <w:szCs w:val="28"/>
          <w:lang w:val="uk-UA" w:eastAsia="uk-UA" w:bidi="uk-UA"/>
        </w:rPr>
        <w:t xml:space="preserve"> (безкоштовне для мешканців міста) чіпування домашніх со</w:t>
      </w:r>
      <w:r w:rsidR="00646481" w:rsidRPr="00D31328">
        <w:rPr>
          <w:rFonts w:ascii="Times New Roman" w:eastAsia="Times New Roman" w:hAnsi="Times New Roman" w:cs="Times New Roman"/>
          <w:color w:val="000000"/>
          <w:sz w:val="28"/>
          <w:szCs w:val="28"/>
          <w:lang w:val="uk-UA" w:eastAsia="uk-UA" w:bidi="uk-UA"/>
        </w:rPr>
        <w:t>бак та котів з метою формування</w:t>
      </w:r>
      <w:r w:rsidRPr="00D31328">
        <w:rPr>
          <w:rFonts w:ascii="Times New Roman" w:eastAsia="Times New Roman" w:hAnsi="Times New Roman" w:cs="Times New Roman"/>
          <w:color w:val="000000"/>
          <w:sz w:val="28"/>
          <w:szCs w:val="28"/>
          <w:lang w:val="uk-UA" w:eastAsia="uk-UA" w:bidi="uk-UA"/>
        </w:rPr>
        <w:t xml:space="preserve"> бази даних домашніх тварин.</w:t>
      </w:r>
    </w:p>
    <w:p w:rsidR="003902C3" w:rsidRPr="003902C3" w:rsidRDefault="00646481" w:rsidP="00877DD8">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Задля</w:t>
      </w:r>
      <w:r w:rsidR="003902C3" w:rsidRPr="003902C3">
        <w:rPr>
          <w:rFonts w:ascii="Times New Roman" w:eastAsia="Times New Roman" w:hAnsi="Times New Roman" w:cs="Times New Roman"/>
          <w:color w:val="000000"/>
          <w:sz w:val="28"/>
          <w:szCs w:val="28"/>
          <w:lang w:val="uk-UA" w:eastAsia="uk-UA" w:bidi="uk-UA"/>
        </w:rPr>
        <w:t xml:space="preserve"> подальшого розвитку системи поводження з тваринами у місті Чернігові необхідно продовжити заходи стерилізації, щеплення, профілактичних обробок, обліку та ідентифікації безпритульних тварин, організовувати інформаційно-просвітницькі заходи стосовно гуманного поводження з безпритульними тваринами, здійснювати пошук нових власників для виловлених безпритульних тварин, пропагувати стерилізацію домашніх тварин, посилити контроль за дотриманням правил утримання с</w:t>
      </w:r>
      <w:r w:rsidR="00F02A99">
        <w:rPr>
          <w:rFonts w:ascii="Times New Roman" w:eastAsia="Times New Roman" w:hAnsi="Times New Roman" w:cs="Times New Roman"/>
          <w:color w:val="000000"/>
          <w:sz w:val="28"/>
          <w:szCs w:val="28"/>
          <w:lang w:val="uk-UA" w:eastAsia="uk-UA" w:bidi="uk-UA"/>
        </w:rPr>
        <w:t>обак та котів у місті Чернігів.</w:t>
      </w:r>
    </w:p>
    <w:p w:rsidR="003902C3" w:rsidRPr="003902C3" w:rsidRDefault="003902C3" w:rsidP="00877DD8">
      <w:pPr>
        <w:widowControl w:val="0"/>
        <w:spacing w:after="18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Місто Чернігів давно потребує створення інфраструктури для цивілізованого вигулу собак із облаштуванням наступних об’єктів:</w:t>
      </w:r>
    </w:p>
    <w:p w:rsidR="003902C3" w:rsidRPr="003902C3" w:rsidRDefault="003902C3" w:rsidP="00877DD8">
      <w:pPr>
        <w:widowControl w:val="0"/>
        <w:numPr>
          <w:ilvl w:val="0"/>
          <w:numId w:val="25"/>
        </w:numPr>
        <w:tabs>
          <w:tab w:val="left" w:pos="696"/>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93" w:name="bookmark92"/>
      <w:bookmarkEnd w:id="93"/>
      <w:r w:rsidRPr="003902C3">
        <w:rPr>
          <w:rFonts w:ascii="Times New Roman" w:eastAsia="Times New Roman" w:hAnsi="Times New Roman" w:cs="Times New Roman"/>
          <w:color w:val="000000"/>
          <w:sz w:val="28"/>
          <w:szCs w:val="28"/>
          <w:lang w:val="uk-UA" w:eastAsia="uk-UA" w:bidi="uk-UA"/>
        </w:rPr>
        <w:t>майданчиків для вигулу собак, які створюються для забезпечення вільного вигулу собак без повідка та намордника, території яких огороджені, спеціально обладнані снарядами для тренування собак, лавочками для відпочинку власників та контейнерами для збору відходів.</w:t>
      </w:r>
    </w:p>
    <w:p w:rsidR="003902C3" w:rsidRPr="003902C3" w:rsidRDefault="003902C3" w:rsidP="00877DD8">
      <w:pPr>
        <w:widowControl w:val="0"/>
        <w:numPr>
          <w:ilvl w:val="0"/>
          <w:numId w:val="25"/>
        </w:numPr>
        <w:tabs>
          <w:tab w:val="left" w:pos="696"/>
        </w:tabs>
        <w:spacing w:after="100" w:line="240" w:lineRule="auto"/>
        <w:ind w:firstLine="709"/>
        <w:jc w:val="both"/>
        <w:rPr>
          <w:rFonts w:ascii="Times New Roman" w:eastAsia="Times New Roman" w:hAnsi="Times New Roman" w:cs="Times New Roman"/>
          <w:color w:val="000000"/>
          <w:sz w:val="28"/>
          <w:szCs w:val="28"/>
          <w:lang w:val="uk-UA" w:eastAsia="uk-UA" w:bidi="uk-UA"/>
        </w:rPr>
      </w:pPr>
      <w:bookmarkStart w:id="94" w:name="bookmark93"/>
      <w:bookmarkEnd w:id="94"/>
      <w:r w:rsidRPr="003902C3">
        <w:rPr>
          <w:rFonts w:ascii="Times New Roman" w:eastAsia="Times New Roman" w:hAnsi="Times New Roman" w:cs="Times New Roman"/>
          <w:color w:val="000000"/>
          <w:sz w:val="28"/>
          <w:szCs w:val="28"/>
          <w:lang w:val="uk-UA" w:eastAsia="uk-UA" w:bidi="uk-UA"/>
        </w:rPr>
        <w:t>зон для вигулу собак - територій, на яких дозволяється вигул домашньої собаки на повідку та забезпечуються умови для прибирання власником за своєю твариною шляхом використання спеціально облаштованих контейнерів.</w:t>
      </w:r>
    </w:p>
    <w:p w:rsidR="00EA685C" w:rsidRPr="003902C3" w:rsidRDefault="00EA685C" w:rsidP="00EA685C">
      <w:pPr>
        <w:widowControl w:val="0"/>
        <w:spacing w:after="6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Першочергово буде обладнано </w:t>
      </w:r>
      <w:r w:rsidR="000B303F">
        <w:rPr>
          <w:rFonts w:ascii="Times New Roman" w:eastAsia="Times New Roman" w:hAnsi="Times New Roman" w:cs="Times New Roman"/>
          <w:color w:val="000000"/>
          <w:sz w:val="28"/>
          <w:szCs w:val="28"/>
          <w:lang w:val="uk-UA" w:eastAsia="uk-UA" w:bidi="uk-UA"/>
        </w:rPr>
        <w:t>два</w:t>
      </w:r>
      <w:r w:rsidRPr="003902C3">
        <w:rPr>
          <w:rFonts w:ascii="Times New Roman" w:eastAsia="Times New Roman" w:hAnsi="Times New Roman" w:cs="Times New Roman"/>
          <w:color w:val="000000"/>
          <w:sz w:val="28"/>
          <w:szCs w:val="28"/>
          <w:lang w:val="uk-UA" w:eastAsia="uk-UA" w:bidi="uk-UA"/>
        </w:rPr>
        <w:t xml:space="preserve"> огороджених майданчика для вигулу собак на локаціях, </w:t>
      </w:r>
      <w:r>
        <w:rPr>
          <w:rFonts w:ascii="Times New Roman" w:eastAsia="Times New Roman" w:hAnsi="Times New Roman" w:cs="Times New Roman"/>
          <w:sz w:val="28"/>
          <w:szCs w:val="28"/>
          <w:lang w:val="uk-UA" w:eastAsia="uk-UA" w:bidi="uk-UA"/>
        </w:rPr>
        <w:t>які було</w:t>
      </w:r>
      <w:r w:rsidRPr="004E134D">
        <w:rPr>
          <w:rFonts w:ascii="Times New Roman" w:eastAsia="Times New Roman" w:hAnsi="Times New Roman" w:cs="Times New Roman"/>
          <w:sz w:val="28"/>
          <w:szCs w:val="28"/>
          <w:lang w:val="uk-UA" w:eastAsia="uk-UA" w:bidi="uk-UA"/>
        </w:rPr>
        <w:t xml:space="preserve"> обрано містянами в процесі загального опитування</w:t>
      </w:r>
      <w:r>
        <w:rPr>
          <w:rFonts w:ascii="Times New Roman" w:eastAsia="Times New Roman" w:hAnsi="Times New Roman" w:cs="Times New Roman"/>
          <w:sz w:val="28"/>
          <w:szCs w:val="28"/>
          <w:lang w:val="uk-UA" w:eastAsia="uk-UA" w:bidi="uk-UA"/>
        </w:rPr>
        <w:t>,           а саме: на території бульвару по просп. Миру та парку «</w:t>
      </w:r>
      <w:r w:rsidR="00FF09A0">
        <w:rPr>
          <w:rFonts w:ascii="Times New Roman" w:eastAsia="Times New Roman" w:hAnsi="Times New Roman" w:cs="Times New Roman"/>
          <w:sz w:val="28"/>
          <w:szCs w:val="28"/>
          <w:lang w:val="uk-UA" w:eastAsia="uk-UA" w:bidi="uk-UA"/>
        </w:rPr>
        <w:t>Мар’їн</w:t>
      </w:r>
      <w:r>
        <w:rPr>
          <w:rFonts w:ascii="Times New Roman" w:eastAsia="Times New Roman" w:hAnsi="Times New Roman" w:cs="Times New Roman"/>
          <w:sz w:val="28"/>
          <w:szCs w:val="28"/>
          <w:lang w:val="uk-UA" w:eastAsia="uk-UA" w:bidi="uk-UA"/>
        </w:rPr>
        <w:t xml:space="preserve"> гай»</w:t>
      </w:r>
      <w:r w:rsidRPr="004E134D">
        <w:rPr>
          <w:rFonts w:ascii="Times New Roman" w:eastAsia="Times New Roman" w:hAnsi="Times New Roman" w:cs="Times New Roman"/>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Крім того, облаштовуватимуться дві зони для вигулуу мікрорайонах «Шерстянка» та «Кордівка». Надалі, якщо подібна ідея знайде позитивний відгук серед містян, практику буде поширено по всьому місту.</w:t>
      </w:r>
    </w:p>
    <w:p w:rsidR="003902C3" w:rsidRPr="003902C3" w:rsidRDefault="003902C3" w:rsidP="003F363A">
      <w:pPr>
        <w:widowControl w:val="0"/>
        <w:numPr>
          <w:ilvl w:val="0"/>
          <w:numId w:val="4"/>
        </w:numPr>
        <w:tabs>
          <w:tab w:val="left" w:pos="1417"/>
        </w:tabs>
        <w:spacing w:line="240" w:lineRule="auto"/>
        <w:ind w:firstLine="697"/>
        <w:jc w:val="both"/>
        <w:outlineLvl w:val="1"/>
        <w:rPr>
          <w:rFonts w:ascii="Times New Roman" w:eastAsia="Times New Roman" w:hAnsi="Times New Roman" w:cs="Times New Roman"/>
          <w:b/>
          <w:bCs/>
          <w:color w:val="000000"/>
          <w:sz w:val="28"/>
          <w:szCs w:val="28"/>
          <w:lang w:val="uk-UA" w:eastAsia="uk-UA" w:bidi="uk-UA"/>
        </w:rPr>
      </w:pPr>
      <w:bookmarkStart w:id="95" w:name="bookmark96"/>
      <w:bookmarkStart w:id="96" w:name="bookmark94"/>
      <w:bookmarkStart w:id="97" w:name="bookmark95"/>
      <w:bookmarkStart w:id="98" w:name="bookmark97"/>
      <w:bookmarkEnd w:id="95"/>
      <w:r w:rsidRPr="003902C3">
        <w:rPr>
          <w:rFonts w:ascii="Times New Roman" w:eastAsia="Times New Roman" w:hAnsi="Times New Roman" w:cs="Times New Roman"/>
          <w:b/>
          <w:bCs/>
          <w:color w:val="000000"/>
          <w:sz w:val="28"/>
          <w:szCs w:val="28"/>
          <w:lang w:val="uk-UA" w:eastAsia="uk-UA" w:bidi="uk-UA"/>
        </w:rPr>
        <w:t>Місця поховання</w:t>
      </w:r>
      <w:bookmarkEnd w:id="96"/>
      <w:bookmarkEnd w:id="97"/>
      <w:bookmarkEnd w:id="98"/>
    </w:p>
    <w:p w:rsidR="003902C3" w:rsidRPr="003902C3" w:rsidRDefault="003902C3" w:rsidP="00F02A99">
      <w:pPr>
        <w:widowControl w:val="0"/>
        <w:spacing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На балансі комунального підприємства «Спеціалізований комбінат комунально-побутового обслуговування» знаходиться 12 кладовищ, загальною площею майже 156 ге</w:t>
      </w:r>
      <w:r w:rsidR="00646481">
        <w:rPr>
          <w:rFonts w:ascii="Times New Roman" w:eastAsia="Times New Roman" w:hAnsi="Times New Roman" w:cs="Times New Roman"/>
          <w:color w:val="000000"/>
          <w:sz w:val="28"/>
          <w:szCs w:val="28"/>
          <w:lang w:val="uk-UA" w:eastAsia="uk-UA" w:bidi="uk-UA"/>
        </w:rPr>
        <w:t>ктарів</w:t>
      </w:r>
      <w:r w:rsidRPr="003902C3">
        <w:rPr>
          <w:rFonts w:ascii="Times New Roman" w:eastAsia="Times New Roman" w:hAnsi="Times New Roman" w:cs="Times New Roman"/>
          <w:color w:val="000000"/>
          <w:sz w:val="28"/>
          <w:szCs w:val="28"/>
          <w:lang w:val="uk-UA" w:eastAsia="uk-UA" w:bidi="uk-UA"/>
        </w:rPr>
        <w:t>, а саме:</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«Яцево» по вул. Кленова, 25, загальною площею 125,22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Старобілоуська, 6, загальною площею 9,8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в районі «Ялівщини», загальною площею 6,4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Шевченка, загальною площею 0,81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Кочерги, загальною площею 0,78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Німецьке кладовище в районі АТ «Сіверянка», загальною площею 2,0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«Єврейське кладовище» по вул. Любецька, загальною площею 6,0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Загородня, в районі ТЕЦ, загальною площею 0,67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в районі с. Півці, загальною площею 1,5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в районі с. Олександрівка, загальною площею 0,42 га;</w:t>
      </w:r>
    </w:p>
    <w:p w:rsidR="003902C3" w:rsidRPr="00F02A99" w:rsidRDefault="003902C3" w:rsidP="003F363A">
      <w:pPr>
        <w:pStyle w:val="a4"/>
        <w:widowControl w:val="0"/>
        <w:numPr>
          <w:ilvl w:val="0"/>
          <w:numId w:val="26"/>
        </w:numPr>
        <w:spacing w:after="0"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по вул. Володимира Дрозда, загальною площею 1,32 га;</w:t>
      </w:r>
    </w:p>
    <w:p w:rsidR="003902C3" w:rsidRPr="00F02A99" w:rsidRDefault="003902C3" w:rsidP="003F363A">
      <w:pPr>
        <w:pStyle w:val="a4"/>
        <w:widowControl w:val="0"/>
        <w:numPr>
          <w:ilvl w:val="0"/>
          <w:numId w:val="26"/>
        </w:numPr>
        <w:spacing w:line="240" w:lineRule="auto"/>
        <w:ind w:left="0" w:firstLine="0"/>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в урочищі «Кукушанка», загальною площею 1,1 га.</w:t>
      </w:r>
    </w:p>
    <w:p w:rsidR="003902C3" w:rsidRPr="003902C3" w:rsidRDefault="003902C3" w:rsidP="00F02A99">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із основних завдань підприємства є забезпечення утримання місць поховань в належному стані, створення сприятливих умов для мешканців міста щодо впорядкування та догляду за могилами своїх близьких, надання естетичного вигляду території кладовищ шляхом її прибирання, озеленення, збереження ритуальної атрибутики на місцях поховань, запобігання оскверненню місць поховань, а також підтримання у належному стані пам’ятників та пам’ятних знаків.</w:t>
      </w:r>
    </w:p>
    <w:p w:rsidR="003902C3" w:rsidRPr="003902C3" w:rsidRDefault="00646481" w:rsidP="00F02A99">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 існуючих 12 кладовищ, на</w:t>
      </w:r>
      <w:r w:rsidR="003902C3" w:rsidRPr="003902C3">
        <w:rPr>
          <w:rFonts w:ascii="Times New Roman" w:eastAsia="Times New Roman" w:hAnsi="Times New Roman" w:cs="Times New Roman"/>
          <w:color w:val="000000"/>
          <w:sz w:val="28"/>
          <w:szCs w:val="28"/>
          <w:lang w:val="uk-UA" w:eastAsia="uk-UA" w:bidi="uk-UA"/>
        </w:rPr>
        <w:t>разі 10</w:t>
      </w:r>
      <w:r>
        <w:rPr>
          <w:rFonts w:ascii="Times New Roman" w:eastAsia="Times New Roman" w:hAnsi="Times New Roman" w:cs="Times New Roman"/>
          <w:color w:val="000000"/>
          <w:sz w:val="28"/>
          <w:szCs w:val="28"/>
          <w:lang w:val="uk-UA" w:eastAsia="uk-UA" w:bidi="uk-UA"/>
        </w:rPr>
        <w:t xml:space="preserve"> од. - недіючі</w:t>
      </w:r>
      <w:r w:rsidR="003902C3" w:rsidRPr="003902C3">
        <w:rPr>
          <w:rFonts w:ascii="Times New Roman" w:eastAsia="Times New Roman" w:hAnsi="Times New Roman" w:cs="Times New Roman"/>
          <w:color w:val="000000"/>
          <w:sz w:val="28"/>
          <w:szCs w:val="28"/>
          <w:lang w:val="uk-UA" w:eastAsia="uk-UA" w:bidi="uk-UA"/>
        </w:rPr>
        <w:t>, проведення поховань дозволено лише на 2 кладовищах, на яких наявні місця для поховань складають лише 1 % від їх загальної площі.</w:t>
      </w:r>
    </w:p>
    <w:p w:rsidR="003902C3" w:rsidRDefault="003902C3" w:rsidP="00F02A99">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Основною гострою проблемою є нестача землі для проведення подальшого поховання померлих. </w:t>
      </w:r>
      <w:r w:rsidR="00646481">
        <w:rPr>
          <w:rFonts w:ascii="Times New Roman" w:eastAsia="Times New Roman" w:hAnsi="Times New Roman" w:cs="Times New Roman"/>
          <w:color w:val="000000"/>
          <w:sz w:val="28"/>
          <w:szCs w:val="28"/>
          <w:lang w:val="uk-UA" w:eastAsia="uk-UA" w:bidi="uk-UA"/>
        </w:rPr>
        <w:t>З метою вирішення вищезазначеного</w:t>
      </w:r>
      <w:r w:rsidRPr="003902C3">
        <w:rPr>
          <w:rFonts w:ascii="Times New Roman" w:eastAsia="Times New Roman" w:hAnsi="Times New Roman" w:cs="Times New Roman"/>
          <w:color w:val="000000"/>
          <w:sz w:val="28"/>
          <w:szCs w:val="28"/>
          <w:lang w:val="uk-UA" w:eastAsia="uk-UA" w:bidi="uk-UA"/>
        </w:rPr>
        <w:t xml:space="preserve"> питання</w:t>
      </w:r>
      <w:r w:rsidR="00646481">
        <w:rPr>
          <w:rFonts w:ascii="Times New Roman" w:eastAsia="Times New Roman" w:hAnsi="Times New Roman" w:cs="Times New Roman"/>
          <w:color w:val="000000"/>
          <w:sz w:val="28"/>
          <w:szCs w:val="28"/>
          <w:lang w:val="uk-UA" w:eastAsia="uk-UA" w:bidi="uk-UA"/>
        </w:rPr>
        <w:t xml:space="preserve"> існує необхідність у проведенні</w:t>
      </w:r>
      <w:r w:rsidRPr="003902C3">
        <w:rPr>
          <w:rFonts w:ascii="Times New Roman" w:eastAsia="Times New Roman" w:hAnsi="Times New Roman" w:cs="Times New Roman"/>
          <w:color w:val="000000"/>
          <w:sz w:val="28"/>
          <w:szCs w:val="28"/>
          <w:lang w:val="uk-UA" w:eastAsia="uk-UA" w:bidi="uk-UA"/>
        </w:rPr>
        <w:t xml:space="preserve"> викуп</w:t>
      </w:r>
      <w:r w:rsidR="00646481">
        <w:rPr>
          <w:rFonts w:ascii="Times New Roman" w:eastAsia="Times New Roman" w:hAnsi="Times New Roman" w:cs="Times New Roman"/>
          <w:color w:val="000000"/>
          <w:sz w:val="28"/>
          <w:szCs w:val="28"/>
          <w:lang w:val="uk-UA" w:eastAsia="uk-UA" w:bidi="uk-UA"/>
        </w:rPr>
        <w:t>у</w:t>
      </w:r>
      <w:r w:rsidRPr="003902C3">
        <w:rPr>
          <w:rFonts w:ascii="Times New Roman" w:eastAsia="Times New Roman" w:hAnsi="Times New Roman" w:cs="Times New Roman"/>
          <w:color w:val="000000"/>
          <w:sz w:val="28"/>
          <w:szCs w:val="28"/>
          <w:lang w:val="uk-UA" w:eastAsia="uk-UA" w:bidi="uk-UA"/>
        </w:rPr>
        <w:t xml:space="preserve"> земельних ділянок. Для проведення захоронень на кладовищі «Яцево» необхідно щорічно збільшувати площу кладовища як мінімум на 3 га, або </w:t>
      </w:r>
      <w:r w:rsidR="00646481">
        <w:rPr>
          <w:rFonts w:ascii="Times New Roman" w:eastAsia="Times New Roman" w:hAnsi="Times New Roman" w:cs="Times New Roman"/>
          <w:color w:val="000000"/>
          <w:sz w:val="28"/>
          <w:szCs w:val="28"/>
          <w:lang w:val="uk-UA" w:eastAsia="uk-UA" w:bidi="uk-UA"/>
        </w:rPr>
        <w:t>визначити нову</w:t>
      </w:r>
      <w:r w:rsidRPr="003902C3">
        <w:rPr>
          <w:rFonts w:ascii="Times New Roman" w:eastAsia="Times New Roman" w:hAnsi="Times New Roman" w:cs="Times New Roman"/>
          <w:color w:val="000000"/>
          <w:sz w:val="28"/>
          <w:szCs w:val="28"/>
          <w:lang w:val="uk-UA" w:eastAsia="uk-UA" w:bidi="uk-UA"/>
        </w:rPr>
        <w:t xml:space="preserve"> земельн</w:t>
      </w:r>
      <w:r w:rsidR="00646481">
        <w:rPr>
          <w:rFonts w:ascii="Times New Roman" w:eastAsia="Times New Roman" w:hAnsi="Times New Roman" w:cs="Times New Roman"/>
          <w:color w:val="000000"/>
          <w:sz w:val="28"/>
          <w:szCs w:val="28"/>
          <w:lang w:val="uk-UA" w:eastAsia="uk-UA" w:bidi="uk-UA"/>
        </w:rPr>
        <w:t>у ділянку</w:t>
      </w:r>
      <w:r w:rsidRPr="003902C3">
        <w:rPr>
          <w:rFonts w:ascii="Times New Roman" w:eastAsia="Times New Roman" w:hAnsi="Times New Roman" w:cs="Times New Roman"/>
          <w:color w:val="000000"/>
          <w:sz w:val="28"/>
          <w:szCs w:val="28"/>
          <w:lang w:val="uk-UA" w:eastAsia="uk-UA" w:bidi="uk-UA"/>
        </w:rPr>
        <w:t xml:space="preserve"> розміром щонайменше 100 га для створення та експлуатації нового кладовища.</w:t>
      </w:r>
    </w:p>
    <w:p w:rsidR="00E8027D" w:rsidRPr="003902C3" w:rsidRDefault="00E8027D" w:rsidP="00F02A99">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F02A99">
      <w:pPr>
        <w:widowControl w:val="0"/>
        <w:spacing w:after="3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2016-2020 років, для подальшого розширення міського кладовища «Яцево», було викуплено 11,4 га земельних паїв, з яких було використано 5,2 га та облаштовано 5 447 місць для поховання </w:t>
      </w:r>
      <w:r w:rsidR="004D32D5">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9 472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xml:space="preserve"> асфальтобетонного покриття під’їзних доріжок.</w:t>
      </w:r>
    </w:p>
    <w:p w:rsidR="003902C3" w:rsidRPr="003902C3" w:rsidRDefault="003902C3" w:rsidP="003F363A">
      <w:pPr>
        <w:widowControl w:val="0"/>
        <w:numPr>
          <w:ilvl w:val="0"/>
          <w:numId w:val="4"/>
        </w:numPr>
        <w:tabs>
          <w:tab w:val="left" w:pos="1410"/>
        </w:tabs>
        <w:spacing w:after="120" w:line="254" w:lineRule="auto"/>
        <w:ind w:firstLine="697"/>
        <w:jc w:val="both"/>
        <w:outlineLvl w:val="1"/>
        <w:rPr>
          <w:rFonts w:ascii="Times New Roman" w:eastAsia="Times New Roman" w:hAnsi="Times New Roman" w:cs="Times New Roman"/>
          <w:b/>
          <w:bCs/>
          <w:color w:val="000000"/>
          <w:sz w:val="28"/>
          <w:szCs w:val="28"/>
          <w:lang w:val="uk-UA" w:eastAsia="uk-UA" w:bidi="uk-UA"/>
        </w:rPr>
      </w:pPr>
      <w:bookmarkStart w:id="99" w:name="bookmark100"/>
      <w:bookmarkStart w:id="100" w:name="bookmark101"/>
      <w:bookmarkStart w:id="101" w:name="bookmark98"/>
      <w:bookmarkStart w:id="102" w:name="bookmark99"/>
      <w:bookmarkEnd w:id="99"/>
      <w:r w:rsidRPr="003902C3">
        <w:rPr>
          <w:rFonts w:ascii="Times New Roman" w:eastAsia="Times New Roman" w:hAnsi="Times New Roman" w:cs="Times New Roman"/>
          <w:b/>
          <w:bCs/>
          <w:color w:val="000000"/>
          <w:sz w:val="28"/>
          <w:szCs w:val="28"/>
          <w:lang w:val="uk-UA" w:eastAsia="uk-UA" w:bidi="uk-UA"/>
        </w:rPr>
        <w:t>Пляжі та місця відпочинку людей біля води</w:t>
      </w:r>
      <w:bookmarkEnd w:id="100"/>
      <w:bookmarkEnd w:id="101"/>
      <w:bookmarkEnd w:id="102"/>
    </w:p>
    <w:p w:rsidR="003902C3" w:rsidRDefault="003902C3"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Особливу увагу в місті приділено місцям відпочинку людей біля води. У </w:t>
      </w:r>
      <w:r w:rsidR="004D32D5">
        <w:rPr>
          <w:rFonts w:ascii="Times New Roman" w:eastAsia="Times New Roman" w:hAnsi="Times New Roman" w:cs="Times New Roman"/>
          <w:color w:val="000000"/>
          <w:sz w:val="28"/>
          <w:szCs w:val="28"/>
          <w:lang w:val="uk-UA" w:eastAsia="uk-UA" w:bidi="uk-UA"/>
        </w:rPr>
        <w:t>Чернігові</w:t>
      </w:r>
      <w:r w:rsidRPr="003902C3">
        <w:rPr>
          <w:rFonts w:ascii="Times New Roman" w:eastAsia="Times New Roman" w:hAnsi="Times New Roman" w:cs="Times New Roman"/>
          <w:color w:val="000000"/>
          <w:sz w:val="28"/>
          <w:szCs w:val="28"/>
          <w:lang w:val="uk-UA" w:eastAsia="uk-UA" w:bidi="uk-UA"/>
        </w:rPr>
        <w:t xml:space="preserve"> функціонує один міський пляж «Золотий берег» та 3 місця відпочинку біля води, які мають статус «зон відпочинку» — в районі готелю «Брянськ», у районі Лісковиці (Земснаряд) та Ялівщини.</w:t>
      </w:r>
    </w:p>
    <w:p w:rsidR="00E8027D" w:rsidRPr="003902C3" w:rsidRDefault="00E8027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8127B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lastRenderedPageBreak/>
        <w:t>Протягом</w:t>
      </w:r>
      <w:r w:rsidR="003902C3" w:rsidRPr="003902C3">
        <w:rPr>
          <w:rFonts w:ascii="Times New Roman" w:eastAsia="Times New Roman" w:hAnsi="Times New Roman" w:cs="Times New Roman"/>
          <w:color w:val="000000"/>
          <w:sz w:val="28"/>
          <w:szCs w:val="28"/>
          <w:lang w:val="uk-UA" w:eastAsia="uk-UA" w:bidi="uk-UA"/>
        </w:rPr>
        <w:t xml:space="preserve"> 2017-2019 роках були проведені роботи з реконструкції місько</w:t>
      </w:r>
      <w:r w:rsidR="00C55D0F">
        <w:rPr>
          <w:rFonts w:ascii="Times New Roman" w:eastAsia="Times New Roman" w:hAnsi="Times New Roman" w:cs="Times New Roman"/>
          <w:color w:val="000000"/>
          <w:sz w:val="28"/>
          <w:szCs w:val="28"/>
          <w:lang w:val="uk-UA" w:eastAsia="uk-UA" w:bidi="uk-UA"/>
        </w:rPr>
        <w:t>го</w:t>
      </w:r>
      <w:r w:rsidR="003902C3" w:rsidRPr="003902C3">
        <w:rPr>
          <w:rFonts w:ascii="Times New Roman" w:eastAsia="Times New Roman" w:hAnsi="Times New Roman" w:cs="Times New Roman"/>
          <w:color w:val="000000"/>
          <w:sz w:val="28"/>
          <w:szCs w:val="28"/>
          <w:lang w:val="uk-UA" w:eastAsia="uk-UA" w:bidi="uk-UA"/>
        </w:rPr>
        <w:t xml:space="preserve"> пляж</w:t>
      </w:r>
      <w:r w:rsidR="00C55D0F">
        <w:rPr>
          <w:rFonts w:ascii="Times New Roman" w:eastAsia="Times New Roman" w:hAnsi="Times New Roman" w:cs="Times New Roman"/>
          <w:color w:val="000000"/>
          <w:sz w:val="28"/>
          <w:szCs w:val="28"/>
          <w:lang w:val="uk-UA" w:eastAsia="uk-UA" w:bidi="uk-UA"/>
        </w:rPr>
        <w:t>у</w:t>
      </w:r>
      <w:r w:rsidR="003902C3" w:rsidRPr="003902C3">
        <w:rPr>
          <w:rFonts w:ascii="Times New Roman" w:eastAsia="Times New Roman" w:hAnsi="Times New Roman" w:cs="Times New Roman"/>
          <w:color w:val="000000"/>
          <w:sz w:val="28"/>
          <w:szCs w:val="28"/>
          <w:lang w:val="uk-UA" w:eastAsia="uk-UA" w:bidi="uk-UA"/>
        </w:rPr>
        <w:t xml:space="preserve"> «Золотий берег», а саме:</w:t>
      </w:r>
    </w:p>
    <w:p w:rsidR="00C55D0F" w:rsidRPr="00F02A99" w:rsidRDefault="00C55D0F" w:rsidP="00C55D0F">
      <w:pPr>
        <w:pStyle w:val="a4"/>
        <w:widowControl w:val="0"/>
        <w:numPr>
          <w:ilvl w:val="0"/>
          <w:numId w:val="2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розчищено берегову лінію пляжу</w:t>
      </w:r>
      <w:r>
        <w:rPr>
          <w:rFonts w:ascii="Times New Roman" w:eastAsia="Times New Roman" w:hAnsi="Times New Roman" w:cs="Times New Roman"/>
          <w:color w:val="000000"/>
          <w:sz w:val="28"/>
          <w:szCs w:val="28"/>
          <w:lang w:val="uk-UA" w:eastAsia="uk-UA" w:bidi="uk-UA"/>
        </w:rPr>
        <w:t xml:space="preserve"> з влаштуванням </w:t>
      </w:r>
      <w:r w:rsidRPr="00F02A99">
        <w:rPr>
          <w:rFonts w:ascii="Times New Roman" w:eastAsia="Times New Roman" w:hAnsi="Times New Roman" w:cs="Times New Roman"/>
          <w:color w:val="000000"/>
          <w:sz w:val="28"/>
          <w:szCs w:val="28"/>
          <w:lang w:val="uk-UA" w:eastAsia="uk-UA" w:bidi="uk-UA"/>
        </w:rPr>
        <w:t>берегоукріплююч</w:t>
      </w:r>
      <w:r>
        <w:rPr>
          <w:rFonts w:ascii="Times New Roman" w:eastAsia="Times New Roman" w:hAnsi="Times New Roman" w:cs="Times New Roman"/>
          <w:color w:val="000000"/>
          <w:sz w:val="28"/>
          <w:szCs w:val="28"/>
          <w:lang w:val="uk-UA" w:eastAsia="uk-UA" w:bidi="uk-UA"/>
        </w:rPr>
        <w:t>их</w:t>
      </w:r>
      <w:r w:rsidRPr="00F02A99">
        <w:rPr>
          <w:rFonts w:ascii="Times New Roman" w:eastAsia="Times New Roman" w:hAnsi="Times New Roman" w:cs="Times New Roman"/>
          <w:color w:val="000000"/>
          <w:sz w:val="28"/>
          <w:szCs w:val="28"/>
          <w:lang w:val="uk-UA" w:eastAsia="uk-UA" w:bidi="uk-UA"/>
        </w:rPr>
        <w:t xml:space="preserve"> шпор;</w:t>
      </w:r>
    </w:p>
    <w:p w:rsidR="003902C3" w:rsidRPr="00F02A99" w:rsidRDefault="00C55D0F" w:rsidP="00C55D0F">
      <w:pPr>
        <w:pStyle w:val="a4"/>
        <w:widowControl w:val="0"/>
        <w:numPr>
          <w:ilvl w:val="0"/>
          <w:numId w:val="2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облаштовано</w:t>
      </w:r>
      <w:r w:rsidR="004D32D5">
        <w:rPr>
          <w:rFonts w:ascii="Times New Roman" w:eastAsia="Times New Roman" w:hAnsi="Times New Roman" w:cs="Times New Roman"/>
          <w:color w:val="000000"/>
          <w:sz w:val="28"/>
          <w:szCs w:val="28"/>
          <w:lang w:val="uk-UA" w:eastAsia="uk-UA" w:bidi="uk-UA"/>
        </w:rPr>
        <w:t xml:space="preserve"> дитячі</w:t>
      </w:r>
      <w:r w:rsidR="003902C3" w:rsidRPr="00F02A99">
        <w:rPr>
          <w:rFonts w:ascii="Times New Roman" w:eastAsia="Times New Roman" w:hAnsi="Times New Roman" w:cs="Times New Roman"/>
          <w:color w:val="000000"/>
          <w:sz w:val="28"/>
          <w:szCs w:val="28"/>
          <w:lang w:val="uk-UA" w:eastAsia="uk-UA" w:bidi="uk-UA"/>
        </w:rPr>
        <w:t>, спортивні, футбольн</w:t>
      </w:r>
      <w:r>
        <w:rPr>
          <w:rFonts w:ascii="Times New Roman" w:eastAsia="Times New Roman" w:hAnsi="Times New Roman" w:cs="Times New Roman"/>
          <w:color w:val="000000"/>
          <w:sz w:val="28"/>
          <w:szCs w:val="28"/>
          <w:lang w:val="uk-UA" w:eastAsia="uk-UA" w:bidi="uk-UA"/>
        </w:rPr>
        <w:t>і</w:t>
      </w:r>
      <w:r w:rsidR="003902C3" w:rsidRPr="00F02A99">
        <w:rPr>
          <w:rFonts w:ascii="Times New Roman" w:eastAsia="Times New Roman" w:hAnsi="Times New Roman" w:cs="Times New Roman"/>
          <w:color w:val="000000"/>
          <w:sz w:val="28"/>
          <w:szCs w:val="28"/>
          <w:lang w:val="uk-UA" w:eastAsia="uk-UA" w:bidi="uk-UA"/>
        </w:rPr>
        <w:t>, баскетбольний та волейбольні майданчики;</w:t>
      </w:r>
    </w:p>
    <w:p w:rsidR="003902C3" w:rsidRPr="00F02A99" w:rsidRDefault="00C55D0F" w:rsidP="003F363A">
      <w:pPr>
        <w:pStyle w:val="a4"/>
        <w:widowControl w:val="0"/>
        <w:numPr>
          <w:ilvl w:val="0"/>
          <w:numId w:val="2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розміщено спеціалізовану зону для дозвілля дітей</w:t>
      </w:r>
      <w:r w:rsidR="003902C3" w:rsidRPr="00F02A99">
        <w:rPr>
          <w:rFonts w:ascii="Times New Roman" w:eastAsia="Times New Roman" w:hAnsi="Times New Roman" w:cs="Times New Roman"/>
          <w:color w:val="000000"/>
          <w:sz w:val="28"/>
          <w:szCs w:val="28"/>
          <w:lang w:val="uk-UA" w:eastAsia="uk-UA" w:bidi="uk-UA"/>
        </w:rPr>
        <w:t>;</w:t>
      </w:r>
    </w:p>
    <w:p w:rsidR="003902C3" w:rsidRDefault="00C55D0F" w:rsidP="003F363A">
      <w:pPr>
        <w:pStyle w:val="a4"/>
        <w:widowControl w:val="0"/>
        <w:numPr>
          <w:ilvl w:val="0"/>
          <w:numId w:val="27"/>
        </w:numPr>
        <w:spacing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облаштовано систему відеоспостереження;</w:t>
      </w:r>
    </w:p>
    <w:p w:rsidR="00C55D0F" w:rsidRDefault="00C55D0F" w:rsidP="003F363A">
      <w:pPr>
        <w:pStyle w:val="a4"/>
        <w:widowControl w:val="0"/>
        <w:numPr>
          <w:ilvl w:val="0"/>
          <w:numId w:val="27"/>
        </w:numPr>
        <w:spacing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збудовано спеціалізоване приміщення для розміщення рятувальної служби та медичних працівників;</w:t>
      </w:r>
    </w:p>
    <w:p w:rsidR="00C55D0F" w:rsidRDefault="00C55D0F" w:rsidP="003F363A">
      <w:pPr>
        <w:pStyle w:val="a4"/>
        <w:widowControl w:val="0"/>
        <w:numPr>
          <w:ilvl w:val="0"/>
          <w:numId w:val="27"/>
        </w:numPr>
        <w:spacing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облаштовано охоронюваний майданчик для паркування транспортних засобів та громадські вбиральні;</w:t>
      </w:r>
    </w:p>
    <w:p w:rsidR="00C55D0F" w:rsidRDefault="00C55D0F" w:rsidP="00C55D0F">
      <w:pPr>
        <w:pStyle w:val="a4"/>
        <w:widowControl w:val="0"/>
        <w:numPr>
          <w:ilvl w:val="0"/>
          <w:numId w:val="27"/>
        </w:numPr>
        <w:spacing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відновлено </w:t>
      </w:r>
      <w:r w:rsidRPr="00C55D0F">
        <w:rPr>
          <w:rFonts w:ascii="Times New Roman" w:eastAsia="Times New Roman" w:hAnsi="Times New Roman" w:cs="Times New Roman"/>
          <w:color w:val="000000"/>
          <w:sz w:val="28"/>
          <w:szCs w:val="28"/>
          <w:lang w:val="uk-UA" w:eastAsia="uk-UA" w:bidi="uk-UA"/>
        </w:rPr>
        <w:t>під’їзні</w:t>
      </w:r>
      <w:r>
        <w:rPr>
          <w:rFonts w:ascii="Times New Roman" w:eastAsia="Times New Roman" w:hAnsi="Times New Roman" w:cs="Times New Roman"/>
          <w:color w:val="000000"/>
          <w:sz w:val="28"/>
          <w:szCs w:val="28"/>
          <w:lang w:val="uk-UA" w:eastAsia="uk-UA" w:bidi="uk-UA"/>
        </w:rPr>
        <w:t xml:space="preserve"> шляхи до території пляжу, в тому числі громадським транспортом.</w:t>
      </w:r>
    </w:p>
    <w:p w:rsidR="00E8027D" w:rsidRPr="00C55D0F" w:rsidRDefault="00E8027D" w:rsidP="00E8027D">
      <w:pPr>
        <w:pStyle w:val="a4"/>
        <w:widowControl w:val="0"/>
        <w:spacing w:line="240" w:lineRule="auto"/>
        <w:ind w:left="709"/>
        <w:jc w:val="both"/>
        <w:rPr>
          <w:rFonts w:ascii="Times New Roman" w:eastAsia="Times New Roman" w:hAnsi="Times New Roman" w:cs="Times New Roman"/>
          <w:color w:val="000000"/>
          <w:sz w:val="28"/>
          <w:szCs w:val="28"/>
          <w:lang w:val="uk-UA" w:eastAsia="uk-UA" w:bidi="uk-UA"/>
        </w:rPr>
      </w:pPr>
    </w:p>
    <w:p w:rsidR="00C55D0F" w:rsidRDefault="00C55D0F"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Вжиті заходи з відновлення інфраструктури міського пляжу надали можливість Чернігову приймати чемпіонати з пляжних видів спорту. Зокрема, у 2020 році було проведено фінал чемпіонату України з пляжного волейболу.</w:t>
      </w:r>
    </w:p>
    <w:p w:rsidR="00E8027D" w:rsidRDefault="00E8027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придбано електричну машину для перевезення</w:t>
      </w:r>
      <w:r w:rsidR="004D32D5">
        <w:rPr>
          <w:rFonts w:ascii="Times New Roman" w:eastAsia="Times New Roman" w:hAnsi="Times New Roman" w:cs="Times New Roman"/>
          <w:color w:val="000000"/>
          <w:sz w:val="28"/>
          <w:szCs w:val="28"/>
          <w:lang w:val="uk-UA" w:eastAsia="uk-UA" w:bidi="uk-UA"/>
        </w:rPr>
        <w:t xml:space="preserve"> людей                               з</w:t>
      </w:r>
      <w:r w:rsidRPr="003902C3">
        <w:rPr>
          <w:rFonts w:ascii="Times New Roman" w:eastAsia="Times New Roman" w:hAnsi="Times New Roman" w:cs="Times New Roman"/>
          <w:color w:val="000000"/>
          <w:sz w:val="28"/>
          <w:szCs w:val="28"/>
          <w:lang w:val="uk-UA" w:eastAsia="uk-UA" w:bidi="uk-UA"/>
        </w:rPr>
        <w:t xml:space="preserve"> інвал</w:t>
      </w:r>
      <w:r w:rsidR="004D32D5">
        <w:rPr>
          <w:rFonts w:ascii="Times New Roman" w:eastAsia="Times New Roman" w:hAnsi="Times New Roman" w:cs="Times New Roman"/>
          <w:color w:val="000000"/>
          <w:sz w:val="28"/>
          <w:szCs w:val="28"/>
          <w:lang w:val="uk-UA" w:eastAsia="uk-UA" w:bidi="uk-UA"/>
        </w:rPr>
        <w:t>ідністю</w:t>
      </w:r>
      <w:r w:rsidR="00F02A99">
        <w:rPr>
          <w:rFonts w:ascii="Times New Roman" w:eastAsia="Times New Roman" w:hAnsi="Times New Roman" w:cs="Times New Roman"/>
          <w:color w:val="000000"/>
          <w:sz w:val="28"/>
          <w:szCs w:val="28"/>
          <w:lang w:val="uk-UA" w:eastAsia="uk-UA" w:bidi="uk-UA"/>
        </w:rPr>
        <w:t xml:space="preserve"> територією міського пляжу «Золотий берег»</w:t>
      </w:r>
      <w:r w:rsidRPr="003902C3">
        <w:rPr>
          <w:rFonts w:ascii="Times New Roman" w:eastAsia="Times New Roman" w:hAnsi="Times New Roman" w:cs="Times New Roman"/>
          <w:color w:val="000000"/>
          <w:sz w:val="28"/>
          <w:szCs w:val="28"/>
          <w:lang w:val="uk-UA" w:eastAsia="uk-UA" w:bidi="uk-UA"/>
        </w:rPr>
        <w:t>.</w:t>
      </w:r>
    </w:p>
    <w:p w:rsidR="00E8027D" w:rsidRPr="003902C3" w:rsidRDefault="00E8027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Щорічно забезпечується підготовка міського пляжу до купального сезону, що передбачає комплекс заходів з підготовки берегової зони та прилеглої території до належного санітарного стану, проведення обстеження та очищення від сторонніх предметів дна пляжу, огородження акваторії пляжу буйками, обладнання рятувального та медичного постів.</w:t>
      </w:r>
    </w:p>
    <w:p w:rsidR="00E8027D" w:rsidRPr="003902C3" w:rsidRDefault="00E8027D"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F02A99">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Територію міського пляжу було приведено до належного стану, що вплинуло на кількість відпочиваючих в бік збільшення. </w:t>
      </w:r>
      <w:r w:rsidR="004D32D5">
        <w:rPr>
          <w:rFonts w:ascii="Times New Roman" w:eastAsia="Times New Roman" w:hAnsi="Times New Roman" w:cs="Times New Roman"/>
          <w:color w:val="000000"/>
          <w:sz w:val="28"/>
          <w:szCs w:val="28"/>
          <w:lang w:val="uk-UA" w:eastAsia="uk-UA" w:bidi="uk-UA"/>
        </w:rPr>
        <w:t>Протягом</w:t>
      </w:r>
      <w:r w:rsidRPr="003902C3">
        <w:rPr>
          <w:rFonts w:ascii="Times New Roman" w:eastAsia="Times New Roman" w:hAnsi="Times New Roman" w:cs="Times New Roman"/>
          <w:color w:val="000000"/>
          <w:sz w:val="28"/>
          <w:szCs w:val="28"/>
          <w:lang w:val="uk-UA" w:eastAsia="uk-UA" w:bidi="uk-UA"/>
        </w:rPr>
        <w:t xml:space="preserve"> наступн</w:t>
      </w:r>
      <w:r w:rsidR="004D32D5">
        <w:rPr>
          <w:rFonts w:ascii="Times New Roman" w:eastAsia="Times New Roman" w:hAnsi="Times New Roman" w:cs="Times New Roman"/>
          <w:color w:val="000000"/>
          <w:sz w:val="28"/>
          <w:szCs w:val="28"/>
          <w:lang w:val="uk-UA" w:eastAsia="uk-UA" w:bidi="uk-UA"/>
        </w:rPr>
        <w:t xml:space="preserve">их </w:t>
      </w:r>
      <w:r w:rsidRPr="003902C3">
        <w:rPr>
          <w:rFonts w:ascii="Times New Roman" w:eastAsia="Times New Roman" w:hAnsi="Times New Roman" w:cs="Times New Roman"/>
          <w:color w:val="000000"/>
          <w:sz w:val="28"/>
          <w:szCs w:val="28"/>
          <w:lang w:val="uk-UA" w:eastAsia="uk-UA" w:bidi="uk-UA"/>
        </w:rPr>
        <w:t>рок</w:t>
      </w:r>
      <w:r w:rsidR="004D32D5">
        <w:rPr>
          <w:rFonts w:ascii="Times New Roman" w:eastAsia="Times New Roman" w:hAnsi="Times New Roman" w:cs="Times New Roman"/>
          <w:color w:val="000000"/>
          <w:sz w:val="28"/>
          <w:szCs w:val="28"/>
          <w:lang w:val="uk-UA" w:eastAsia="uk-UA" w:bidi="uk-UA"/>
        </w:rPr>
        <w:t>ів</w:t>
      </w:r>
      <w:r w:rsidRPr="003902C3">
        <w:rPr>
          <w:rFonts w:ascii="Times New Roman" w:eastAsia="Times New Roman" w:hAnsi="Times New Roman" w:cs="Times New Roman"/>
          <w:color w:val="000000"/>
          <w:sz w:val="28"/>
          <w:szCs w:val="28"/>
          <w:lang w:val="uk-UA" w:eastAsia="uk-UA" w:bidi="uk-UA"/>
        </w:rPr>
        <w:t xml:space="preserve"> необхідно продовжити виконання робіт</w:t>
      </w:r>
      <w:r w:rsidR="004D32D5">
        <w:rPr>
          <w:rFonts w:ascii="Times New Roman" w:eastAsia="Times New Roman" w:hAnsi="Times New Roman" w:cs="Times New Roman"/>
          <w:color w:val="000000"/>
          <w:sz w:val="28"/>
          <w:szCs w:val="28"/>
          <w:lang w:val="uk-UA" w:eastAsia="uk-UA" w:bidi="uk-UA"/>
        </w:rPr>
        <w:t>, спрямованих на забезпечення</w:t>
      </w:r>
      <w:r w:rsidRPr="003902C3">
        <w:rPr>
          <w:rFonts w:ascii="Times New Roman" w:eastAsia="Times New Roman" w:hAnsi="Times New Roman" w:cs="Times New Roman"/>
          <w:color w:val="000000"/>
          <w:sz w:val="28"/>
          <w:szCs w:val="28"/>
          <w:lang w:val="uk-UA" w:eastAsia="uk-UA" w:bidi="uk-UA"/>
        </w:rPr>
        <w:t xml:space="preserve"> належного функціонування всі</w:t>
      </w:r>
      <w:r w:rsidR="00F02A99">
        <w:rPr>
          <w:rFonts w:ascii="Times New Roman" w:eastAsia="Times New Roman" w:hAnsi="Times New Roman" w:cs="Times New Roman"/>
          <w:color w:val="000000"/>
          <w:sz w:val="28"/>
          <w:szCs w:val="28"/>
          <w:lang w:val="uk-UA" w:eastAsia="uk-UA" w:bidi="uk-UA"/>
        </w:rPr>
        <w:t>х зон відпочинку</w:t>
      </w:r>
      <w:r w:rsidR="004D32D5">
        <w:rPr>
          <w:rFonts w:ascii="Times New Roman" w:eastAsia="Times New Roman" w:hAnsi="Times New Roman" w:cs="Times New Roman"/>
          <w:color w:val="000000"/>
          <w:sz w:val="28"/>
          <w:szCs w:val="28"/>
          <w:lang w:val="uk-UA" w:eastAsia="uk-UA" w:bidi="uk-UA"/>
        </w:rPr>
        <w:t>, а</w:t>
      </w:r>
      <w:r w:rsidR="00F02A99">
        <w:rPr>
          <w:rFonts w:ascii="Times New Roman" w:eastAsia="Times New Roman" w:hAnsi="Times New Roman" w:cs="Times New Roman"/>
          <w:color w:val="000000"/>
          <w:sz w:val="28"/>
          <w:szCs w:val="28"/>
          <w:lang w:val="uk-UA" w:eastAsia="uk-UA" w:bidi="uk-UA"/>
        </w:rPr>
        <w:t xml:space="preserve"> та</w:t>
      </w:r>
      <w:r w:rsidR="004D32D5">
        <w:rPr>
          <w:rFonts w:ascii="Times New Roman" w:eastAsia="Times New Roman" w:hAnsi="Times New Roman" w:cs="Times New Roman"/>
          <w:color w:val="000000"/>
          <w:sz w:val="28"/>
          <w:szCs w:val="28"/>
          <w:lang w:val="uk-UA" w:eastAsia="uk-UA" w:bidi="uk-UA"/>
        </w:rPr>
        <w:t>кож,</w:t>
      </w:r>
      <w:r w:rsidR="00F02A99">
        <w:rPr>
          <w:rFonts w:ascii="Times New Roman" w:eastAsia="Times New Roman" w:hAnsi="Times New Roman" w:cs="Times New Roman"/>
          <w:color w:val="000000"/>
          <w:sz w:val="28"/>
          <w:szCs w:val="28"/>
          <w:lang w:val="uk-UA" w:eastAsia="uk-UA" w:bidi="uk-UA"/>
        </w:rPr>
        <w:t xml:space="preserve"> з м</w:t>
      </w:r>
      <w:r w:rsidR="00A40154">
        <w:rPr>
          <w:rFonts w:ascii="Times New Roman" w:eastAsia="Times New Roman" w:hAnsi="Times New Roman" w:cs="Times New Roman"/>
          <w:color w:val="000000"/>
          <w:sz w:val="28"/>
          <w:szCs w:val="28"/>
          <w:lang w:val="uk-UA" w:eastAsia="uk-UA" w:bidi="uk-UA"/>
        </w:rPr>
        <w:t>етою забезпечення безпеки відвідувачів</w:t>
      </w:r>
      <w:r w:rsidR="004D32D5">
        <w:rPr>
          <w:rFonts w:ascii="Times New Roman" w:eastAsia="Times New Roman" w:hAnsi="Times New Roman" w:cs="Times New Roman"/>
          <w:color w:val="000000"/>
          <w:sz w:val="28"/>
          <w:szCs w:val="28"/>
          <w:lang w:val="uk-UA" w:eastAsia="uk-UA" w:bidi="uk-UA"/>
        </w:rPr>
        <w:t>,</w:t>
      </w:r>
      <w:r w:rsidR="00A40154">
        <w:rPr>
          <w:rFonts w:ascii="Times New Roman" w:eastAsia="Times New Roman" w:hAnsi="Times New Roman" w:cs="Times New Roman"/>
          <w:color w:val="000000"/>
          <w:sz w:val="28"/>
          <w:szCs w:val="28"/>
          <w:lang w:val="uk-UA" w:eastAsia="uk-UA" w:bidi="uk-UA"/>
        </w:rPr>
        <w:t xml:space="preserve"> існує потреба в реалізації наступних заходів</w:t>
      </w:r>
      <w:r w:rsidR="00F02A99">
        <w:rPr>
          <w:rFonts w:ascii="Times New Roman" w:eastAsia="Times New Roman" w:hAnsi="Times New Roman" w:cs="Times New Roman"/>
          <w:color w:val="000000"/>
          <w:sz w:val="28"/>
          <w:szCs w:val="28"/>
          <w:lang w:val="uk-UA" w:eastAsia="uk-UA" w:bidi="uk-UA"/>
        </w:rPr>
        <w:t>:</w:t>
      </w:r>
    </w:p>
    <w:p w:rsidR="003902C3" w:rsidRPr="00F02A99" w:rsidRDefault="003902C3" w:rsidP="003F363A">
      <w:pPr>
        <w:pStyle w:val="a4"/>
        <w:widowControl w:val="0"/>
        <w:numPr>
          <w:ilvl w:val="0"/>
          <w:numId w:val="28"/>
        </w:numPr>
        <w:spacing w:after="0" w:line="254" w:lineRule="auto"/>
        <w:ind w:left="0" w:firstLine="709"/>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будівництво модульної рятувальної станції;</w:t>
      </w:r>
    </w:p>
    <w:p w:rsidR="00A40154" w:rsidRDefault="003902C3" w:rsidP="003F363A">
      <w:pPr>
        <w:pStyle w:val="a4"/>
        <w:widowControl w:val="0"/>
        <w:numPr>
          <w:ilvl w:val="0"/>
          <w:numId w:val="28"/>
        </w:numPr>
        <w:spacing w:after="320" w:line="254" w:lineRule="auto"/>
        <w:ind w:left="0" w:firstLine="709"/>
        <w:jc w:val="both"/>
        <w:rPr>
          <w:rFonts w:ascii="Times New Roman" w:eastAsia="Times New Roman" w:hAnsi="Times New Roman" w:cs="Times New Roman"/>
          <w:color w:val="000000"/>
          <w:sz w:val="28"/>
          <w:szCs w:val="28"/>
          <w:lang w:val="uk-UA" w:eastAsia="uk-UA" w:bidi="uk-UA"/>
        </w:rPr>
      </w:pPr>
      <w:r w:rsidRPr="00F02A99">
        <w:rPr>
          <w:rFonts w:ascii="Times New Roman" w:eastAsia="Times New Roman" w:hAnsi="Times New Roman" w:cs="Times New Roman"/>
          <w:color w:val="000000"/>
          <w:sz w:val="28"/>
          <w:szCs w:val="28"/>
          <w:lang w:val="uk-UA" w:eastAsia="uk-UA" w:bidi="uk-UA"/>
        </w:rPr>
        <w:t>придбання рятувального човна та обладнання для рятувальників;</w:t>
      </w:r>
    </w:p>
    <w:p w:rsidR="003902C3" w:rsidRPr="00F02A99" w:rsidRDefault="00A40154" w:rsidP="003F363A">
      <w:pPr>
        <w:pStyle w:val="a4"/>
        <w:widowControl w:val="0"/>
        <w:numPr>
          <w:ilvl w:val="0"/>
          <w:numId w:val="28"/>
        </w:numPr>
        <w:spacing w:after="320" w:line="254"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w:t>
      </w:r>
      <w:r w:rsidR="003902C3" w:rsidRPr="00F02A99">
        <w:rPr>
          <w:rFonts w:ascii="Times New Roman" w:eastAsia="Times New Roman" w:hAnsi="Times New Roman" w:cs="Times New Roman"/>
          <w:color w:val="000000"/>
          <w:sz w:val="28"/>
          <w:szCs w:val="28"/>
          <w:lang w:val="uk-UA" w:eastAsia="uk-UA" w:bidi="uk-UA"/>
        </w:rPr>
        <w:t>блаштування системи аудіо-інформування відвідувачів;</w:t>
      </w:r>
    </w:p>
    <w:p w:rsidR="003902C3" w:rsidRPr="003902C3" w:rsidRDefault="003902C3" w:rsidP="00A40154">
      <w:pPr>
        <w:widowControl w:val="0"/>
        <w:spacing w:after="120" w:line="276"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2.12</w:t>
      </w:r>
      <w:r w:rsidR="00A40154">
        <w:rPr>
          <w:rFonts w:ascii="Times New Roman" w:eastAsia="Times New Roman" w:hAnsi="Times New Roman" w:cs="Times New Roman"/>
          <w:b/>
          <w:bCs/>
          <w:color w:val="000000"/>
          <w:sz w:val="28"/>
          <w:szCs w:val="28"/>
          <w:lang w:val="uk-UA" w:eastAsia="uk-UA" w:bidi="uk-UA"/>
        </w:rPr>
        <w:t>.</w:t>
      </w:r>
      <w:r w:rsidR="00A40154">
        <w:rPr>
          <w:rFonts w:ascii="Times New Roman" w:eastAsia="Times New Roman" w:hAnsi="Times New Roman" w:cs="Times New Roman"/>
          <w:b/>
          <w:bCs/>
          <w:color w:val="000000"/>
          <w:sz w:val="28"/>
          <w:szCs w:val="28"/>
          <w:lang w:val="uk-UA" w:eastAsia="uk-UA" w:bidi="uk-UA"/>
        </w:rPr>
        <w:tab/>
      </w:r>
      <w:r w:rsidRPr="003902C3">
        <w:rPr>
          <w:rFonts w:ascii="Times New Roman" w:eastAsia="Times New Roman" w:hAnsi="Times New Roman" w:cs="Times New Roman"/>
          <w:b/>
          <w:bCs/>
          <w:color w:val="000000"/>
          <w:sz w:val="28"/>
          <w:szCs w:val="28"/>
          <w:lang w:val="uk-UA" w:eastAsia="uk-UA" w:bidi="uk-UA"/>
        </w:rPr>
        <w:t>Відновлення дитячих та спортивних майданчиків</w:t>
      </w:r>
    </w:p>
    <w:p w:rsidR="003902C3" w:rsidRDefault="003902C3"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місті Чернігові налічується 709 майданчиків дитячого та с</w:t>
      </w:r>
      <w:r w:rsidR="008127BD">
        <w:rPr>
          <w:rFonts w:ascii="Times New Roman" w:eastAsia="Times New Roman" w:hAnsi="Times New Roman" w:cs="Times New Roman"/>
          <w:color w:val="000000"/>
          <w:sz w:val="28"/>
          <w:szCs w:val="28"/>
          <w:lang w:val="uk-UA" w:eastAsia="uk-UA" w:bidi="uk-UA"/>
        </w:rPr>
        <w:t>портивного призначення, з них 34</w:t>
      </w:r>
      <w:r w:rsidRPr="003902C3">
        <w:rPr>
          <w:rFonts w:ascii="Times New Roman" w:eastAsia="Times New Roman" w:hAnsi="Times New Roman" w:cs="Times New Roman"/>
          <w:color w:val="000000"/>
          <w:sz w:val="28"/>
          <w:szCs w:val="28"/>
          <w:lang w:val="uk-UA" w:eastAsia="uk-UA" w:bidi="uk-UA"/>
        </w:rPr>
        <w:t xml:space="preserve"> майданчик</w:t>
      </w:r>
      <w:r w:rsidR="008127BD">
        <w:rPr>
          <w:rFonts w:ascii="Times New Roman" w:eastAsia="Times New Roman" w:hAnsi="Times New Roman" w:cs="Times New Roman"/>
          <w:color w:val="000000"/>
          <w:sz w:val="28"/>
          <w:szCs w:val="28"/>
          <w:lang w:val="uk-UA" w:eastAsia="uk-UA" w:bidi="uk-UA"/>
        </w:rPr>
        <w:t xml:space="preserve">и, </w:t>
      </w:r>
      <w:r w:rsidR="001A31E7">
        <w:rPr>
          <w:rFonts w:ascii="Times New Roman" w:eastAsia="Times New Roman" w:hAnsi="Times New Roman" w:cs="Times New Roman"/>
          <w:color w:val="000000"/>
          <w:sz w:val="28"/>
          <w:szCs w:val="28"/>
          <w:lang w:val="uk-UA" w:eastAsia="uk-UA" w:bidi="uk-UA"/>
        </w:rPr>
        <w:t xml:space="preserve">які </w:t>
      </w:r>
      <w:r w:rsidR="008127BD">
        <w:rPr>
          <w:rFonts w:ascii="Times New Roman" w:eastAsia="Times New Roman" w:hAnsi="Times New Roman" w:cs="Times New Roman"/>
          <w:color w:val="000000"/>
          <w:sz w:val="28"/>
          <w:szCs w:val="28"/>
          <w:lang w:val="uk-UA" w:eastAsia="uk-UA" w:bidi="uk-UA"/>
        </w:rPr>
        <w:t>призначені</w:t>
      </w:r>
      <w:r w:rsidRPr="003902C3">
        <w:rPr>
          <w:rFonts w:ascii="Times New Roman" w:eastAsia="Times New Roman" w:hAnsi="Times New Roman" w:cs="Times New Roman"/>
          <w:color w:val="000000"/>
          <w:sz w:val="28"/>
          <w:szCs w:val="28"/>
          <w:lang w:val="uk-UA" w:eastAsia="uk-UA" w:bidi="uk-UA"/>
        </w:rPr>
        <w:t xml:space="preserve"> для гри у футбол та баскетбол. Дані об’єкти, в основному, розташовані на прибудинкових територіях багатоквартирних житлових будинків. Більшість з них встановлена </w:t>
      </w:r>
      <w:r w:rsidRPr="003902C3">
        <w:rPr>
          <w:rFonts w:ascii="Times New Roman" w:eastAsia="Times New Roman" w:hAnsi="Times New Roman" w:cs="Times New Roman"/>
          <w:color w:val="000000"/>
          <w:sz w:val="28"/>
          <w:szCs w:val="28"/>
          <w:lang w:val="uk-UA" w:eastAsia="uk-UA" w:bidi="uk-UA"/>
        </w:rPr>
        <w:lastRenderedPageBreak/>
        <w:t>під час забудови житлових мікрорайонів та потребує повного оновлення застарілих елементів на сучасні, які забезпечать безпеку та фізичний розвиток дітей.</w:t>
      </w:r>
    </w:p>
    <w:p w:rsidR="00E8027D" w:rsidRPr="003902C3" w:rsidRDefault="00E8027D"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 останні п’ять рокі</w:t>
      </w:r>
      <w:r w:rsidR="001A31E7">
        <w:rPr>
          <w:rFonts w:ascii="Times New Roman" w:eastAsia="Times New Roman" w:hAnsi="Times New Roman" w:cs="Times New Roman"/>
          <w:color w:val="000000"/>
          <w:sz w:val="28"/>
          <w:szCs w:val="28"/>
          <w:lang w:val="uk-UA" w:eastAsia="uk-UA" w:bidi="uk-UA"/>
        </w:rPr>
        <w:t>в було проведено облаштування 87</w:t>
      </w:r>
      <w:r w:rsidRPr="003902C3">
        <w:rPr>
          <w:rFonts w:ascii="Times New Roman" w:eastAsia="Times New Roman" w:hAnsi="Times New Roman" w:cs="Times New Roman"/>
          <w:color w:val="000000"/>
          <w:sz w:val="28"/>
          <w:szCs w:val="28"/>
          <w:lang w:val="uk-UA" w:eastAsia="uk-UA" w:bidi="uk-UA"/>
        </w:rPr>
        <w:t xml:space="preserve"> майданчиків, з них 65 ди</w:t>
      </w:r>
      <w:r w:rsidR="001A31E7">
        <w:rPr>
          <w:rFonts w:ascii="Times New Roman" w:eastAsia="Times New Roman" w:hAnsi="Times New Roman" w:cs="Times New Roman"/>
          <w:color w:val="000000"/>
          <w:sz w:val="28"/>
          <w:szCs w:val="28"/>
          <w:lang w:val="uk-UA" w:eastAsia="uk-UA" w:bidi="uk-UA"/>
        </w:rPr>
        <w:t>тячих, 15 спортивних та 7 майданчиків</w:t>
      </w:r>
      <w:r w:rsidRPr="003902C3">
        <w:rPr>
          <w:rFonts w:ascii="Times New Roman" w:eastAsia="Times New Roman" w:hAnsi="Times New Roman" w:cs="Times New Roman"/>
          <w:color w:val="000000"/>
          <w:sz w:val="28"/>
          <w:szCs w:val="28"/>
          <w:lang w:val="uk-UA" w:eastAsia="uk-UA" w:bidi="uk-UA"/>
        </w:rPr>
        <w:t xml:space="preserve">, </w:t>
      </w:r>
      <w:r w:rsidR="001A31E7">
        <w:rPr>
          <w:rFonts w:ascii="Times New Roman" w:eastAsia="Times New Roman" w:hAnsi="Times New Roman" w:cs="Times New Roman"/>
          <w:color w:val="000000"/>
          <w:sz w:val="28"/>
          <w:szCs w:val="28"/>
          <w:lang w:val="uk-UA" w:eastAsia="uk-UA" w:bidi="uk-UA"/>
        </w:rPr>
        <w:t>які призначені</w:t>
      </w:r>
      <w:r w:rsidRPr="003902C3">
        <w:rPr>
          <w:rFonts w:ascii="Times New Roman" w:eastAsia="Times New Roman" w:hAnsi="Times New Roman" w:cs="Times New Roman"/>
          <w:color w:val="000000"/>
          <w:sz w:val="28"/>
          <w:szCs w:val="28"/>
          <w:lang w:val="uk-UA" w:eastAsia="uk-UA" w:bidi="uk-UA"/>
        </w:rPr>
        <w:t xml:space="preserve"> для гри у футбол та баскетбол. На території бульвару по проспекту Миру від вул. Івана Мазепи до вул. Софії Русової проведено реконструкцію дитячого ігрового майданчика з облаштуванням обладнання, яке адаптоване для потреб дітей з інвалідністю.</w:t>
      </w:r>
    </w:p>
    <w:p w:rsidR="00E8027D" w:rsidRDefault="00E8027D"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6165B2" w:rsidRDefault="00B31CAC" w:rsidP="00877DD8">
      <w:pPr>
        <w:widowControl w:val="0"/>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bidi="uk-UA"/>
        </w:rPr>
        <w:t xml:space="preserve">В 2020 році </w:t>
      </w:r>
      <w:r w:rsidR="00180318">
        <w:rPr>
          <w:rFonts w:ascii="Times New Roman" w:eastAsia="Times New Roman" w:hAnsi="Times New Roman" w:cs="Times New Roman"/>
          <w:color w:val="000000"/>
          <w:sz w:val="28"/>
          <w:szCs w:val="28"/>
          <w:lang w:val="uk-UA" w:eastAsia="uk-UA" w:bidi="uk-UA"/>
        </w:rPr>
        <w:t xml:space="preserve">на бульварі по просп. Миру </w:t>
      </w:r>
      <w:r w:rsidR="00180318">
        <w:rPr>
          <w:rFonts w:ascii="Times New Roman" w:hAnsi="Times New Roman" w:cs="Times New Roman"/>
          <w:sz w:val="28"/>
          <w:szCs w:val="28"/>
          <w:lang w:val="uk-UA"/>
        </w:rPr>
        <w:t>облаштовано унікальний об</w:t>
      </w:r>
      <w:r w:rsidR="00180318" w:rsidRPr="006165B2">
        <w:rPr>
          <w:rFonts w:ascii="Times New Roman" w:hAnsi="Times New Roman" w:cs="Times New Roman"/>
          <w:sz w:val="28"/>
          <w:szCs w:val="28"/>
          <w:lang w:val="uk-UA"/>
        </w:rPr>
        <w:t>’</w:t>
      </w:r>
      <w:r w:rsidR="00180318">
        <w:rPr>
          <w:rFonts w:ascii="Times New Roman" w:hAnsi="Times New Roman" w:cs="Times New Roman"/>
          <w:sz w:val="28"/>
          <w:szCs w:val="28"/>
          <w:lang w:val="uk-UA"/>
        </w:rPr>
        <w:t>єкт - скейт-парк</w:t>
      </w:r>
      <w:r w:rsidR="006165B2">
        <w:rPr>
          <w:rFonts w:ascii="Times New Roman" w:hAnsi="Times New Roman" w:cs="Times New Roman"/>
          <w:sz w:val="28"/>
          <w:szCs w:val="28"/>
          <w:lang w:val="uk-UA"/>
        </w:rPr>
        <w:t>, який</w:t>
      </w:r>
      <w:r w:rsidR="00180318" w:rsidRPr="00230404">
        <w:rPr>
          <w:rFonts w:ascii="Times New Roman" w:hAnsi="Times New Roman" w:cs="Times New Roman"/>
          <w:sz w:val="28"/>
          <w:szCs w:val="28"/>
          <w:lang w:val="uk-UA"/>
        </w:rPr>
        <w:t>по суті</w:t>
      </w:r>
      <w:r w:rsidR="00180318">
        <w:rPr>
          <w:rFonts w:ascii="Times New Roman" w:hAnsi="Times New Roman" w:cs="Times New Roman"/>
          <w:sz w:val="28"/>
          <w:szCs w:val="28"/>
          <w:lang w:val="uk-UA"/>
        </w:rPr>
        <w:t>, являє собою</w:t>
      </w:r>
      <w:r w:rsidR="00180318" w:rsidRPr="00230404">
        <w:rPr>
          <w:rFonts w:ascii="Times New Roman" w:hAnsi="Times New Roman" w:cs="Times New Roman"/>
          <w:sz w:val="28"/>
          <w:szCs w:val="28"/>
          <w:lang w:val="uk-UA"/>
        </w:rPr>
        <w:t xml:space="preserve"> два окремі скейт-парки, кожен з яких розрахований на свою аудиторію.</w:t>
      </w:r>
    </w:p>
    <w:p w:rsidR="00180318" w:rsidRPr="00230404" w:rsidRDefault="00180318" w:rsidP="00877DD8">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Зокрема, частина скейт-парку являє собою </w:t>
      </w:r>
      <w:r w:rsidRPr="00877DD8">
        <w:rPr>
          <w:rFonts w:ascii="Times New Roman" w:hAnsi="Times New Roman" w:cs="Times New Roman"/>
          <w:sz w:val="28"/>
          <w:szCs w:val="28"/>
          <w:lang w:val="uk-UA"/>
        </w:rPr>
        <w:t>стріт-зону</w:t>
      </w:r>
      <w:r w:rsidRPr="00230404">
        <w:rPr>
          <w:rFonts w:ascii="Times New Roman" w:hAnsi="Times New Roman" w:cs="Times New Roman"/>
          <w:sz w:val="28"/>
          <w:szCs w:val="28"/>
          <w:lang w:val="uk-UA"/>
        </w:rPr>
        <w:t xml:space="preserve"> з невеликими фігурами - імітаці</w:t>
      </w:r>
      <w:r>
        <w:rPr>
          <w:rFonts w:ascii="Times New Roman" w:hAnsi="Times New Roman" w:cs="Times New Roman"/>
          <w:sz w:val="28"/>
          <w:szCs w:val="28"/>
          <w:lang w:val="uk-UA"/>
        </w:rPr>
        <w:t>єю</w:t>
      </w:r>
      <w:r w:rsidRPr="00230404">
        <w:rPr>
          <w:rFonts w:ascii="Times New Roman" w:hAnsi="Times New Roman" w:cs="Times New Roman"/>
          <w:sz w:val="28"/>
          <w:szCs w:val="28"/>
          <w:lang w:val="uk-UA"/>
        </w:rPr>
        <w:t xml:space="preserve"> вуличних перешкод</w:t>
      </w:r>
      <w:r>
        <w:rPr>
          <w:rFonts w:ascii="Times New Roman" w:hAnsi="Times New Roman" w:cs="Times New Roman"/>
          <w:sz w:val="28"/>
          <w:szCs w:val="28"/>
          <w:lang w:val="uk-UA"/>
        </w:rPr>
        <w:t>, яка призначена</w:t>
      </w:r>
      <w:r w:rsidRPr="00230404">
        <w:rPr>
          <w:rFonts w:ascii="Times New Roman" w:hAnsi="Times New Roman" w:cs="Times New Roman"/>
          <w:sz w:val="28"/>
          <w:szCs w:val="28"/>
          <w:lang w:val="uk-UA"/>
        </w:rPr>
        <w:t xml:space="preserve"> для райдерів різного віку та дисциплін. </w:t>
      </w:r>
    </w:p>
    <w:p w:rsidR="00180318" w:rsidRPr="00230404" w:rsidRDefault="00180318" w:rsidP="00877DD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іншій частині парку облаштовано </w:t>
      </w:r>
      <w:r w:rsidRPr="00877DD8">
        <w:rPr>
          <w:rFonts w:ascii="Times New Roman" w:hAnsi="Times New Roman" w:cs="Times New Roman"/>
          <w:sz w:val="28"/>
          <w:szCs w:val="28"/>
          <w:lang w:val="uk-UA"/>
        </w:rPr>
        <w:t>велику ейр-зону</w:t>
      </w:r>
      <w:r>
        <w:rPr>
          <w:rFonts w:ascii="Times New Roman" w:hAnsi="Times New Roman" w:cs="Times New Roman"/>
          <w:sz w:val="28"/>
          <w:szCs w:val="28"/>
          <w:lang w:val="uk-UA"/>
        </w:rPr>
        <w:t xml:space="preserve"> для </w:t>
      </w:r>
      <w:r w:rsidRPr="00230404">
        <w:rPr>
          <w:rFonts w:ascii="Times New Roman" w:hAnsi="Times New Roman" w:cs="Times New Roman"/>
          <w:sz w:val="28"/>
          <w:szCs w:val="28"/>
          <w:lang w:val="uk-UA"/>
        </w:rPr>
        <w:t>в</w:t>
      </w:r>
      <w:r>
        <w:rPr>
          <w:rFonts w:ascii="Times New Roman" w:hAnsi="Times New Roman" w:cs="Times New Roman"/>
          <w:sz w:val="28"/>
          <w:szCs w:val="28"/>
          <w:lang w:val="uk-UA"/>
        </w:rPr>
        <w:t>ико</w:t>
      </w:r>
      <w:r w:rsidRPr="00230404">
        <w:rPr>
          <w:rFonts w:ascii="Times New Roman" w:hAnsi="Times New Roman" w:cs="Times New Roman"/>
          <w:sz w:val="28"/>
          <w:szCs w:val="28"/>
          <w:lang w:val="uk-UA"/>
        </w:rPr>
        <w:t>нанн</w:t>
      </w:r>
      <w:r>
        <w:rPr>
          <w:rFonts w:ascii="Times New Roman" w:hAnsi="Times New Roman" w:cs="Times New Roman"/>
          <w:sz w:val="28"/>
          <w:szCs w:val="28"/>
          <w:lang w:val="uk-UA"/>
        </w:rPr>
        <w:t>я трюків, де кожен спортсмен зможе ві</w:t>
      </w:r>
      <w:r w:rsidRPr="00230404">
        <w:rPr>
          <w:rFonts w:ascii="Times New Roman" w:hAnsi="Times New Roman" w:cs="Times New Roman"/>
          <w:sz w:val="28"/>
          <w:szCs w:val="28"/>
          <w:lang w:val="uk-UA"/>
        </w:rPr>
        <w:t xml:space="preserve">дточувати </w:t>
      </w:r>
      <w:r>
        <w:rPr>
          <w:rFonts w:ascii="Times New Roman" w:hAnsi="Times New Roman" w:cs="Times New Roman"/>
          <w:sz w:val="28"/>
          <w:szCs w:val="28"/>
          <w:lang w:val="uk-UA"/>
        </w:rPr>
        <w:t xml:space="preserve">свою </w:t>
      </w:r>
      <w:r w:rsidRPr="00230404">
        <w:rPr>
          <w:rFonts w:ascii="Times New Roman" w:hAnsi="Times New Roman" w:cs="Times New Roman"/>
          <w:sz w:val="28"/>
          <w:szCs w:val="28"/>
          <w:lang w:val="uk-UA"/>
        </w:rPr>
        <w:t>майстерність, щоб</w:t>
      </w:r>
      <w:r>
        <w:rPr>
          <w:rFonts w:ascii="Times New Roman" w:hAnsi="Times New Roman" w:cs="Times New Roman"/>
          <w:sz w:val="28"/>
          <w:szCs w:val="28"/>
          <w:lang w:val="uk-UA"/>
        </w:rPr>
        <w:t>у</w:t>
      </w:r>
      <w:r w:rsidRPr="00230404">
        <w:rPr>
          <w:rFonts w:ascii="Times New Roman" w:hAnsi="Times New Roman" w:cs="Times New Roman"/>
          <w:sz w:val="28"/>
          <w:szCs w:val="28"/>
          <w:lang w:val="uk-UA"/>
        </w:rPr>
        <w:t xml:space="preserve"> майбутньому</w:t>
      </w:r>
      <w:r>
        <w:rPr>
          <w:rFonts w:ascii="Times New Roman" w:hAnsi="Times New Roman" w:cs="Times New Roman"/>
          <w:sz w:val="28"/>
          <w:szCs w:val="28"/>
          <w:lang w:val="uk-UA"/>
        </w:rPr>
        <w:t xml:space="preserve"> мати можливість</w:t>
      </w:r>
      <w:r w:rsidRPr="00230404">
        <w:rPr>
          <w:rFonts w:ascii="Times New Roman" w:hAnsi="Times New Roman" w:cs="Times New Roman"/>
          <w:sz w:val="28"/>
          <w:szCs w:val="28"/>
          <w:lang w:val="uk-UA"/>
        </w:rPr>
        <w:t xml:space="preserve"> представляти Ук</w:t>
      </w:r>
      <w:r>
        <w:rPr>
          <w:rFonts w:ascii="Times New Roman" w:hAnsi="Times New Roman" w:cs="Times New Roman"/>
          <w:sz w:val="28"/>
          <w:szCs w:val="28"/>
          <w:lang w:val="uk-UA"/>
        </w:rPr>
        <w:t xml:space="preserve">раїну на міжнародних змаганнях. </w:t>
      </w:r>
    </w:p>
    <w:p w:rsidR="006165B2" w:rsidRDefault="00180318" w:rsidP="00877DD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облаштування у нашому місті сучасного об</w:t>
      </w:r>
      <w:r w:rsidRPr="00725B36">
        <w:rPr>
          <w:rFonts w:ascii="Times New Roman" w:hAnsi="Times New Roman" w:cs="Times New Roman"/>
          <w:sz w:val="28"/>
          <w:szCs w:val="28"/>
          <w:lang w:val="ru-RU"/>
        </w:rPr>
        <w:t>’</w:t>
      </w:r>
      <w:r>
        <w:rPr>
          <w:rFonts w:ascii="Times New Roman" w:hAnsi="Times New Roman" w:cs="Times New Roman"/>
          <w:sz w:val="28"/>
          <w:szCs w:val="28"/>
          <w:lang w:val="uk-UA"/>
        </w:rPr>
        <w:t xml:space="preserve">єкта для екстремальних видів спорту </w:t>
      </w:r>
      <w:r w:rsidRPr="00230404">
        <w:rPr>
          <w:rFonts w:ascii="Times New Roman" w:hAnsi="Times New Roman" w:cs="Times New Roman"/>
          <w:sz w:val="28"/>
          <w:szCs w:val="28"/>
          <w:lang w:val="uk-UA"/>
        </w:rPr>
        <w:t>дасть великий поштовх для розвитку екстремального спорту Чернігова та</w:t>
      </w:r>
      <w:r>
        <w:rPr>
          <w:rFonts w:ascii="Times New Roman" w:hAnsi="Times New Roman" w:cs="Times New Roman"/>
          <w:sz w:val="28"/>
          <w:szCs w:val="28"/>
          <w:lang w:val="uk-UA"/>
        </w:rPr>
        <w:t>к і</w:t>
      </w:r>
      <w:r w:rsidRPr="00230404">
        <w:rPr>
          <w:rFonts w:ascii="Times New Roman" w:hAnsi="Times New Roman" w:cs="Times New Roman"/>
          <w:sz w:val="28"/>
          <w:szCs w:val="28"/>
          <w:lang w:val="uk-UA"/>
        </w:rPr>
        <w:t xml:space="preserve"> області</w:t>
      </w:r>
      <w:r>
        <w:rPr>
          <w:rFonts w:ascii="Times New Roman" w:hAnsi="Times New Roman" w:cs="Times New Roman"/>
          <w:sz w:val="28"/>
          <w:szCs w:val="28"/>
          <w:lang w:val="uk-UA"/>
        </w:rPr>
        <w:t>, оскільки місцеві райдери матимуть змогу вдосконалювати свої навички у рідному місті, не витрачаючи час та кошти на поїздки в інші міста</w:t>
      </w:r>
      <w:r w:rsidRPr="00230404">
        <w:rPr>
          <w:rFonts w:ascii="Times New Roman" w:hAnsi="Times New Roman" w:cs="Times New Roman"/>
          <w:sz w:val="28"/>
          <w:szCs w:val="28"/>
          <w:lang w:val="uk-UA"/>
        </w:rPr>
        <w:t>.</w:t>
      </w:r>
    </w:p>
    <w:p w:rsidR="00180318" w:rsidRPr="00D31328" w:rsidRDefault="00E652CF" w:rsidP="00877DD8">
      <w:pPr>
        <w:spacing w:after="0" w:line="240" w:lineRule="auto"/>
        <w:ind w:firstLine="720"/>
        <w:jc w:val="both"/>
        <w:rPr>
          <w:rFonts w:ascii="Times New Roman" w:hAnsi="Times New Roman" w:cs="Times New Roman"/>
          <w:sz w:val="28"/>
          <w:szCs w:val="28"/>
          <w:lang w:val="uk-UA"/>
        </w:rPr>
      </w:pPr>
      <w:r w:rsidRPr="00D31328">
        <w:rPr>
          <w:rFonts w:ascii="Times New Roman" w:hAnsi="Times New Roman" w:cs="Times New Roman"/>
          <w:sz w:val="28"/>
          <w:szCs w:val="28"/>
          <w:lang w:val="uk-UA"/>
        </w:rPr>
        <w:t>З метою підтримки розвитку екстремальних видів спорту існує необхідність облаштувати такі об’єкти в мікрорайон</w:t>
      </w:r>
      <w:r w:rsidR="006165B2" w:rsidRPr="00D31328">
        <w:rPr>
          <w:rFonts w:ascii="Times New Roman" w:hAnsi="Times New Roman" w:cs="Times New Roman"/>
          <w:sz w:val="28"/>
          <w:szCs w:val="28"/>
          <w:lang w:val="uk-UA"/>
        </w:rPr>
        <w:t>і«</w:t>
      </w:r>
      <w:r w:rsidRPr="00D31328">
        <w:rPr>
          <w:rFonts w:ascii="Times New Roman" w:hAnsi="Times New Roman" w:cs="Times New Roman"/>
          <w:sz w:val="28"/>
          <w:szCs w:val="28"/>
          <w:lang w:val="uk-UA"/>
        </w:rPr>
        <w:t>Масани</w:t>
      </w:r>
      <w:r w:rsidR="006165B2" w:rsidRPr="00D31328">
        <w:rPr>
          <w:rFonts w:ascii="Times New Roman" w:hAnsi="Times New Roman" w:cs="Times New Roman"/>
          <w:sz w:val="28"/>
          <w:szCs w:val="28"/>
          <w:lang w:val="uk-UA"/>
        </w:rPr>
        <w:t>»</w:t>
      </w:r>
      <w:r w:rsidRPr="00D31328">
        <w:rPr>
          <w:rFonts w:ascii="Times New Roman" w:hAnsi="Times New Roman" w:cs="Times New Roman"/>
          <w:sz w:val="28"/>
          <w:szCs w:val="28"/>
          <w:lang w:val="uk-UA"/>
        </w:rPr>
        <w:t xml:space="preserve"> та в Березовому Гаю по вул. </w:t>
      </w:r>
      <w:r w:rsidR="001A31E7" w:rsidRPr="00D31328">
        <w:rPr>
          <w:rFonts w:ascii="Times New Roman" w:hAnsi="Times New Roman" w:cs="Times New Roman"/>
          <w:sz w:val="28"/>
          <w:szCs w:val="28"/>
          <w:lang w:val="uk-UA"/>
        </w:rPr>
        <w:t xml:space="preserve">Генерала </w:t>
      </w:r>
      <w:r w:rsidRPr="00D31328">
        <w:rPr>
          <w:rFonts w:ascii="Times New Roman" w:hAnsi="Times New Roman" w:cs="Times New Roman"/>
          <w:sz w:val="28"/>
          <w:szCs w:val="28"/>
          <w:lang w:val="uk-UA"/>
        </w:rPr>
        <w:t>Пухова.</w:t>
      </w:r>
    </w:p>
    <w:p w:rsidR="00E8027D" w:rsidRPr="00180318" w:rsidRDefault="00E8027D" w:rsidP="00877DD8">
      <w:pPr>
        <w:spacing w:after="0" w:line="240" w:lineRule="auto"/>
        <w:ind w:firstLine="720"/>
        <w:jc w:val="both"/>
        <w:rPr>
          <w:rFonts w:ascii="Times New Roman" w:hAnsi="Times New Roman" w:cs="Times New Roman"/>
          <w:sz w:val="28"/>
          <w:szCs w:val="28"/>
          <w:lang w:val="uk-UA"/>
        </w:rPr>
      </w:pPr>
    </w:p>
    <w:p w:rsidR="003902C3" w:rsidRPr="003902C3" w:rsidRDefault="003902C3" w:rsidP="00877DD8">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Порівняно з багатоповерховою забудовою в місті Чернігів мікрорайони приватної забудови відчувають брак об’єктів дитячого та спортивного призначення, що спричинено відсутністю вільних земельних ділянок, на яких </w:t>
      </w:r>
      <w:r w:rsidR="004D32D5">
        <w:rPr>
          <w:rFonts w:ascii="Times New Roman" w:eastAsia="Times New Roman" w:hAnsi="Times New Roman" w:cs="Times New Roman"/>
          <w:color w:val="000000"/>
          <w:sz w:val="28"/>
          <w:szCs w:val="28"/>
          <w:lang w:val="uk-UA" w:eastAsia="uk-UA" w:bidi="uk-UA"/>
        </w:rPr>
        <w:t>було б можливо</w:t>
      </w:r>
      <w:r w:rsidRPr="003902C3">
        <w:rPr>
          <w:rFonts w:ascii="Times New Roman" w:eastAsia="Times New Roman" w:hAnsi="Times New Roman" w:cs="Times New Roman"/>
          <w:color w:val="000000"/>
          <w:sz w:val="28"/>
          <w:szCs w:val="28"/>
          <w:lang w:val="uk-UA" w:eastAsia="uk-UA" w:bidi="uk-UA"/>
        </w:rPr>
        <w:t xml:space="preserve"> розмістити таке обладнання.</w:t>
      </w:r>
    </w:p>
    <w:p w:rsidR="003902C3" w:rsidRDefault="003902C3" w:rsidP="00A40154">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Наразі існує необхідність передбачити встановлення вказаного обладнання на території всіх типів житлової забудови, з облаштуванням різноманітного комплексу ігрових елементів, травмобезпечного покриття майданчиків, огородження та додаткового освітлення їхньої території та, в разі потреби, обладнання, яке адаптоване для потреб дітей з інвалідністю.</w:t>
      </w:r>
    </w:p>
    <w:p w:rsidR="00E8027D" w:rsidRPr="003902C3" w:rsidRDefault="00E8027D" w:rsidP="00A40154">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p>
    <w:p w:rsidR="003902C3" w:rsidRDefault="003902C3" w:rsidP="00A40154">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2016-2020 років фіксується збільшення кількості звернень громадян щодо потреби у облаштуванні дитячих ігрових та спортивних майданчиків на прибудинкових територіях житлових будинків. Водночас, частина містян наголошує на тому, що значна кількість дитячих та спортивних </w:t>
      </w:r>
      <w:r w:rsidRPr="003902C3">
        <w:rPr>
          <w:rFonts w:ascii="Times New Roman" w:eastAsia="Times New Roman" w:hAnsi="Times New Roman" w:cs="Times New Roman"/>
          <w:color w:val="000000"/>
          <w:sz w:val="28"/>
          <w:szCs w:val="28"/>
          <w:lang w:val="uk-UA" w:eastAsia="uk-UA" w:bidi="uk-UA"/>
        </w:rPr>
        <w:lastRenderedPageBreak/>
        <w:t xml:space="preserve">об’єктів облаштовуються без попереднього узгодження зі співвласниками тих будинків, на яких покладається його подальше утримання за рахунок </w:t>
      </w:r>
      <w:r w:rsidR="004C4B32">
        <w:rPr>
          <w:rFonts w:ascii="Times New Roman" w:eastAsia="Times New Roman" w:hAnsi="Times New Roman" w:cs="Times New Roman"/>
          <w:color w:val="000000"/>
          <w:sz w:val="28"/>
          <w:szCs w:val="28"/>
          <w:lang w:val="uk-UA" w:eastAsia="uk-UA" w:bidi="uk-UA"/>
        </w:rPr>
        <w:t xml:space="preserve">ціни                                        </w:t>
      </w:r>
      <w:r w:rsidRPr="003902C3">
        <w:rPr>
          <w:rFonts w:ascii="Times New Roman" w:eastAsia="Times New Roman" w:hAnsi="Times New Roman" w:cs="Times New Roman"/>
          <w:color w:val="000000"/>
          <w:sz w:val="28"/>
          <w:szCs w:val="28"/>
          <w:lang w:val="uk-UA" w:eastAsia="uk-UA" w:bidi="uk-UA"/>
        </w:rPr>
        <w:t>на послугу з управління.</w:t>
      </w:r>
    </w:p>
    <w:p w:rsidR="009E6FA3" w:rsidRPr="003902C3" w:rsidRDefault="009E6FA3" w:rsidP="00A40154">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p>
    <w:p w:rsidR="003902C3" w:rsidRDefault="00A0010B" w:rsidP="00A40154">
      <w:pPr>
        <w:widowControl w:val="0"/>
        <w:spacing w:after="300" w:line="252" w:lineRule="auto"/>
        <w:ind w:firstLine="709"/>
        <w:jc w:val="both"/>
        <w:rPr>
          <w:rFonts w:ascii="Times New Roman" w:eastAsia="Times New Roman" w:hAnsi="Times New Roman" w:cs="Times New Roman"/>
          <w:sz w:val="28"/>
          <w:szCs w:val="28"/>
          <w:lang w:val="uk-UA" w:eastAsia="uk-UA" w:bidi="uk-UA"/>
        </w:rPr>
      </w:pPr>
      <w:r w:rsidRPr="00D31328">
        <w:rPr>
          <w:rFonts w:ascii="Times New Roman" w:eastAsia="Times New Roman" w:hAnsi="Times New Roman" w:cs="Times New Roman"/>
          <w:sz w:val="28"/>
          <w:szCs w:val="28"/>
          <w:lang w:val="uk-UA" w:eastAsia="uk-UA" w:bidi="uk-UA"/>
        </w:rPr>
        <w:t>Таким чином</w:t>
      </w:r>
      <w:r w:rsidR="003902C3" w:rsidRPr="00D31328">
        <w:rPr>
          <w:rFonts w:ascii="Times New Roman" w:eastAsia="Times New Roman" w:hAnsi="Times New Roman" w:cs="Times New Roman"/>
          <w:sz w:val="28"/>
          <w:szCs w:val="28"/>
          <w:lang w:val="uk-UA" w:eastAsia="uk-UA" w:bidi="uk-UA"/>
        </w:rPr>
        <w:t>, з метою забезпечення подальшого утримання</w:t>
      </w:r>
      <w:r w:rsidRPr="00D31328">
        <w:rPr>
          <w:rFonts w:ascii="Times New Roman" w:eastAsia="Times New Roman" w:hAnsi="Times New Roman" w:cs="Times New Roman"/>
          <w:sz w:val="28"/>
          <w:szCs w:val="28"/>
          <w:lang w:val="uk-UA" w:eastAsia="uk-UA" w:bidi="uk-UA"/>
        </w:rPr>
        <w:t xml:space="preserve"> новозбудованих об’єктів у належному технічному стані</w:t>
      </w:r>
      <w:r w:rsidR="003902C3" w:rsidRPr="00D31328">
        <w:rPr>
          <w:rFonts w:ascii="Times New Roman" w:eastAsia="Times New Roman" w:hAnsi="Times New Roman" w:cs="Times New Roman"/>
          <w:sz w:val="28"/>
          <w:szCs w:val="28"/>
          <w:lang w:val="uk-UA" w:eastAsia="uk-UA" w:bidi="uk-UA"/>
        </w:rPr>
        <w:t xml:space="preserve">, доцільно </w:t>
      </w:r>
      <w:r w:rsidRPr="00D31328">
        <w:rPr>
          <w:rFonts w:ascii="Times New Roman" w:eastAsia="Times New Roman" w:hAnsi="Times New Roman" w:cs="Times New Roman"/>
          <w:sz w:val="28"/>
          <w:szCs w:val="28"/>
          <w:lang w:val="uk-UA" w:eastAsia="uk-UA" w:bidi="uk-UA"/>
        </w:rPr>
        <w:t xml:space="preserve">їх </w:t>
      </w:r>
      <w:r w:rsidR="003902C3" w:rsidRPr="00D31328">
        <w:rPr>
          <w:rFonts w:ascii="Times New Roman" w:eastAsia="Times New Roman" w:hAnsi="Times New Roman" w:cs="Times New Roman"/>
          <w:sz w:val="28"/>
          <w:szCs w:val="28"/>
          <w:lang w:val="uk-UA" w:eastAsia="uk-UA" w:bidi="uk-UA"/>
        </w:rPr>
        <w:t xml:space="preserve">облаштовувати виключно за наявності погодження співвласників будинків </w:t>
      </w:r>
      <w:r w:rsidRPr="00D31328">
        <w:rPr>
          <w:rFonts w:ascii="Times New Roman" w:eastAsia="Times New Roman" w:hAnsi="Times New Roman" w:cs="Times New Roman"/>
          <w:sz w:val="28"/>
          <w:szCs w:val="28"/>
          <w:lang w:val="uk-UA" w:eastAsia="uk-UA" w:bidi="uk-UA"/>
        </w:rPr>
        <w:t xml:space="preserve">на загальних зборах та </w:t>
      </w:r>
      <w:r w:rsidR="00E8027D" w:rsidRPr="00D31328">
        <w:rPr>
          <w:rFonts w:ascii="Times New Roman" w:eastAsia="Times New Roman" w:hAnsi="Times New Roman" w:cs="Times New Roman"/>
          <w:sz w:val="28"/>
          <w:szCs w:val="28"/>
          <w:lang w:val="uk-UA" w:eastAsia="uk-UA" w:bidi="uk-UA"/>
        </w:rPr>
        <w:t xml:space="preserve">можливості </w:t>
      </w:r>
      <w:r w:rsidR="003902C3" w:rsidRPr="00D31328">
        <w:rPr>
          <w:rFonts w:ascii="Times New Roman" w:eastAsia="Times New Roman" w:hAnsi="Times New Roman" w:cs="Times New Roman"/>
          <w:sz w:val="28"/>
          <w:szCs w:val="28"/>
          <w:lang w:val="uk-UA" w:eastAsia="uk-UA" w:bidi="uk-UA"/>
        </w:rPr>
        <w:t xml:space="preserve">подальшого обслуговування таких об’єктів (самостійно </w:t>
      </w:r>
      <w:r w:rsidR="001A31E7" w:rsidRPr="00D31328">
        <w:rPr>
          <w:rFonts w:ascii="Times New Roman" w:eastAsia="Times New Roman" w:hAnsi="Times New Roman" w:cs="Times New Roman"/>
          <w:sz w:val="28"/>
          <w:szCs w:val="28"/>
          <w:lang w:val="uk-UA" w:eastAsia="uk-UA" w:bidi="uk-UA"/>
        </w:rPr>
        <w:t xml:space="preserve">співвласниками </w:t>
      </w:r>
      <w:r w:rsidR="003902C3" w:rsidRPr="00D31328">
        <w:rPr>
          <w:rFonts w:ascii="Times New Roman" w:eastAsia="Times New Roman" w:hAnsi="Times New Roman" w:cs="Times New Roman"/>
          <w:sz w:val="28"/>
          <w:szCs w:val="28"/>
          <w:lang w:val="uk-UA" w:eastAsia="uk-UA" w:bidi="uk-UA"/>
        </w:rPr>
        <w:t>або силами управителя чи ОСББ).</w:t>
      </w:r>
    </w:p>
    <w:p w:rsidR="003902C3" w:rsidRPr="003902C3" w:rsidRDefault="003902C3" w:rsidP="003F363A">
      <w:pPr>
        <w:widowControl w:val="0"/>
        <w:numPr>
          <w:ilvl w:val="0"/>
          <w:numId w:val="5"/>
        </w:numPr>
        <w:tabs>
          <w:tab w:val="left" w:pos="1390"/>
        </w:tabs>
        <w:spacing w:after="140" w:line="252" w:lineRule="auto"/>
        <w:ind w:firstLine="680"/>
        <w:jc w:val="both"/>
        <w:outlineLvl w:val="1"/>
        <w:rPr>
          <w:rFonts w:ascii="Times New Roman" w:eastAsia="Times New Roman" w:hAnsi="Times New Roman" w:cs="Times New Roman"/>
          <w:b/>
          <w:bCs/>
          <w:color w:val="000000"/>
          <w:sz w:val="28"/>
          <w:szCs w:val="28"/>
          <w:lang w:val="uk-UA" w:eastAsia="uk-UA" w:bidi="uk-UA"/>
        </w:rPr>
      </w:pPr>
      <w:bookmarkStart w:id="103" w:name="bookmark104"/>
      <w:bookmarkStart w:id="104" w:name="bookmark102"/>
      <w:bookmarkStart w:id="105" w:name="bookmark103"/>
      <w:bookmarkStart w:id="106" w:name="bookmark105"/>
      <w:bookmarkEnd w:id="103"/>
      <w:r w:rsidRPr="003902C3">
        <w:rPr>
          <w:rFonts w:ascii="Times New Roman" w:eastAsia="Times New Roman" w:hAnsi="Times New Roman" w:cs="Times New Roman"/>
          <w:b/>
          <w:bCs/>
          <w:color w:val="000000"/>
          <w:sz w:val="28"/>
          <w:szCs w:val="28"/>
          <w:lang w:val="uk-UA" w:eastAsia="uk-UA" w:bidi="uk-UA"/>
        </w:rPr>
        <w:t>Парк</w:t>
      </w:r>
      <w:bookmarkEnd w:id="104"/>
      <w:bookmarkEnd w:id="105"/>
      <w:bookmarkEnd w:id="106"/>
      <w:r w:rsidR="004D32D5">
        <w:rPr>
          <w:rFonts w:ascii="Times New Roman" w:eastAsia="Times New Roman" w:hAnsi="Times New Roman" w:cs="Times New Roman"/>
          <w:b/>
          <w:bCs/>
          <w:color w:val="000000"/>
          <w:sz w:val="28"/>
          <w:szCs w:val="28"/>
          <w:lang w:val="uk-UA" w:eastAsia="uk-UA" w:bidi="uk-UA"/>
        </w:rPr>
        <w:t>ування транспортних засобів</w:t>
      </w:r>
    </w:p>
    <w:p w:rsidR="003902C3" w:rsidRPr="00FB6D4C" w:rsidRDefault="004D32D5" w:rsidP="00A40154">
      <w:pPr>
        <w:widowControl w:val="0"/>
        <w:spacing w:after="0" w:line="240" w:lineRule="auto"/>
        <w:ind w:firstLine="709"/>
        <w:jc w:val="both"/>
        <w:rPr>
          <w:rFonts w:ascii="Times New Roman" w:eastAsia="Times New Roman" w:hAnsi="Times New Roman" w:cs="Times New Roman"/>
          <w:i/>
          <w:iCs/>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У</w:t>
      </w:r>
      <w:r w:rsidR="00A40154" w:rsidRPr="00D31328">
        <w:rPr>
          <w:rFonts w:ascii="Times New Roman" w:eastAsia="Times New Roman" w:hAnsi="Times New Roman" w:cs="Times New Roman"/>
          <w:color w:val="000000"/>
          <w:sz w:val="28"/>
          <w:szCs w:val="28"/>
          <w:lang w:val="uk-UA" w:eastAsia="uk-UA" w:bidi="uk-UA"/>
        </w:rPr>
        <w:t xml:space="preserve"> Чернігові існує </w:t>
      </w:r>
      <w:r w:rsidR="00E971D6">
        <w:rPr>
          <w:rFonts w:ascii="Times New Roman" w:eastAsia="Times New Roman" w:hAnsi="Times New Roman" w:cs="Times New Roman"/>
          <w:color w:val="000000"/>
          <w:sz w:val="28"/>
          <w:szCs w:val="28"/>
          <w:lang w:val="uk-UA" w:eastAsia="uk-UA" w:bidi="uk-UA"/>
        </w:rPr>
        <w:t>20</w:t>
      </w:r>
      <w:r w:rsidR="003902C3" w:rsidRPr="00D31328">
        <w:rPr>
          <w:rFonts w:ascii="Times New Roman" w:eastAsia="Times New Roman" w:hAnsi="Times New Roman" w:cs="Times New Roman"/>
          <w:color w:val="000000"/>
          <w:sz w:val="28"/>
          <w:szCs w:val="28"/>
          <w:lang w:val="uk-UA" w:eastAsia="uk-UA" w:bidi="uk-UA"/>
        </w:rPr>
        <w:t xml:space="preserve"> паркувальних майданчиків </w:t>
      </w:r>
      <w:r w:rsidR="00A40154" w:rsidRPr="00D31328">
        <w:rPr>
          <w:rFonts w:ascii="Times New Roman" w:eastAsia="Times New Roman" w:hAnsi="Times New Roman" w:cs="Times New Roman"/>
          <w:color w:val="000000"/>
          <w:sz w:val="28"/>
          <w:szCs w:val="28"/>
          <w:lang w:val="uk-UA" w:eastAsia="uk-UA" w:bidi="uk-UA"/>
        </w:rPr>
        <w:t xml:space="preserve">із </w:t>
      </w:r>
      <w:r w:rsidR="003902C3" w:rsidRPr="00D31328">
        <w:rPr>
          <w:rFonts w:ascii="Times New Roman" w:eastAsia="Times New Roman" w:hAnsi="Times New Roman" w:cs="Times New Roman"/>
          <w:color w:val="000000"/>
          <w:sz w:val="28"/>
          <w:szCs w:val="28"/>
          <w:lang w:val="uk-UA" w:eastAsia="uk-UA" w:bidi="uk-UA"/>
        </w:rPr>
        <w:t>загальною кількістю місць для пар</w:t>
      </w:r>
      <w:r w:rsidR="00A40154" w:rsidRPr="00D31328">
        <w:rPr>
          <w:rFonts w:ascii="Times New Roman" w:eastAsia="Times New Roman" w:hAnsi="Times New Roman" w:cs="Times New Roman"/>
          <w:color w:val="000000"/>
          <w:sz w:val="28"/>
          <w:szCs w:val="28"/>
          <w:lang w:val="uk-UA" w:eastAsia="uk-UA" w:bidi="uk-UA"/>
        </w:rPr>
        <w:t xml:space="preserve">кування транспортних засобів </w:t>
      </w:r>
      <w:r w:rsidR="00E971D6">
        <w:rPr>
          <w:rFonts w:ascii="Times New Roman" w:eastAsia="Times New Roman" w:hAnsi="Times New Roman" w:cs="Times New Roman"/>
          <w:color w:val="000000"/>
          <w:sz w:val="28"/>
          <w:szCs w:val="28"/>
          <w:lang w:val="uk-UA" w:eastAsia="uk-UA" w:bidi="uk-UA"/>
        </w:rPr>
        <w:t>339</w:t>
      </w:r>
      <w:r w:rsidR="003902C3" w:rsidRPr="00D31328">
        <w:rPr>
          <w:rFonts w:ascii="Times New Roman" w:eastAsia="Times New Roman" w:hAnsi="Times New Roman" w:cs="Times New Roman"/>
          <w:color w:val="000000"/>
          <w:sz w:val="28"/>
          <w:szCs w:val="28"/>
          <w:lang w:val="uk-UA" w:eastAsia="uk-UA" w:bidi="uk-UA"/>
        </w:rPr>
        <w:t xml:space="preserve"> од. та площею </w:t>
      </w:r>
      <w:r w:rsidR="00E971D6">
        <w:rPr>
          <w:rFonts w:ascii="Times New Roman" w:eastAsia="Times New Roman" w:hAnsi="Times New Roman" w:cs="Times New Roman"/>
          <w:sz w:val="27"/>
          <w:szCs w:val="27"/>
          <w:lang w:val="uk-UA" w:eastAsia="ru-RU"/>
        </w:rPr>
        <w:t>5 170,7</w:t>
      </w:r>
      <w:r w:rsidR="00FB02DD" w:rsidRPr="00D31328">
        <w:rPr>
          <w:rFonts w:ascii="Times New Roman" w:eastAsia="Times New Roman" w:hAnsi="Times New Roman" w:cs="Times New Roman"/>
          <w:sz w:val="27"/>
          <w:szCs w:val="27"/>
          <w:lang w:val="uk-UA" w:eastAsia="ru-RU"/>
        </w:rPr>
        <w:t xml:space="preserve"> м</w:t>
      </w:r>
      <w:r w:rsidR="00FB02DD" w:rsidRPr="00D31328">
        <w:rPr>
          <w:rFonts w:ascii="Times New Roman" w:eastAsia="Times New Roman" w:hAnsi="Times New Roman" w:cs="Times New Roman"/>
          <w:sz w:val="27"/>
          <w:szCs w:val="27"/>
          <w:vertAlign w:val="superscript"/>
          <w:lang w:val="uk-UA" w:eastAsia="ru-RU"/>
        </w:rPr>
        <w:t>2</w:t>
      </w:r>
      <w:r w:rsidR="00FB02DD" w:rsidRPr="00D31328">
        <w:rPr>
          <w:rFonts w:ascii="Times New Roman" w:eastAsia="Times New Roman" w:hAnsi="Times New Roman" w:cs="Times New Roman"/>
          <w:sz w:val="27"/>
          <w:szCs w:val="27"/>
          <w:lang w:val="uk-UA" w:eastAsia="ru-RU"/>
        </w:rPr>
        <w:t>.</w:t>
      </w:r>
    </w:p>
    <w:p w:rsidR="00A40154" w:rsidRDefault="003902C3"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збільшення пропускної спроможності проїзних частин вулиць міста та підвищення безпеки дорожнього руху необхідно здійснити облаштування нових місць паркування.</w:t>
      </w:r>
    </w:p>
    <w:p w:rsidR="00FB02DD" w:rsidRPr="00FB02DD" w:rsidRDefault="00FB02DD" w:rsidP="00A40154">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p>
    <w:p w:rsidR="00A40154" w:rsidRDefault="00A40154" w:rsidP="00A40154">
      <w:pPr>
        <w:widowControl w:val="0"/>
        <w:spacing w:after="0" w:line="240" w:lineRule="auto"/>
        <w:ind w:firstLine="709"/>
        <w:jc w:val="center"/>
        <w:rPr>
          <w:rFonts w:ascii="Times New Roman" w:eastAsia="Times New Roman" w:hAnsi="Times New Roman" w:cs="Times New Roman"/>
          <w:b/>
          <w:color w:val="000000"/>
          <w:sz w:val="28"/>
          <w:szCs w:val="28"/>
          <w:lang w:val="uk-UA" w:eastAsia="uk-UA" w:bidi="uk-UA"/>
        </w:rPr>
      </w:pPr>
      <w:r w:rsidRPr="00A40154">
        <w:rPr>
          <w:rFonts w:ascii="Times New Roman" w:eastAsia="Times New Roman" w:hAnsi="Times New Roman" w:cs="Times New Roman"/>
          <w:b/>
          <w:color w:val="000000"/>
          <w:sz w:val="28"/>
          <w:szCs w:val="28"/>
          <w:lang w:val="uk-UA" w:eastAsia="uk-UA" w:bidi="uk-UA"/>
        </w:rPr>
        <w:t>Місця облаштування паркувальних майданчиків</w:t>
      </w:r>
    </w:p>
    <w:p w:rsidR="00FB02DD" w:rsidRPr="00A40154" w:rsidRDefault="00FB02DD" w:rsidP="00A40154">
      <w:pPr>
        <w:widowControl w:val="0"/>
        <w:spacing w:after="0" w:line="240" w:lineRule="auto"/>
        <w:ind w:firstLine="709"/>
        <w:jc w:val="center"/>
        <w:rPr>
          <w:rFonts w:ascii="Times New Roman" w:eastAsia="Times New Roman" w:hAnsi="Times New Roman" w:cs="Times New Roman"/>
          <w:b/>
          <w:color w:val="000000"/>
          <w:sz w:val="28"/>
          <w:szCs w:val="28"/>
          <w:lang w:val="uk-UA" w:eastAsia="uk-UA" w:bidi="uk-UA"/>
        </w:rPr>
      </w:pPr>
    </w:p>
    <w:tbl>
      <w:tblPr>
        <w:tblW w:w="8912" w:type="dxa"/>
        <w:tblInd w:w="96" w:type="dxa"/>
        <w:tblLook w:val="04A0" w:firstRow="1" w:lastRow="0" w:firstColumn="1" w:lastColumn="0" w:noHBand="0" w:noVBand="1"/>
      </w:tblPr>
      <w:tblGrid>
        <w:gridCol w:w="555"/>
        <w:gridCol w:w="4320"/>
        <w:gridCol w:w="1592"/>
        <w:gridCol w:w="2687"/>
      </w:tblGrid>
      <w:tr w:rsidR="00FB02DD" w:rsidRPr="00FB02DD" w:rsidTr="003063F7">
        <w:trPr>
          <w:trHeight w:val="322"/>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 з/п</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Місцезнаходження спеціальної земельної ділянки</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2DD" w:rsidRPr="00FB02DD" w:rsidRDefault="00FB02DD" w:rsidP="00FB02DD">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 xml:space="preserve">Кількість місць для паркування </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Режим роботи</w:t>
            </w:r>
          </w:p>
        </w:tc>
      </w:tr>
      <w:tr w:rsidR="00FB02DD" w:rsidRPr="00FB02DD" w:rsidTr="002D55A1">
        <w:trPr>
          <w:trHeight w:val="453"/>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r>
      <w:tr w:rsidR="00FB02DD" w:rsidRPr="00FB02DD" w:rsidTr="002D55A1">
        <w:trPr>
          <w:trHeight w:val="453"/>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r>
      <w:tr w:rsidR="00FB02DD" w:rsidRPr="00FB02DD" w:rsidTr="003063F7">
        <w:trPr>
          <w:trHeight w:val="453"/>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p>
        </w:tc>
      </w:tr>
      <w:tr w:rsidR="00FB02DD" w:rsidRPr="00FB02DD" w:rsidTr="00FB02DD">
        <w:trPr>
          <w:trHeight w:val="26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1</w:t>
            </w:r>
          </w:p>
        </w:tc>
        <w:tc>
          <w:tcPr>
            <w:tcW w:w="4320" w:type="dxa"/>
            <w:tcBorders>
              <w:top w:val="nil"/>
              <w:left w:val="nil"/>
              <w:bottom w:val="single" w:sz="4" w:space="0" w:color="auto"/>
              <w:right w:val="single" w:sz="4" w:space="0" w:color="auto"/>
            </w:tcBorders>
            <w:shd w:val="clear" w:color="auto" w:fill="auto"/>
            <w:noWrap/>
            <w:vAlign w:val="bottom"/>
            <w:hideMark/>
          </w:tcPr>
          <w:p w:rsidR="00FB02DD" w:rsidRDefault="00FB02DD" w:rsidP="002D55A1">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Pr="00FB02DD">
              <w:rPr>
                <w:rFonts w:ascii="Times New Roman" w:eastAsia="Times New Roman" w:hAnsi="Times New Roman" w:cs="Times New Roman"/>
                <w:sz w:val="28"/>
                <w:szCs w:val="28"/>
                <w:lang w:val="uk-UA" w:eastAsia="uk-UA"/>
              </w:rPr>
              <w:t xml:space="preserve">роспект Перемоги 93-95 </w:t>
            </w:r>
          </w:p>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(бізнес-центр)</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щоденно</w:t>
            </w:r>
          </w:p>
        </w:tc>
      </w:tr>
      <w:tr w:rsidR="00FB02DD" w:rsidRPr="00FB02DD" w:rsidTr="00FB02DD">
        <w:trPr>
          <w:trHeight w:val="52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2</w:t>
            </w:r>
          </w:p>
        </w:tc>
        <w:tc>
          <w:tcPr>
            <w:tcW w:w="4320" w:type="dxa"/>
            <w:tcBorders>
              <w:top w:val="nil"/>
              <w:left w:val="nil"/>
              <w:bottom w:val="single" w:sz="4" w:space="0" w:color="auto"/>
              <w:right w:val="single" w:sz="4" w:space="0" w:color="auto"/>
            </w:tcBorders>
            <w:shd w:val="clear" w:color="auto" w:fill="auto"/>
            <w:vAlign w:val="bottom"/>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проспект Миру (від проспекту Перемоги до Красної Площі)</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 xml:space="preserve">щоденно, </w:t>
            </w:r>
          </w:p>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крім понеділка</w:t>
            </w:r>
          </w:p>
        </w:tc>
      </w:tr>
      <w:tr w:rsidR="00FB02DD" w:rsidRPr="00FB02DD" w:rsidTr="00FB02DD">
        <w:trPr>
          <w:trHeight w:val="52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w:t>
            </w:r>
          </w:p>
        </w:tc>
        <w:tc>
          <w:tcPr>
            <w:tcW w:w="4320" w:type="dxa"/>
            <w:tcBorders>
              <w:top w:val="nil"/>
              <w:left w:val="nil"/>
              <w:bottom w:val="single" w:sz="4" w:space="0" w:color="auto"/>
              <w:right w:val="single" w:sz="4" w:space="0" w:color="auto"/>
            </w:tcBorders>
            <w:shd w:val="clear" w:color="auto" w:fill="auto"/>
            <w:vAlign w:val="bottom"/>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Pr="00FB02DD">
              <w:rPr>
                <w:rFonts w:ascii="Times New Roman" w:eastAsia="Times New Roman" w:hAnsi="Times New Roman" w:cs="Times New Roman"/>
                <w:sz w:val="28"/>
                <w:szCs w:val="28"/>
                <w:lang w:val="uk-UA" w:eastAsia="uk-UA"/>
              </w:rPr>
              <w:t>роспект Миру (від Філармонії до Красної Площі)</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40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щоденно</w:t>
            </w:r>
          </w:p>
        </w:tc>
      </w:tr>
      <w:tr w:rsidR="00FB02DD" w:rsidRPr="00FB02DD" w:rsidTr="00FB02DD">
        <w:trPr>
          <w:trHeight w:val="52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4</w:t>
            </w:r>
          </w:p>
        </w:tc>
        <w:tc>
          <w:tcPr>
            <w:tcW w:w="4320" w:type="dxa"/>
            <w:tcBorders>
              <w:top w:val="nil"/>
              <w:left w:val="nil"/>
              <w:bottom w:val="single" w:sz="4" w:space="0" w:color="auto"/>
              <w:right w:val="single" w:sz="4" w:space="0" w:color="auto"/>
            </w:tcBorders>
            <w:shd w:val="clear" w:color="auto" w:fill="auto"/>
            <w:vAlign w:val="bottom"/>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Pr="00FB02DD">
              <w:rPr>
                <w:rFonts w:ascii="Times New Roman" w:eastAsia="Times New Roman" w:hAnsi="Times New Roman" w:cs="Times New Roman"/>
                <w:sz w:val="28"/>
                <w:szCs w:val="28"/>
                <w:lang w:val="uk-UA" w:eastAsia="uk-UA"/>
              </w:rPr>
              <w:t>ул</w:t>
            </w:r>
            <w:r>
              <w:rPr>
                <w:rFonts w:ascii="Times New Roman" w:eastAsia="Times New Roman" w:hAnsi="Times New Roman" w:cs="Times New Roman"/>
                <w:sz w:val="28"/>
                <w:szCs w:val="28"/>
                <w:lang w:val="uk-UA" w:eastAsia="uk-UA"/>
              </w:rPr>
              <w:t>.</w:t>
            </w:r>
            <w:r w:rsidRPr="00FB02DD">
              <w:rPr>
                <w:rFonts w:ascii="Times New Roman" w:eastAsia="Times New Roman" w:hAnsi="Times New Roman" w:cs="Times New Roman"/>
                <w:sz w:val="28"/>
                <w:szCs w:val="28"/>
                <w:lang w:val="uk-UA" w:eastAsia="uk-UA"/>
              </w:rPr>
              <w:t xml:space="preserve"> Кирпоноса (від проспекту Перемоги до </w:t>
            </w:r>
            <w:r>
              <w:rPr>
                <w:rFonts w:ascii="Times New Roman" w:eastAsia="Times New Roman" w:hAnsi="Times New Roman" w:cs="Times New Roman"/>
                <w:sz w:val="28"/>
                <w:szCs w:val="28"/>
                <w:lang w:val="uk-UA" w:eastAsia="uk-UA"/>
              </w:rPr>
              <w:t xml:space="preserve">вул. </w:t>
            </w:r>
            <w:r w:rsidRPr="00FB02DD">
              <w:rPr>
                <w:rFonts w:ascii="Times New Roman" w:eastAsia="Times New Roman" w:hAnsi="Times New Roman" w:cs="Times New Roman"/>
                <w:sz w:val="28"/>
                <w:szCs w:val="28"/>
                <w:lang w:val="uk-UA" w:eastAsia="uk-UA"/>
              </w:rPr>
              <w:t>Коцюбинського)</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щоденно</w:t>
            </w:r>
          </w:p>
        </w:tc>
      </w:tr>
      <w:tr w:rsidR="00FB02DD" w:rsidRPr="00FB02DD" w:rsidTr="00FB02DD">
        <w:trPr>
          <w:trHeight w:val="26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5</w:t>
            </w:r>
          </w:p>
        </w:tc>
        <w:tc>
          <w:tcPr>
            <w:tcW w:w="4320" w:type="dxa"/>
            <w:tcBorders>
              <w:top w:val="nil"/>
              <w:left w:val="nil"/>
              <w:bottom w:val="single" w:sz="4" w:space="0" w:color="auto"/>
              <w:right w:val="single" w:sz="4" w:space="0" w:color="auto"/>
            </w:tcBorders>
            <w:shd w:val="clear" w:color="auto" w:fill="auto"/>
            <w:noWrap/>
            <w:vAlign w:val="bottom"/>
            <w:hideMark/>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в’їзд у</w:t>
            </w:r>
            <w:r w:rsidRPr="00FB02DD">
              <w:rPr>
                <w:rFonts w:ascii="Times New Roman" w:eastAsia="Times New Roman" w:hAnsi="Times New Roman" w:cs="Times New Roman"/>
                <w:sz w:val="28"/>
                <w:szCs w:val="28"/>
                <w:lang w:val="uk-UA" w:eastAsia="uk-UA"/>
              </w:rPr>
              <w:t xml:space="preserve"> місто (Вал біля Катерининської церкви)</w:t>
            </w:r>
          </w:p>
        </w:tc>
        <w:tc>
          <w:tcPr>
            <w:tcW w:w="1395" w:type="dxa"/>
            <w:tcBorders>
              <w:top w:val="nil"/>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щоденно, крім понеділка</w:t>
            </w:r>
          </w:p>
        </w:tc>
      </w:tr>
      <w:tr w:rsidR="00FB02DD" w:rsidRPr="00FB02DD" w:rsidTr="00FB02DD">
        <w:trPr>
          <w:trHeight w:val="26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6</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FB02DD" w:rsidRPr="00FB02DD" w:rsidRDefault="00FB02DD" w:rsidP="002D55A1">
            <w:pPr>
              <w:spacing w:after="0" w:line="240" w:lineRule="auto"/>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вул. Реміснича (від проспекту Перемоги до вул. Коцюбинського права сторона)</w:t>
            </w:r>
          </w:p>
        </w:tc>
        <w:tc>
          <w:tcPr>
            <w:tcW w:w="1395" w:type="dxa"/>
            <w:tcBorders>
              <w:top w:val="single" w:sz="4" w:space="0" w:color="auto"/>
              <w:left w:val="nil"/>
              <w:bottom w:val="single" w:sz="4" w:space="0" w:color="auto"/>
              <w:right w:val="single" w:sz="4" w:space="0" w:color="auto"/>
            </w:tcBorders>
            <w:shd w:val="clear" w:color="auto" w:fill="auto"/>
            <w:noWrap/>
            <w:vAlign w:val="center"/>
          </w:tcPr>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30</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 xml:space="preserve">щоденно, </w:t>
            </w:r>
          </w:p>
          <w:p w:rsidR="00FB02DD" w:rsidRPr="00FB02DD" w:rsidRDefault="00FB02DD" w:rsidP="002D55A1">
            <w:pPr>
              <w:spacing w:after="0" w:line="240" w:lineRule="auto"/>
              <w:jc w:val="center"/>
              <w:rPr>
                <w:rFonts w:ascii="Times New Roman" w:eastAsia="Times New Roman" w:hAnsi="Times New Roman" w:cs="Times New Roman"/>
                <w:sz w:val="28"/>
                <w:szCs w:val="28"/>
                <w:lang w:val="uk-UA" w:eastAsia="uk-UA"/>
              </w:rPr>
            </w:pPr>
            <w:r w:rsidRPr="00FB02DD">
              <w:rPr>
                <w:rFonts w:ascii="Times New Roman" w:eastAsia="Times New Roman" w:hAnsi="Times New Roman" w:cs="Times New Roman"/>
                <w:sz w:val="28"/>
                <w:szCs w:val="28"/>
                <w:lang w:val="uk-UA" w:eastAsia="uk-UA"/>
              </w:rPr>
              <w:t>крім понеділка</w:t>
            </w:r>
          </w:p>
        </w:tc>
      </w:tr>
    </w:tbl>
    <w:p w:rsidR="00FB6D4C" w:rsidRDefault="004D32D5" w:rsidP="00E8027D">
      <w:pPr>
        <w:widowControl w:val="0"/>
        <w:spacing w:before="240" w:after="620" w:line="240" w:lineRule="auto"/>
        <w:ind w:firstLine="709"/>
        <w:jc w:val="both"/>
        <w:rPr>
          <w:rFonts w:ascii="Times New Roman" w:eastAsia="Times New Roman" w:hAnsi="Times New Roman" w:cs="Times New Roman"/>
          <w:sz w:val="28"/>
          <w:szCs w:val="28"/>
          <w:lang w:val="uk-UA" w:eastAsia="uk-UA" w:bidi="uk-UA"/>
        </w:rPr>
      </w:pPr>
      <w:r w:rsidRPr="00D31328">
        <w:rPr>
          <w:rFonts w:ascii="Times New Roman" w:eastAsia="Times New Roman" w:hAnsi="Times New Roman" w:cs="Times New Roman"/>
          <w:sz w:val="28"/>
          <w:szCs w:val="28"/>
          <w:lang w:val="uk-UA" w:eastAsia="uk-UA" w:bidi="uk-UA"/>
        </w:rPr>
        <w:t>З метою</w:t>
      </w:r>
      <w:r w:rsidR="003902C3" w:rsidRPr="00D31328">
        <w:rPr>
          <w:rFonts w:ascii="Times New Roman" w:eastAsia="Times New Roman" w:hAnsi="Times New Roman" w:cs="Times New Roman"/>
          <w:sz w:val="28"/>
          <w:szCs w:val="28"/>
          <w:lang w:val="uk-UA" w:eastAsia="uk-UA" w:bidi="uk-UA"/>
        </w:rPr>
        <w:t xml:space="preserve"> збільшення фінансових надходжень до бюджету</w:t>
      </w:r>
      <w:r w:rsidRPr="00D31328">
        <w:rPr>
          <w:rFonts w:ascii="Times New Roman" w:eastAsia="Times New Roman" w:hAnsi="Times New Roman" w:cs="Times New Roman"/>
          <w:sz w:val="28"/>
          <w:szCs w:val="28"/>
          <w:lang w:val="uk-UA" w:eastAsia="uk-UA" w:bidi="uk-UA"/>
        </w:rPr>
        <w:t xml:space="preserve"> територіальної громади міста Чернігова, а</w:t>
      </w:r>
      <w:r w:rsidR="00A8441E" w:rsidRPr="00D31328">
        <w:rPr>
          <w:rFonts w:ascii="Times New Roman" w:eastAsia="Times New Roman" w:hAnsi="Times New Roman" w:cs="Times New Roman"/>
          <w:sz w:val="28"/>
          <w:szCs w:val="28"/>
          <w:lang w:val="uk-UA" w:eastAsia="uk-UA" w:bidi="uk-UA"/>
        </w:rPr>
        <w:t>та</w:t>
      </w:r>
      <w:r w:rsidRPr="00D31328">
        <w:rPr>
          <w:rFonts w:ascii="Times New Roman" w:eastAsia="Times New Roman" w:hAnsi="Times New Roman" w:cs="Times New Roman"/>
          <w:sz w:val="28"/>
          <w:szCs w:val="28"/>
          <w:lang w:val="uk-UA" w:eastAsia="uk-UA" w:bidi="uk-UA"/>
        </w:rPr>
        <w:t>кож</w:t>
      </w:r>
      <w:r w:rsidR="003902C3" w:rsidRPr="00D31328">
        <w:rPr>
          <w:rFonts w:ascii="Times New Roman" w:eastAsia="Times New Roman" w:hAnsi="Times New Roman" w:cs="Times New Roman"/>
          <w:sz w:val="28"/>
          <w:szCs w:val="28"/>
          <w:lang w:val="uk-UA" w:eastAsia="uk-UA" w:bidi="uk-UA"/>
        </w:rPr>
        <w:t xml:space="preserve"> переходу до безготівкової автоматизованої системи оплати за користування місцями паркування</w:t>
      </w:r>
      <w:r w:rsidRPr="00D31328">
        <w:rPr>
          <w:rFonts w:ascii="Times New Roman" w:eastAsia="Times New Roman" w:hAnsi="Times New Roman" w:cs="Times New Roman"/>
          <w:sz w:val="28"/>
          <w:szCs w:val="28"/>
          <w:lang w:val="uk-UA" w:eastAsia="uk-UA" w:bidi="uk-UA"/>
        </w:rPr>
        <w:t xml:space="preserve">, існує потреба у обладнанні </w:t>
      </w:r>
      <w:r w:rsidR="003902C3" w:rsidRPr="00D31328">
        <w:rPr>
          <w:rFonts w:ascii="Times New Roman" w:eastAsia="Times New Roman" w:hAnsi="Times New Roman" w:cs="Times New Roman"/>
          <w:sz w:val="28"/>
          <w:szCs w:val="28"/>
          <w:lang w:val="uk-UA" w:eastAsia="uk-UA" w:bidi="uk-UA"/>
        </w:rPr>
        <w:t>всі</w:t>
      </w:r>
      <w:r w:rsidRPr="00D31328">
        <w:rPr>
          <w:rFonts w:ascii="Times New Roman" w:eastAsia="Times New Roman" w:hAnsi="Times New Roman" w:cs="Times New Roman"/>
          <w:sz w:val="28"/>
          <w:szCs w:val="28"/>
          <w:lang w:val="uk-UA" w:eastAsia="uk-UA" w:bidi="uk-UA"/>
        </w:rPr>
        <w:t>х майданчиків</w:t>
      </w:r>
      <w:r w:rsidR="003902C3" w:rsidRPr="00D31328">
        <w:rPr>
          <w:rFonts w:ascii="Times New Roman" w:eastAsia="Times New Roman" w:hAnsi="Times New Roman" w:cs="Times New Roman"/>
          <w:sz w:val="28"/>
          <w:szCs w:val="28"/>
          <w:lang w:val="uk-UA" w:eastAsia="uk-UA" w:bidi="uk-UA"/>
        </w:rPr>
        <w:t xml:space="preserve"> паркувальними автоматами.</w:t>
      </w:r>
    </w:p>
    <w:p w:rsidR="003902C3" w:rsidRPr="00AD5017" w:rsidRDefault="004B5093" w:rsidP="003F363A">
      <w:pPr>
        <w:widowControl w:val="0"/>
        <w:numPr>
          <w:ilvl w:val="0"/>
          <w:numId w:val="5"/>
        </w:numPr>
        <w:tabs>
          <w:tab w:val="left" w:pos="696"/>
        </w:tabs>
        <w:spacing w:after="140" w:line="252" w:lineRule="auto"/>
        <w:ind w:firstLine="709"/>
        <w:jc w:val="both"/>
        <w:outlineLvl w:val="1"/>
        <w:rPr>
          <w:rFonts w:ascii="Times New Roman" w:eastAsia="Times New Roman" w:hAnsi="Times New Roman" w:cs="Times New Roman"/>
          <w:b/>
          <w:bCs/>
          <w:color w:val="000000"/>
          <w:sz w:val="28"/>
          <w:szCs w:val="28"/>
          <w:lang w:val="uk-UA" w:eastAsia="uk-UA" w:bidi="uk-UA"/>
        </w:rPr>
      </w:pPr>
      <w:bookmarkStart w:id="107" w:name="bookmark108"/>
      <w:bookmarkStart w:id="108" w:name="bookmark106"/>
      <w:bookmarkStart w:id="109" w:name="bookmark107"/>
      <w:bookmarkStart w:id="110" w:name="bookmark109"/>
      <w:bookmarkEnd w:id="107"/>
      <w:r w:rsidRPr="00AD5017">
        <w:rPr>
          <w:rFonts w:ascii="Times New Roman" w:eastAsia="Times New Roman" w:hAnsi="Times New Roman" w:cs="Times New Roman"/>
          <w:b/>
          <w:bCs/>
          <w:color w:val="000000"/>
          <w:sz w:val="28"/>
          <w:szCs w:val="28"/>
          <w:lang w:val="uk-UA" w:eastAsia="uk-UA" w:bidi="uk-UA"/>
        </w:rPr>
        <w:lastRenderedPageBreak/>
        <w:t>Централізоване в</w:t>
      </w:r>
      <w:r w:rsidR="003902C3" w:rsidRPr="00AD5017">
        <w:rPr>
          <w:rFonts w:ascii="Times New Roman" w:eastAsia="Times New Roman" w:hAnsi="Times New Roman" w:cs="Times New Roman"/>
          <w:b/>
          <w:bCs/>
          <w:color w:val="000000"/>
          <w:sz w:val="28"/>
          <w:szCs w:val="28"/>
          <w:lang w:val="uk-UA" w:eastAsia="uk-UA" w:bidi="uk-UA"/>
        </w:rPr>
        <w:t>одопостачання та водовідведення</w:t>
      </w:r>
      <w:bookmarkEnd w:id="108"/>
      <w:bookmarkEnd w:id="109"/>
      <w:bookmarkEnd w:id="110"/>
    </w:p>
    <w:p w:rsidR="003902C3" w:rsidRPr="003902C3" w:rsidRDefault="003902C3" w:rsidP="00252DAE">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Джерелами централізованого водопостачання міста Чернігів є підземні джерела нижньокрейдового та бучацького горизонтів.</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Централізована система водопостачання міста Чернігів включає 5 насосних станцій водопроводу другого підйому, 31 насосну станцію третього підйому, одну станцію знезалізнення на ВНС №5 (Хімволокно), 109 артсвердловин, з них в робочому стані - 68 шт., експлуатуються більше 15-ти років 65 свердловин або 94% та 559 км водопровідних мереж, 33% яких вже відпрацювали свій термін експлуатації та потребують заміни.</w:t>
      </w:r>
    </w:p>
    <w:p w:rsidR="009E6FA3" w:rsidRPr="003902C3" w:rsidRDefault="003902C3" w:rsidP="00252DAE">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потужність господарсько-питного водопроводу складає 115,6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/добу при середньодобовій подачі в мережу 46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добу.</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Централізована система водовідведення міста включає 17 насосних станцій каналізації загальною потужністю 140,5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/добу (фактична продуктивність - 49,3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/добу), 334 км каналізаційних мереж, з них 74% відпрацювали свій термін експлуатації та каналізаційні очисні споруди, які при проектній потужності 94 тис.м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/добу мають </w:t>
      </w:r>
      <w:r w:rsidR="001C26E0">
        <w:rPr>
          <w:rFonts w:ascii="Times New Roman" w:eastAsia="Times New Roman" w:hAnsi="Times New Roman" w:cs="Times New Roman"/>
          <w:color w:val="000000"/>
          <w:sz w:val="28"/>
          <w:szCs w:val="28"/>
          <w:lang w:val="uk-UA" w:eastAsia="uk-UA" w:bidi="uk-UA"/>
        </w:rPr>
        <w:t xml:space="preserve">фактичну </w:t>
      </w:r>
      <w:r w:rsidRPr="003902C3">
        <w:rPr>
          <w:rFonts w:ascii="Times New Roman" w:eastAsia="Times New Roman" w:hAnsi="Times New Roman" w:cs="Times New Roman"/>
          <w:color w:val="000000"/>
          <w:sz w:val="28"/>
          <w:szCs w:val="28"/>
          <w:lang w:val="uk-UA" w:eastAsia="uk-UA" w:bidi="uk-UA"/>
        </w:rPr>
        <w:t>пропускну потужність 40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/добу.</w:t>
      </w:r>
    </w:p>
    <w:p w:rsid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Стоки проходять механічну, біологічну очистку та доочищення в біоставках. Технологія обробки осаду - зневоднення на мулових майданчиках.</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Каналізаційні очисні споруди міста Чернігова (далі - КОС) перебувають у критично-аварійному стані та потребують повної комплексної реконструкції.</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Перша черга діючих КОС була побудована майже 60 років тому </w:t>
      </w:r>
      <w:r w:rsidR="00A8441E">
        <w:rPr>
          <w:rFonts w:ascii="Times New Roman" w:eastAsia="Times New Roman" w:hAnsi="Times New Roman" w:cs="Times New Roman"/>
          <w:color w:val="000000"/>
          <w:sz w:val="28"/>
          <w:szCs w:val="28"/>
          <w:lang w:val="uk-UA" w:eastAsia="uk-UA" w:bidi="uk-UA"/>
        </w:rPr>
        <w:t xml:space="preserve">                              (1961-1985роки</w:t>
      </w:r>
      <w:r w:rsidRPr="003902C3">
        <w:rPr>
          <w:rFonts w:ascii="Times New Roman" w:eastAsia="Times New Roman" w:hAnsi="Times New Roman" w:cs="Times New Roman"/>
          <w:color w:val="000000"/>
          <w:sz w:val="28"/>
          <w:szCs w:val="28"/>
          <w:lang w:val="uk-UA" w:eastAsia="uk-UA" w:bidi="uk-UA"/>
        </w:rPr>
        <w:t>), з того часу періодично здійснювались капітальні ремонти лише окремих об’єктів.</w:t>
      </w:r>
    </w:p>
    <w:p w:rsidR="009E6FA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Склад існуючих споруд є надлишковим: при проектній потужності 94 тис. м</w:t>
      </w:r>
      <w:r w:rsidRPr="003902C3">
        <w:rPr>
          <w:rFonts w:ascii="Times New Roman" w:eastAsia="Times New Roman" w:hAnsi="Times New Roman" w:cs="Times New Roman"/>
          <w:color w:val="000000"/>
          <w:sz w:val="28"/>
          <w:szCs w:val="28"/>
          <w:vertAlign w:val="superscript"/>
          <w:lang w:val="uk-UA" w:eastAsia="uk-UA" w:bidi="uk-UA"/>
        </w:rPr>
        <w:t xml:space="preserve">3 </w:t>
      </w:r>
      <w:r w:rsidRPr="003902C3">
        <w:rPr>
          <w:rFonts w:ascii="Times New Roman" w:eastAsia="Times New Roman" w:hAnsi="Times New Roman" w:cs="Times New Roman"/>
          <w:color w:val="000000"/>
          <w:sz w:val="28"/>
          <w:szCs w:val="28"/>
          <w:lang w:val="uk-UA" w:eastAsia="uk-UA" w:bidi="uk-UA"/>
        </w:rPr>
        <w:t>на добу в середньому за день на КОС надходить 40 тис. м</w:t>
      </w:r>
      <w:r w:rsidRPr="003902C3">
        <w:rPr>
          <w:rFonts w:ascii="Times New Roman" w:eastAsia="Times New Roman" w:hAnsi="Times New Roman" w:cs="Times New Roman"/>
          <w:color w:val="000000"/>
          <w:sz w:val="28"/>
          <w:szCs w:val="28"/>
          <w:vertAlign w:val="superscript"/>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стоків, 4 з 8 аеротенків не використовуються. Під впливом часу відбулося руйнування залізобетонних конструкцій, відповідно до результатів лабораторної експертизи існуючі бетонні конструкції аеротенків відновленню не підлягають, майданчики обслуговування знаходяться в аварійному стані, технологічне обладнання давно відпрацювало свій термін експлуатації, є технічно застарілим та енергоємним.</w:t>
      </w: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діючі КОС не здатні забезпечити необхідний рівень очищення стічних вод, спостерігається перевищення гранично допустимих концентрацій забруднень на скидах (по таким показникам, як фосфати, азот амонійний, нітрати).</w:t>
      </w:r>
    </w:p>
    <w:p w:rsidR="003902C3" w:rsidRPr="003902C3" w:rsidRDefault="003902C3" w:rsidP="00252DAE">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приватному секторі Чернігова проживає більше 70 тис. людей. Під час розроблення і затвердження схеми каналізування міста, було виявлено, що 69% жителів приватної забудови не мають доступу до централізованої каналізації. На деяких вулицях, де каналізаційні стоки від будинків врізані в зливову каналізацію, зливові води разом з каналізаційними і витікають прямо на вулиці. Для недопущення екологічного лиха необхідно побудувати 50 км каналізаційних мереж та 11 насосних станцій каналізації в приватному секторі.</w:t>
      </w:r>
    </w:p>
    <w:p w:rsidR="009E6FA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lastRenderedPageBreak/>
        <w:t>Надавачем послуг з центрального водопостачання та водовідведення у місті Чернігові є комунальне підприємство «Чернігівводоканал» Чернігівської міської ради.</w:t>
      </w:r>
    </w:p>
    <w:p w:rsidR="009E6FA3" w:rsidRDefault="003902C3" w:rsidP="00252DAE">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загальному обсязі реалізації підприємством послуг водопостачання населення займає 64 %, бюджет - 6 %, теплопостачальні організації - 21 %, підприємства - 9 %.</w:t>
      </w:r>
    </w:p>
    <w:p w:rsidR="00252DAE" w:rsidRPr="003902C3" w:rsidRDefault="00252DAE" w:rsidP="00252DAE">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поліпшення якості послуги з водопостачання та водовідведення за останні п’ять років виконано:</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будівництво централізованої каналізації по вулицях Стрілецька, Алексєєва, Василя Будника, Волонтерів та Добровольців протяжністю 4,8 км;</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будівництво централізованої мережі водопостачання до 162-х квартирного житлового будинку по 3-му провулку Кривоноса, 1 протяжністю 0,2 км;</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реконструкцію 11,9 км водопровідних та 6,9 км каналізаційних мереж;</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будівництво насосної станції перекачування стоків на каналізаційних очисних спорудах;</w:t>
      </w:r>
    </w:p>
    <w:p w:rsidR="003902C3" w:rsidRPr="00A8441E" w:rsidRDefault="003902C3" w:rsidP="00252DAE">
      <w:pPr>
        <w:pStyle w:val="a4"/>
        <w:widowControl w:val="0"/>
        <w:numPr>
          <w:ilvl w:val="0"/>
          <w:numId w:val="29"/>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реконструкцію вторинних радіальних відстійників № 4, 6, 7, системи аерації аеротенку № 2,3,4 та розподільчих пристроїв № 13;</w:t>
      </w:r>
    </w:p>
    <w:p w:rsidR="003902C3" w:rsidRPr="00A8441E" w:rsidRDefault="003902C3" w:rsidP="00252DAE">
      <w:pPr>
        <w:pStyle w:val="a4"/>
        <w:widowControl w:val="0"/>
        <w:numPr>
          <w:ilvl w:val="0"/>
          <w:numId w:val="29"/>
        </w:numPr>
        <w:tabs>
          <w:tab w:val="left" w:pos="0"/>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реконструкцію насосних станцій каналізації № 4,9,12,13,14;</w:t>
      </w:r>
    </w:p>
    <w:p w:rsidR="003902C3" w:rsidRPr="00A8441E" w:rsidRDefault="003902C3" w:rsidP="00252DAE">
      <w:pPr>
        <w:pStyle w:val="a4"/>
        <w:widowControl w:val="0"/>
        <w:numPr>
          <w:ilvl w:val="0"/>
          <w:numId w:val="29"/>
        </w:numPr>
        <w:spacing w:after="140" w:line="240" w:lineRule="auto"/>
        <w:ind w:left="0" w:firstLine="709"/>
        <w:jc w:val="both"/>
        <w:rPr>
          <w:rFonts w:ascii="Times New Roman" w:eastAsia="Times New Roman" w:hAnsi="Times New Roman" w:cs="Times New Roman"/>
          <w:color w:val="000000"/>
          <w:sz w:val="28"/>
          <w:szCs w:val="28"/>
          <w:lang w:val="uk-UA" w:eastAsia="uk-UA" w:bidi="uk-UA"/>
        </w:rPr>
      </w:pPr>
      <w:r w:rsidRPr="00A8441E">
        <w:rPr>
          <w:rFonts w:ascii="Times New Roman" w:eastAsia="Times New Roman" w:hAnsi="Times New Roman" w:cs="Times New Roman"/>
          <w:color w:val="000000"/>
          <w:sz w:val="28"/>
          <w:szCs w:val="28"/>
          <w:lang w:val="uk-UA" w:eastAsia="uk-UA" w:bidi="uk-UA"/>
        </w:rPr>
        <w:t>ремонт артезіанських свердловин № 16 на НСВ № 4 та № 44 на НСВ № 2.</w:t>
      </w:r>
    </w:p>
    <w:p w:rsid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 xml:space="preserve">Крім того, </w:t>
      </w:r>
      <w:r w:rsidR="003774EC">
        <w:rPr>
          <w:rFonts w:ascii="Times New Roman" w:eastAsia="Times New Roman" w:hAnsi="Times New Roman" w:cs="Times New Roman"/>
          <w:color w:val="000000"/>
          <w:sz w:val="28"/>
          <w:szCs w:val="28"/>
          <w:lang w:val="uk-UA" w:eastAsia="uk-UA" w:bidi="uk-UA"/>
        </w:rPr>
        <w:t>було надано підтримку ініціативним</w:t>
      </w:r>
      <w:r w:rsidRPr="00D31328">
        <w:rPr>
          <w:rFonts w:ascii="Times New Roman" w:eastAsia="Times New Roman" w:hAnsi="Times New Roman" w:cs="Times New Roman"/>
          <w:color w:val="000000"/>
          <w:sz w:val="28"/>
          <w:szCs w:val="28"/>
          <w:lang w:val="uk-UA" w:eastAsia="uk-UA" w:bidi="uk-UA"/>
        </w:rPr>
        <w:t xml:space="preserve"> містян</w:t>
      </w:r>
      <w:r w:rsidR="003774EC">
        <w:rPr>
          <w:rFonts w:ascii="Times New Roman" w:eastAsia="Times New Roman" w:hAnsi="Times New Roman" w:cs="Times New Roman"/>
          <w:color w:val="000000"/>
          <w:sz w:val="28"/>
          <w:szCs w:val="28"/>
          <w:lang w:val="uk-UA" w:eastAsia="uk-UA" w:bidi="uk-UA"/>
        </w:rPr>
        <w:t>ам</w:t>
      </w:r>
      <w:r w:rsidRPr="00D31328">
        <w:rPr>
          <w:rFonts w:ascii="Times New Roman" w:eastAsia="Times New Roman" w:hAnsi="Times New Roman" w:cs="Times New Roman"/>
          <w:color w:val="000000"/>
          <w:sz w:val="28"/>
          <w:szCs w:val="28"/>
          <w:lang w:val="uk-UA" w:eastAsia="uk-UA" w:bidi="uk-UA"/>
        </w:rPr>
        <w:t xml:space="preserve">, </w:t>
      </w:r>
      <w:r w:rsidR="00DD492A" w:rsidRPr="00D31328">
        <w:rPr>
          <w:rFonts w:ascii="Times New Roman" w:eastAsia="Times New Roman" w:hAnsi="Times New Roman" w:cs="Times New Roman"/>
          <w:color w:val="000000"/>
          <w:sz w:val="28"/>
          <w:szCs w:val="28"/>
          <w:lang w:val="uk-UA" w:eastAsia="uk-UA" w:bidi="uk-UA"/>
        </w:rPr>
        <w:t xml:space="preserve">в рамках Програми розвитку інженерно-транспортної інфраструктури приватного сектору міста Чернігова на 2016-2020 роки, </w:t>
      </w:r>
      <w:r w:rsidRPr="00D31328">
        <w:rPr>
          <w:rFonts w:ascii="Times New Roman" w:eastAsia="Times New Roman" w:hAnsi="Times New Roman" w:cs="Times New Roman"/>
          <w:color w:val="000000"/>
          <w:sz w:val="28"/>
          <w:szCs w:val="28"/>
          <w:lang w:val="uk-UA" w:eastAsia="uk-UA" w:bidi="uk-UA"/>
        </w:rPr>
        <w:t>щодо приєднання будинків приватної забудови до загальноміської каналізаційної мережі на умовах співфінансування. За рахунок коштів бюджету</w:t>
      </w:r>
      <w:r w:rsidR="004F0D7F" w:rsidRPr="00D31328">
        <w:rPr>
          <w:rFonts w:ascii="Times New Roman" w:eastAsia="Times New Roman" w:hAnsi="Times New Roman" w:cs="Times New Roman"/>
          <w:color w:val="000000"/>
          <w:sz w:val="28"/>
          <w:szCs w:val="28"/>
          <w:lang w:val="uk-UA" w:eastAsia="uk-UA" w:bidi="uk-UA"/>
        </w:rPr>
        <w:t xml:space="preserve"> та коштів ме</w:t>
      </w:r>
      <w:r w:rsidR="00DD492A" w:rsidRPr="00D31328">
        <w:rPr>
          <w:rFonts w:ascii="Times New Roman" w:eastAsia="Times New Roman" w:hAnsi="Times New Roman" w:cs="Times New Roman"/>
          <w:color w:val="000000"/>
          <w:sz w:val="28"/>
          <w:szCs w:val="28"/>
          <w:lang w:val="uk-UA" w:eastAsia="uk-UA" w:bidi="uk-UA"/>
        </w:rPr>
        <w:t xml:space="preserve">шканців збудовано </w:t>
      </w:r>
      <w:r w:rsidR="004F0D7F" w:rsidRPr="00D31328">
        <w:rPr>
          <w:rFonts w:ascii="Times New Roman" w:eastAsia="Times New Roman" w:hAnsi="Times New Roman" w:cs="Times New Roman"/>
          <w:color w:val="000000"/>
          <w:sz w:val="28"/>
          <w:szCs w:val="28"/>
          <w:lang w:val="uk-UA" w:eastAsia="uk-UA" w:bidi="uk-UA"/>
        </w:rPr>
        <w:t>3</w:t>
      </w:r>
      <w:r w:rsidRPr="00D31328">
        <w:rPr>
          <w:rFonts w:ascii="Times New Roman" w:eastAsia="Times New Roman" w:hAnsi="Times New Roman" w:cs="Times New Roman"/>
          <w:color w:val="000000"/>
          <w:sz w:val="28"/>
          <w:szCs w:val="28"/>
          <w:lang w:val="uk-UA" w:eastAsia="uk-UA" w:bidi="uk-UA"/>
        </w:rPr>
        <w:t xml:space="preserve"> КНС та 5,8 км каналізаційних мереж в приватному секторі міських мікрорайонів, а саме по вулицях Авіаторів; Сіверянська, Ватутіна, Фабрична, Василенка, Колоскових, Толстого, №19а, 27а; Славутицька, Слов’янська, Білогірська, Солов’їна, Світанкова, Льговська; Любомира Бо</w:t>
      </w:r>
      <w:r w:rsidR="00AF3BFC" w:rsidRPr="00D31328">
        <w:rPr>
          <w:rFonts w:ascii="Times New Roman" w:eastAsia="Times New Roman" w:hAnsi="Times New Roman" w:cs="Times New Roman"/>
          <w:color w:val="000000"/>
          <w:sz w:val="28"/>
          <w:szCs w:val="28"/>
          <w:lang w:val="uk-UA" w:eastAsia="uk-UA" w:bidi="uk-UA"/>
        </w:rPr>
        <w:t>дн</w:t>
      </w:r>
      <w:r w:rsidRPr="00D31328">
        <w:rPr>
          <w:rFonts w:ascii="Times New Roman" w:eastAsia="Times New Roman" w:hAnsi="Times New Roman" w:cs="Times New Roman"/>
          <w:color w:val="000000"/>
          <w:sz w:val="28"/>
          <w:szCs w:val="28"/>
          <w:lang w:val="uk-UA" w:eastAsia="uk-UA" w:bidi="uk-UA"/>
        </w:rPr>
        <w:t>арука; провулкам Партизанський та Льотний та розпочаті роботи по вул. Московська (від будинку №46 до вулиці Кримської); вулиці Перемоги (від будинку №13 до вулиці Кримської); вулиці 21 Вересня (від будинку №21 до вулиці Кримської); вулиці Панаса Мирного (від будинку №11 до будинку №24); вулиці Кримської (від будинку №75 до вулиці Керченської) (І черга будівництва) протяжністю 1,3 км.</w:t>
      </w:r>
    </w:p>
    <w:p w:rsidR="003902C3" w:rsidRPr="003902C3" w:rsidRDefault="003902C3" w:rsidP="00252DAE">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Загалом протягом 2016-2020 років у м. Чернігові було відновлено 12,1 км мереж водопостачання та 17,9 км мереж водовідведення.</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Для </w:t>
      </w:r>
      <w:r w:rsidR="004F0D7F" w:rsidRPr="003902C3">
        <w:rPr>
          <w:rFonts w:ascii="Times New Roman" w:eastAsia="Times New Roman" w:hAnsi="Times New Roman" w:cs="Times New Roman"/>
          <w:color w:val="000000"/>
          <w:sz w:val="28"/>
          <w:szCs w:val="28"/>
          <w:lang w:val="uk-UA" w:eastAsia="uk-UA" w:bidi="uk-UA"/>
        </w:rPr>
        <w:t>оптимізації</w:t>
      </w:r>
      <w:r w:rsidRPr="003902C3">
        <w:rPr>
          <w:rFonts w:ascii="Times New Roman" w:eastAsia="Times New Roman" w:hAnsi="Times New Roman" w:cs="Times New Roman"/>
          <w:color w:val="000000"/>
          <w:sz w:val="28"/>
          <w:szCs w:val="28"/>
          <w:lang w:val="uk-UA" w:eastAsia="uk-UA" w:bidi="uk-UA"/>
        </w:rPr>
        <w:t xml:space="preserve"> виробничого процесу та прискорення термінів виконання </w:t>
      </w:r>
      <w:r w:rsidRPr="003902C3">
        <w:rPr>
          <w:rFonts w:ascii="Times New Roman" w:eastAsia="Times New Roman" w:hAnsi="Times New Roman" w:cs="Times New Roman"/>
          <w:color w:val="000000"/>
          <w:sz w:val="28"/>
          <w:szCs w:val="28"/>
          <w:lang w:val="uk-UA" w:eastAsia="uk-UA" w:bidi="uk-UA"/>
        </w:rPr>
        <w:lastRenderedPageBreak/>
        <w:t xml:space="preserve">ремонтних робіт на замовлення КП «Чернігівводоканал» було розроблено та впроваджено три проекти з використанням сервісу </w:t>
      </w:r>
      <w:r w:rsidR="00AF3BFC">
        <w:rPr>
          <w:rFonts w:ascii="Times New Roman" w:eastAsia="Times New Roman" w:hAnsi="Times New Roman" w:cs="Times New Roman"/>
          <w:color w:val="000000"/>
          <w:sz w:val="28"/>
          <w:szCs w:val="28"/>
          <w:lang w:eastAsia="uk-UA" w:bidi="uk-UA"/>
        </w:rPr>
        <w:t>Google</w:t>
      </w:r>
      <w:r w:rsidRPr="003902C3">
        <w:rPr>
          <w:rFonts w:ascii="Times New Roman" w:eastAsia="Times New Roman" w:hAnsi="Times New Roman" w:cs="Times New Roman"/>
          <w:color w:val="000000"/>
          <w:sz w:val="28"/>
          <w:szCs w:val="28"/>
          <w:lang w:val="uk-UA" w:eastAsia="uk-UA" w:bidi="uk-UA"/>
        </w:rPr>
        <w:t xml:space="preserve"> Мар, а саме</w:t>
      </w:r>
      <w:r w:rsidR="004F0D7F">
        <w:rPr>
          <w:rFonts w:ascii="Times New Roman" w:eastAsia="Times New Roman" w:hAnsi="Times New Roman" w:cs="Times New Roman"/>
          <w:color w:val="000000"/>
          <w:sz w:val="28"/>
          <w:szCs w:val="28"/>
          <w:lang w:val="uk-UA" w:eastAsia="uk-UA" w:bidi="uk-UA"/>
        </w:rPr>
        <w:t>:</w:t>
      </w:r>
      <w:r w:rsidRPr="003902C3">
        <w:rPr>
          <w:rFonts w:ascii="Times New Roman" w:eastAsia="Times New Roman" w:hAnsi="Times New Roman" w:cs="Times New Roman"/>
          <w:color w:val="000000"/>
          <w:sz w:val="28"/>
          <w:szCs w:val="28"/>
          <w:lang w:val="uk-UA" w:eastAsia="uk-UA" w:bidi="uk-UA"/>
        </w:rPr>
        <w:t xml:space="preserve"> карта робіт, карта водорозбірних колонок, карта обстежень об’єктів мереж.</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покращення якості та оперативного виконання дорожньо-ремонтних </w:t>
      </w:r>
      <w:r w:rsidR="004F0D7F">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відновлювальних робіт після проведення розкопок, або прокладання водопровідних та каналізаційних мереж, </w:t>
      </w:r>
      <w:r w:rsidR="004F0D7F">
        <w:rPr>
          <w:rFonts w:ascii="Times New Roman" w:eastAsia="Times New Roman" w:hAnsi="Times New Roman" w:cs="Times New Roman"/>
          <w:color w:val="000000"/>
          <w:sz w:val="28"/>
          <w:szCs w:val="28"/>
          <w:lang w:val="uk-UA" w:eastAsia="uk-UA" w:bidi="uk-UA"/>
        </w:rPr>
        <w:t>в</w:t>
      </w:r>
      <w:r w:rsidRPr="003902C3">
        <w:rPr>
          <w:rFonts w:ascii="Times New Roman" w:eastAsia="Times New Roman" w:hAnsi="Times New Roman" w:cs="Times New Roman"/>
          <w:color w:val="000000"/>
          <w:sz w:val="28"/>
          <w:szCs w:val="28"/>
          <w:lang w:val="uk-UA" w:eastAsia="uk-UA" w:bidi="uk-UA"/>
        </w:rPr>
        <w:t xml:space="preserve"> рамках проведення ремонту об’єктів вуличної дорожньої мережі, у 2017 році започатковано виконання робіт по ремонту горловин колодязів за сучасною європейською технологією, наразі встановлено 1 974 </w:t>
      </w:r>
      <w:r w:rsidR="004F0D7F">
        <w:rPr>
          <w:rFonts w:ascii="Times New Roman" w:eastAsia="Times New Roman" w:hAnsi="Times New Roman" w:cs="Times New Roman"/>
          <w:color w:val="000000"/>
          <w:sz w:val="28"/>
          <w:szCs w:val="28"/>
          <w:lang w:val="uk-UA" w:eastAsia="uk-UA" w:bidi="uk-UA"/>
        </w:rPr>
        <w:t>од. люків</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Для забезпечення безперебійних послуг з водопостачання та водовідведення серед пріоритетних стратегічних завдань є реконструкція 183 км водопровідних та 247 км каналізаційних мереж.</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Особливо критичним є стан двох каналізаційних колекторів, які були побудовані ще на початку 70-х років та вже двічі відпрацювали свій термін експлуатації, а саме:</w:t>
      </w:r>
    </w:p>
    <w:p w:rsidR="003902C3" w:rsidRPr="00801F7A" w:rsidRDefault="003902C3" w:rsidP="00252DAE">
      <w:pPr>
        <w:pStyle w:val="a4"/>
        <w:widowControl w:val="0"/>
        <w:numPr>
          <w:ilvl w:val="0"/>
          <w:numId w:val="3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три ділянки самопливного каналізаційного колектору по вул. Глібова (що обслуговує мікрорайони ЗАЗ, Масани, Подусівка та Шерстянка/проходить через вулиці Квітнева, Глібова, Пашина, Красносільського, Ціолковського, Робітнича, Ушинського), загальною протяжністю 6,7 км;</w:t>
      </w:r>
    </w:p>
    <w:p w:rsidR="0044032A" w:rsidRDefault="003902C3" w:rsidP="00252DAE">
      <w:pPr>
        <w:pStyle w:val="a4"/>
        <w:widowControl w:val="0"/>
        <w:numPr>
          <w:ilvl w:val="0"/>
          <w:numId w:val="3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колектор у районі парку Мар’їн гай (від вул. Коцюбинського до КНС-1) протяжністю 1,2 км.</w:t>
      </w:r>
    </w:p>
    <w:p w:rsidR="009E6FA3" w:rsidRPr="009E6FA3" w:rsidRDefault="009E6FA3" w:rsidP="00252DAE">
      <w:pPr>
        <w:pStyle w:val="a4"/>
        <w:widowControl w:val="0"/>
        <w:spacing w:after="0" w:line="240" w:lineRule="auto"/>
        <w:ind w:left="709"/>
        <w:jc w:val="both"/>
        <w:rPr>
          <w:rFonts w:ascii="Times New Roman" w:eastAsia="Times New Roman" w:hAnsi="Times New Roman" w:cs="Times New Roman"/>
          <w:color w:val="000000"/>
          <w:sz w:val="28"/>
          <w:szCs w:val="28"/>
          <w:lang w:val="uk-UA" w:eastAsia="uk-UA" w:bidi="uk-UA"/>
        </w:rPr>
      </w:pPr>
    </w:p>
    <w:p w:rsid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Враховуючи, що на реконструкцію цих двох каналізаційних колекторів потрібно понад 274 млн грн, її реалізація можлива виключно за рахунок субвенції з державного бюджету або на умовах посильного співфінансування</w:t>
      </w:r>
      <w:r w:rsidRPr="003902C3">
        <w:rPr>
          <w:rFonts w:ascii="Times New Roman" w:eastAsia="Times New Roman" w:hAnsi="Times New Roman" w:cs="Times New Roman"/>
          <w:color w:val="000000"/>
          <w:sz w:val="28"/>
          <w:szCs w:val="28"/>
          <w:lang w:val="uk-UA" w:eastAsia="uk-UA" w:bidi="uk-UA"/>
        </w:rPr>
        <w:t>з міським бюджетом для здійснення природоохоронних заходів.</w:t>
      </w:r>
    </w:p>
    <w:p w:rsidR="00801F7A"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Окрім цього, першочергово реконструкції потребують наступні аварійні ділянки мереж, а саме:</w:t>
      </w:r>
    </w:p>
    <w:p w:rsidR="003902C3" w:rsidRPr="003902C3" w:rsidRDefault="003902C3" w:rsidP="00252DAE">
      <w:pPr>
        <w:widowControl w:val="0"/>
        <w:spacing w:after="0" w:line="240" w:lineRule="auto"/>
        <w:ind w:firstLine="1418"/>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водопровідних мереж,</w:t>
      </w:r>
      <w:r w:rsidRPr="003902C3">
        <w:rPr>
          <w:rFonts w:ascii="Times New Roman" w:eastAsia="Times New Roman" w:hAnsi="Times New Roman" w:cs="Times New Roman"/>
          <w:color w:val="000000"/>
          <w:sz w:val="28"/>
          <w:szCs w:val="28"/>
          <w:lang w:val="uk-UA" w:eastAsia="uk-UA" w:bidi="uk-UA"/>
        </w:rPr>
        <w:t xml:space="preserve"> довжиною 7,09 км: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Гетьмана Полуботка від вул. Молодчого до вул. Рокоссовс</w:t>
      </w:r>
      <w:r w:rsidR="00801F7A">
        <w:rPr>
          <w:rFonts w:ascii="Times New Roman" w:eastAsia="Times New Roman" w:hAnsi="Times New Roman" w:cs="Times New Roman"/>
          <w:color w:val="000000"/>
          <w:sz w:val="28"/>
          <w:szCs w:val="28"/>
          <w:lang w:val="uk-UA" w:eastAsia="uk-UA" w:bidi="uk-UA"/>
        </w:rPr>
        <w:t>ького через вул. Молодіжна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150/300/400/500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Академіка Павлова від вул. Шевчен</w:t>
      </w:r>
      <w:r w:rsidR="00801F7A">
        <w:rPr>
          <w:rFonts w:ascii="Times New Roman" w:eastAsia="Times New Roman" w:hAnsi="Times New Roman" w:cs="Times New Roman"/>
          <w:color w:val="000000"/>
          <w:sz w:val="28"/>
          <w:szCs w:val="28"/>
          <w:lang w:val="uk-UA" w:eastAsia="uk-UA" w:bidi="uk-UA"/>
        </w:rPr>
        <w:t>ка до вул. Гетьмана Полуботка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400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 xml:space="preserve">по вул. </w:t>
      </w:r>
      <w:r w:rsidR="004C68AF" w:rsidRPr="00801F7A">
        <w:rPr>
          <w:rFonts w:ascii="Times New Roman" w:eastAsia="Times New Roman" w:hAnsi="Times New Roman" w:cs="Times New Roman"/>
          <w:color w:val="000000"/>
          <w:sz w:val="28"/>
          <w:szCs w:val="28"/>
          <w:lang w:val="uk-UA" w:eastAsia="uk-UA" w:bidi="uk-UA"/>
        </w:rPr>
        <w:t>Попудрен</w:t>
      </w:r>
      <w:r w:rsidR="004C68AF">
        <w:rPr>
          <w:rFonts w:ascii="Times New Roman" w:eastAsia="Times New Roman" w:hAnsi="Times New Roman" w:cs="Times New Roman"/>
          <w:color w:val="000000"/>
          <w:sz w:val="28"/>
          <w:szCs w:val="28"/>
          <w:lang w:val="uk-UA" w:eastAsia="uk-UA" w:bidi="uk-UA"/>
        </w:rPr>
        <w:t>ка</w:t>
      </w:r>
      <w:r w:rsidR="00801F7A">
        <w:rPr>
          <w:rFonts w:ascii="Times New Roman" w:eastAsia="Times New Roman" w:hAnsi="Times New Roman" w:cs="Times New Roman"/>
          <w:color w:val="000000"/>
          <w:sz w:val="28"/>
          <w:szCs w:val="28"/>
          <w:lang w:val="uk-UA" w:eastAsia="uk-UA" w:bidi="uk-UA"/>
        </w:rPr>
        <w:t xml:space="preserve"> від буд. № 16 до буд. № 22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Музична від вул</w:t>
      </w:r>
      <w:r w:rsidR="004C68AF">
        <w:rPr>
          <w:rFonts w:ascii="Times New Roman" w:eastAsia="Times New Roman" w:hAnsi="Times New Roman" w:cs="Times New Roman"/>
          <w:color w:val="000000"/>
          <w:sz w:val="28"/>
          <w:szCs w:val="28"/>
          <w:lang w:val="uk-UA" w:eastAsia="uk-UA" w:bidi="uk-UA"/>
        </w:rPr>
        <w:t xml:space="preserve">. Івана </w:t>
      </w:r>
      <w:r w:rsidR="00801F7A">
        <w:rPr>
          <w:rFonts w:ascii="Times New Roman" w:eastAsia="Times New Roman" w:hAnsi="Times New Roman" w:cs="Times New Roman"/>
          <w:color w:val="000000"/>
          <w:sz w:val="28"/>
          <w:szCs w:val="28"/>
          <w:lang w:val="uk-UA" w:eastAsia="uk-UA" w:bidi="uk-UA"/>
        </w:rPr>
        <w:t>Мазепи до вул. Промислова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проспект Миру від б</w:t>
      </w:r>
      <w:r w:rsidR="00801F7A">
        <w:rPr>
          <w:rFonts w:ascii="Times New Roman" w:eastAsia="Times New Roman" w:hAnsi="Times New Roman" w:cs="Times New Roman"/>
          <w:color w:val="000000"/>
          <w:sz w:val="28"/>
          <w:szCs w:val="28"/>
          <w:lang w:val="uk-UA" w:eastAsia="uk-UA" w:bidi="uk-UA"/>
        </w:rPr>
        <w:t>удинку № 247 до будинку № 249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Всіхсвятська, від вул. Рокоссовського до вул. Генерала Пухова, по вул. Всеволода Ганцова від вул. Генерала Пухова до вул. Кільцева, по вул. Кільцева від Всеволода Ганцова до НСВ-3</w:t>
      </w:r>
      <w:r w:rsidR="00801F7A">
        <w:rPr>
          <w:rFonts w:ascii="Times New Roman" w:eastAsia="Times New Roman" w:hAnsi="Times New Roman" w:cs="Times New Roman"/>
          <w:color w:val="000000"/>
          <w:sz w:val="28"/>
          <w:szCs w:val="28"/>
          <w:lang w:val="uk-UA" w:eastAsia="uk-UA" w:bidi="uk-UA"/>
        </w:rPr>
        <w:t xml:space="preserve">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500 мм);</w:t>
      </w:r>
    </w:p>
    <w:p w:rsidR="003902C3" w:rsidRPr="00801F7A" w:rsidRDefault="003902C3" w:rsidP="00252DAE">
      <w:pPr>
        <w:pStyle w:val="a4"/>
        <w:widowControl w:val="0"/>
        <w:numPr>
          <w:ilvl w:val="0"/>
          <w:numId w:val="31"/>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Козацька від ву</w:t>
      </w:r>
      <w:r w:rsidR="00801F7A">
        <w:rPr>
          <w:rFonts w:ascii="Times New Roman" w:eastAsia="Times New Roman" w:hAnsi="Times New Roman" w:cs="Times New Roman"/>
          <w:color w:val="000000"/>
          <w:sz w:val="28"/>
          <w:szCs w:val="28"/>
          <w:lang w:val="uk-UA" w:eastAsia="uk-UA" w:bidi="uk-UA"/>
        </w:rPr>
        <w:t>л. Любецька до проспекту Миру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500 мм);</w:t>
      </w:r>
    </w:p>
    <w:p w:rsidR="003902C3" w:rsidRPr="004C68AF" w:rsidRDefault="003902C3" w:rsidP="00252DAE">
      <w:pPr>
        <w:pStyle w:val="a4"/>
        <w:widowControl w:val="0"/>
        <w:numPr>
          <w:ilvl w:val="0"/>
          <w:numId w:val="31"/>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801F7A">
        <w:rPr>
          <w:rFonts w:ascii="Times New Roman" w:eastAsia="Times New Roman" w:hAnsi="Times New Roman" w:cs="Times New Roman"/>
          <w:color w:val="000000"/>
          <w:sz w:val="28"/>
          <w:szCs w:val="28"/>
          <w:lang w:val="uk-UA" w:eastAsia="uk-UA" w:bidi="uk-UA"/>
        </w:rPr>
        <w:t>по вул. Івана Мазе</w:t>
      </w:r>
      <w:r w:rsidR="00801F7A">
        <w:rPr>
          <w:rFonts w:ascii="Times New Roman" w:eastAsia="Times New Roman" w:hAnsi="Times New Roman" w:cs="Times New Roman"/>
          <w:color w:val="000000"/>
          <w:sz w:val="28"/>
          <w:szCs w:val="28"/>
          <w:lang w:val="uk-UA" w:eastAsia="uk-UA" w:bidi="uk-UA"/>
        </w:rPr>
        <w:t>пи від буд. № 53 до буд. № 55 (</w:t>
      </w:r>
      <w:r w:rsidR="00801F7A">
        <w:rPr>
          <w:rFonts w:ascii="Times New Roman" w:eastAsia="Times New Roman" w:hAnsi="Times New Roman" w:cs="Times New Roman"/>
          <w:color w:val="000000"/>
          <w:sz w:val="28"/>
          <w:szCs w:val="28"/>
          <w:lang w:val="uk-UA" w:eastAsia="uk-UA" w:bidi="uk-UA"/>
        </w:rPr>
        <w:sym w:font="Symbol" w:char="F0C6"/>
      </w:r>
      <w:r w:rsidRPr="00801F7A">
        <w:rPr>
          <w:rFonts w:ascii="Times New Roman" w:eastAsia="Times New Roman" w:hAnsi="Times New Roman" w:cs="Times New Roman"/>
          <w:color w:val="000000"/>
          <w:sz w:val="28"/>
          <w:szCs w:val="28"/>
          <w:lang w:val="uk-UA" w:eastAsia="uk-UA" w:bidi="uk-UA"/>
        </w:rPr>
        <w:t xml:space="preserve"> 400 мм).</w:t>
      </w:r>
    </w:p>
    <w:p w:rsidR="003902C3" w:rsidRPr="003902C3" w:rsidRDefault="003902C3" w:rsidP="00252DAE">
      <w:pPr>
        <w:widowControl w:val="0"/>
        <w:spacing w:line="240" w:lineRule="auto"/>
        <w:ind w:firstLine="1418"/>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lastRenderedPageBreak/>
        <w:t>каналізаційних мереж,</w:t>
      </w:r>
      <w:r w:rsidRPr="003902C3">
        <w:rPr>
          <w:rFonts w:ascii="Times New Roman" w:eastAsia="Times New Roman" w:hAnsi="Times New Roman" w:cs="Times New Roman"/>
          <w:color w:val="000000"/>
          <w:sz w:val="28"/>
          <w:szCs w:val="28"/>
          <w:lang w:val="uk-UA" w:eastAsia="uk-UA" w:bidi="uk-UA"/>
        </w:rPr>
        <w:t xml:space="preserve"> довжиною 2,917 км:</w:t>
      </w:r>
    </w:p>
    <w:p w:rsidR="003902C3" w:rsidRPr="008C2941"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колектор по вул. Гетьмана Полуботка від вул. Молодчого до вул. Рокоссовськ</w:t>
      </w:r>
      <w:r w:rsidR="008C2941">
        <w:rPr>
          <w:rFonts w:ascii="Times New Roman" w:eastAsia="Times New Roman" w:hAnsi="Times New Roman" w:cs="Times New Roman"/>
          <w:color w:val="000000"/>
          <w:sz w:val="28"/>
          <w:szCs w:val="28"/>
          <w:lang w:val="uk-UA" w:eastAsia="uk-UA" w:bidi="uk-UA"/>
        </w:rPr>
        <w:t>ого через вул. Молодіжна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400 мм);</w:t>
      </w:r>
    </w:p>
    <w:p w:rsidR="003902C3" w:rsidRPr="008C2941"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колектор по вул. Івана</w:t>
      </w:r>
      <w:r w:rsidR="008C2941">
        <w:rPr>
          <w:rFonts w:ascii="Times New Roman" w:eastAsia="Times New Roman" w:hAnsi="Times New Roman" w:cs="Times New Roman"/>
          <w:color w:val="000000"/>
          <w:sz w:val="28"/>
          <w:szCs w:val="28"/>
          <w:lang w:val="uk-UA" w:eastAsia="uk-UA" w:bidi="uk-UA"/>
        </w:rPr>
        <w:t xml:space="preserve"> Мазепи в районі шляхопроводу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200 мм);</w:t>
      </w:r>
    </w:p>
    <w:p w:rsidR="003902C3" w:rsidRPr="008C2941"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колектор по вул. Академіка Павлова від вул. Шевченка </w:t>
      </w:r>
      <w:r w:rsidR="008C2941">
        <w:rPr>
          <w:rFonts w:ascii="Times New Roman" w:eastAsia="Times New Roman" w:hAnsi="Times New Roman" w:cs="Times New Roman"/>
          <w:color w:val="000000"/>
          <w:sz w:val="28"/>
          <w:szCs w:val="28"/>
          <w:lang w:val="uk-UA" w:eastAsia="uk-UA" w:bidi="uk-UA"/>
        </w:rPr>
        <w:t xml:space="preserve">                                     до вул. Гетьмана Полуботка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200/250 мм);</w:t>
      </w:r>
    </w:p>
    <w:p w:rsidR="009E6FA3" w:rsidRPr="00DD492A"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колектор по вул. Савчука від колодязя-гасителя по вул. Савчука до каналізаційного дюкеру через р. Стрижень</w:t>
      </w:r>
      <w:r w:rsidR="008C2941">
        <w:rPr>
          <w:rFonts w:ascii="Times New Roman" w:eastAsia="Times New Roman" w:hAnsi="Times New Roman" w:cs="Times New Roman"/>
          <w:color w:val="000000"/>
          <w:sz w:val="28"/>
          <w:szCs w:val="28"/>
          <w:lang w:val="uk-UA" w:eastAsia="uk-UA" w:bidi="uk-UA"/>
        </w:rPr>
        <w:t xml:space="preserve">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800 мм);</w:t>
      </w:r>
    </w:p>
    <w:p w:rsidR="003902C3" w:rsidRPr="008C2941" w:rsidRDefault="003902C3" w:rsidP="00252DAE">
      <w:pPr>
        <w:pStyle w:val="a4"/>
        <w:widowControl w:val="0"/>
        <w:numPr>
          <w:ilvl w:val="0"/>
          <w:numId w:val="32"/>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мережа по вул. Попудр</w:t>
      </w:r>
      <w:r w:rsidR="008C2941">
        <w:rPr>
          <w:rFonts w:ascii="Times New Roman" w:eastAsia="Times New Roman" w:hAnsi="Times New Roman" w:cs="Times New Roman"/>
          <w:color w:val="000000"/>
          <w:sz w:val="28"/>
          <w:szCs w:val="28"/>
          <w:lang w:val="uk-UA" w:eastAsia="uk-UA" w:bidi="uk-UA"/>
        </w:rPr>
        <w:t>енка від буд. №29 до буд. №37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150/200 мм);</w:t>
      </w:r>
    </w:p>
    <w:p w:rsidR="003902C3" w:rsidRPr="008C2941" w:rsidRDefault="003902C3" w:rsidP="00252DAE">
      <w:pPr>
        <w:pStyle w:val="a4"/>
        <w:widowControl w:val="0"/>
        <w:numPr>
          <w:ilvl w:val="0"/>
          <w:numId w:val="32"/>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мережа на перехресті вул.</w:t>
      </w:r>
      <w:r w:rsidR="008C2941">
        <w:rPr>
          <w:rFonts w:ascii="Times New Roman" w:eastAsia="Times New Roman" w:hAnsi="Times New Roman" w:cs="Times New Roman"/>
          <w:color w:val="000000"/>
          <w:sz w:val="28"/>
          <w:szCs w:val="28"/>
          <w:lang w:val="uk-UA" w:eastAsia="uk-UA" w:bidi="uk-UA"/>
        </w:rPr>
        <w:t xml:space="preserve"> Музична та вул. Івана Мазепи (</w:t>
      </w:r>
      <w:r w:rsidR="008C2941">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 xml:space="preserve"> 200 мм).</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зв’язку зі збільшенням об’єктів багатоповерхової забудови у мікрорайонах міста та, як наслідок, підвищенням обсягу стоків, що перекачуються через КНС-3 та КНС-5, а також, враховуючи аварійний стан діючих колекторів, існує необхідність у збільшенні приймальних резервуарів на цих каналізаційних насосних станціях, проведенні реконструкції напірних колекторів, додатково КНС-5 потребує заміни насосного обладнання.</w:t>
      </w: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Проектом реконструкції КНС-4 передбачено будівництво нової КНС шахтного типу зі збільшенням пропускної спроможності та енергоефективності насосного обладнання, а також прокладання </w:t>
      </w:r>
      <w:r w:rsidR="008C2941">
        <w:rPr>
          <w:rFonts w:ascii="Times New Roman" w:eastAsia="Times New Roman" w:hAnsi="Times New Roman" w:cs="Times New Roman"/>
          <w:color w:val="000000"/>
          <w:sz w:val="28"/>
          <w:szCs w:val="28"/>
          <w:lang w:val="uk-UA" w:eastAsia="uk-UA" w:bidi="uk-UA"/>
        </w:rPr>
        <w:t xml:space="preserve">ділянки самопливного колектору                  </w:t>
      </w:r>
      <w:r w:rsidR="008C2941">
        <w:rPr>
          <w:rFonts w:ascii="Times New Roman" w:eastAsia="Times New Roman" w:hAnsi="Times New Roman" w:cs="Times New Roman"/>
          <w:color w:val="000000"/>
          <w:sz w:val="28"/>
          <w:szCs w:val="28"/>
          <w:lang w:val="uk-UA" w:eastAsia="uk-UA" w:bidi="uk-UA"/>
        </w:rPr>
        <w:sym w:font="Symbol" w:char="F0C6"/>
      </w:r>
      <w:r w:rsidRPr="003902C3">
        <w:rPr>
          <w:rFonts w:ascii="Times New Roman" w:eastAsia="Times New Roman" w:hAnsi="Times New Roman" w:cs="Times New Roman"/>
          <w:color w:val="000000"/>
          <w:sz w:val="28"/>
          <w:szCs w:val="28"/>
          <w:lang w:val="uk-UA" w:eastAsia="uk-UA" w:bidi="uk-UA"/>
        </w:rPr>
        <w:t xml:space="preserve"> 450 мм та будівницт</w:t>
      </w:r>
      <w:r w:rsidR="008C2941">
        <w:rPr>
          <w:rFonts w:ascii="Times New Roman" w:eastAsia="Times New Roman" w:hAnsi="Times New Roman" w:cs="Times New Roman"/>
          <w:color w:val="000000"/>
          <w:sz w:val="28"/>
          <w:szCs w:val="28"/>
          <w:lang w:val="uk-UA" w:eastAsia="uk-UA" w:bidi="uk-UA"/>
        </w:rPr>
        <w:t xml:space="preserve">во ділянки напірного колектору </w:t>
      </w:r>
      <w:r w:rsidR="008C2941">
        <w:rPr>
          <w:rFonts w:ascii="Times New Roman" w:eastAsia="Times New Roman" w:hAnsi="Times New Roman" w:cs="Times New Roman"/>
          <w:color w:val="000000"/>
          <w:sz w:val="28"/>
          <w:szCs w:val="28"/>
          <w:lang w:val="uk-UA" w:eastAsia="uk-UA" w:bidi="uk-UA"/>
        </w:rPr>
        <w:sym w:font="Symbol" w:char="F0C6"/>
      </w:r>
      <w:r w:rsidRPr="003902C3">
        <w:rPr>
          <w:rFonts w:ascii="Times New Roman" w:eastAsia="Times New Roman" w:hAnsi="Times New Roman" w:cs="Times New Roman"/>
          <w:color w:val="000000"/>
          <w:sz w:val="28"/>
          <w:szCs w:val="28"/>
          <w:lang w:val="uk-UA" w:eastAsia="uk-UA" w:bidi="uk-UA"/>
        </w:rPr>
        <w:t xml:space="preserve"> 250 мм.</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Важливим етапом покращення якості послуг з централізованого водопостачання для міста Чернігова є будівництво станцій знезалізнення та деманганації води, які дадуть можливість впровадження безреагентної обробки питної води, що забезпечить зменшення вмісту заліза та марганцю у воді, яка видобувається з підземних джерел бучацького горизонту.</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Будівництва станцій знезалізнення та деманганації потребують всі діючі насосні станції водопроводу у м. Чернігові, проте, найгірші показники якості має вода, що подається насосною станцією водопроводу № 2 «Подусівка» для споживачів послуг водопостачання в мікрорайонах Подусівка, Лісковиця, Шерстянка, Масани та Коти.</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зв’язку з особливими природними умовами та відсутністю технології підготовки питної води, на сьогоднішній день якість питної води, що видобувається з бучацького горизонту, не відповідає встановленим вимогам ДСанПіН, а починаючи з 1 січня 2022 року діятимуть ще більш жорсткіші державні нормативи.</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внаслідок перевищення вмісту заліза у воді, погіршується стан труб, з’являється осад, змінюються й властивості самої води, що може мати негативний вплив на здоров’я людей.</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Також потребують проведення реконструкції дві насосні станції 3-го підйому із застосуванням новітніх технологій та встановленням обладнання з доочистки та знезалізнення питної води в системі централізованого </w:t>
      </w:r>
      <w:r w:rsidRPr="003902C3">
        <w:rPr>
          <w:rFonts w:ascii="Times New Roman" w:eastAsia="Times New Roman" w:hAnsi="Times New Roman" w:cs="Times New Roman"/>
          <w:color w:val="000000"/>
          <w:sz w:val="28"/>
          <w:szCs w:val="28"/>
          <w:lang w:val="uk-UA" w:eastAsia="uk-UA" w:bidi="uk-UA"/>
        </w:rPr>
        <w:lastRenderedPageBreak/>
        <w:t>водопостачан</w:t>
      </w:r>
      <w:r w:rsidR="008C2941">
        <w:rPr>
          <w:rFonts w:ascii="Times New Roman" w:eastAsia="Times New Roman" w:hAnsi="Times New Roman" w:cs="Times New Roman"/>
          <w:color w:val="000000"/>
          <w:sz w:val="28"/>
          <w:szCs w:val="28"/>
          <w:lang w:val="uk-UA" w:eastAsia="uk-UA" w:bidi="uk-UA"/>
        </w:rPr>
        <w:t>ня за адресами: просп. Миру, 271</w:t>
      </w:r>
      <w:r w:rsidRPr="003902C3">
        <w:rPr>
          <w:rFonts w:ascii="Times New Roman" w:eastAsia="Times New Roman" w:hAnsi="Times New Roman" w:cs="Times New Roman"/>
          <w:color w:val="000000"/>
          <w:sz w:val="28"/>
          <w:szCs w:val="28"/>
          <w:lang w:val="uk-UA" w:eastAsia="uk-UA" w:bidi="uk-UA"/>
        </w:rPr>
        <w:t>д, вул. Толстого, 118.</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Реконструкція підвищувальних насосних станцій дозволить запобігти утворенню окису заліза в воді та його накопичення на стінках старих трубопроводів у мікрорайонах міста з великим водоспоживанням, що в свою чергу негативно впливає на технічний стан мереж та несе загрозу вторинного забруднення питної води.</w:t>
      </w: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Підвищувальна насосна станція за адресою вул. Івана Мазепи, 37, яка була побудована ще у 1970 році, наразі потребує реконструкції будівельної частини підземного павільйону, а також заміни трубопроводів та запірної арматури, оскільки у разі її аварійної зупинки буде припинене водопостачання 9 багатоквартирних будинків.</w:t>
      </w:r>
    </w:p>
    <w:p w:rsidR="003902C3" w:rsidRPr="003902C3" w:rsidRDefault="003902C3" w:rsidP="00252DA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з масштабних та вартісних проектів є повна реконструкція каналізаційних очисних споруд, концепт-проект якої включає наступні етапи:</w:t>
      </w:r>
    </w:p>
    <w:p w:rsidR="003902C3" w:rsidRPr="008C2941" w:rsidRDefault="003902C3" w:rsidP="00252DAE">
      <w:pPr>
        <w:pStyle w:val="a4"/>
        <w:widowControl w:val="0"/>
        <w:numPr>
          <w:ilvl w:val="0"/>
          <w:numId w:val="3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проектні роботи та реконструкція системи повітрозабезпечення з встановленням нових повітродувок із системою регулювання подачі повітря та спорудження повітропроводів, системи електропостачання та автоматизованого управління;</w:t>
      </w:r>
    </w:p>
    <w:p w:rsidR="003902C3" w:rsidRPr="008C2941" w:rsidRDefault="008C2941" w:rsidP="00252DAE">
      <w:pPr>
        <w:pStyle w:val="a4"/>
        <w:widowControl w:val="0"/>
        <w:numPr>
          <w:ilvl w:val="0"/>
          <w:numId w:val="3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реконструкція існуючих </w:t>
      </w:r>
      <w:r w:rsidR="003902C3" w:rsidRPr="008C2941">
        <w:rPr>
          <w:rFonts w:ascii="Times New Roman" w:eastAsia="Times New Roman" w:hAnsi="Times New Roman" w:cs="Times New Roman"/>
          <w:color w:val="000000"/>
          <w:sz w:val="28"/>
          <w:szCs w:val="28"/>
          <w:lang w:val="uk-UA" w:eastAsia="uk-UA" w:bidi="uk-UA"/>
        </w:rPr>
        <w:t>8-ми 3-коридорних аеротенків зпереобладнанням в 4-ри 2-коридорні з виділенням зон нітри-денітрифікацїї;</w:t>
      </w:r>
    </w:p>
    <w:p w:rsidR="003902C3" w:rsidRPr="008C2941" w:rsidRDefault="00D94E71" w:rsidP="00252DAE">
      <w:pPr>
        <w:pStyle w:val="a4"/>
        <w:widowControl w:val="0"/>
        <w:numPr>
          <w:ilvl w:val="0"/>
          <w:numId w:val="33"/>
        </w:numPr>
        <w:tabs>
          <w:tab w:val="left" w:pos="0"/>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реконструкція первинних </w:t>
      </w:r>
      <w:r w:rsidR="003902C3" w:rsidRPr="008C2941">
        <w:rPr>
          <w:rFonts w:ascii="Times New Roman" w:eastAsia="Times New Roman" w:hAnsi="Times New Roman" w:cs="Times New Roman"/>
          <w:color w:val="000000"/>
          <w:sz w:val="28"/>
          <w:szCs w:val="28"/>
          <w:lang w:val="uk-UA" w:eastAsia="uk-UA" w:bidi="uk-UA"/>
        </w:rPr>
        <w:t>відстійників та пісковловлювальноїустановки;</w:t>
      </w:r>
    </w:p>
    <w:p w:rsidR="003902C3" w:rsidRPr="008C2941" w:rsidRDefault="003902C3" w:rsidP="00252DAE">
      <w:pPr>
        <w:pStyle w:val="a4"/>
        <w:widowControl w:val="0"/>
        <w:numPr>
          <w:ilvl w:val="0"/>
          <w:numId w:val="3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вторинних відстійників з будівництвом двох нових резервуарів та установки видалення фосфору;</w:t>
      </w:r>
    </w:p>
    <w:p w:rsidR="003902C3" w:rsidRPr="008C2941" w:rsidRDefault="003902C3" w:rsidP="00252DAE">
      <w:pPr>
        <w:pStyle w:val="a4"/>
        <w:widowControl w:val="0"/>
        <w:numPr>
          <w:ilvl w:val="0"/>
          <w:numId w:val="3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завершальним етапом повної реконструкції очисних споруд має стати будівництво системи вилучення біогазу.</w:t>
      </w:r>
    </w:p>
    <w:p w:rsidR="003902C3" w:rsidRPr="003902C3" w:rsidRDefault="003902C3" w:rsidP="00252DAE">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орієнтовна вартість повної реконструкції каналізаційних очисних споруд складає 28 млн євро.</w:t>
      </w:r>
    </w:p>
    <w:p w:rsidR="008C2941" w:rsidRPr="003E1EA7" w:rsidRDefault="003902C3" w:rsidP="00252DAE">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Перелічений вище перелік проблем не є вичерпним для галузі водопостачання і водовідведення в місті Чернігів, їх вирішення потребує значних фінансових видатків, котрі суттєво перевищують фінансові можливості міського бюджету, в зв’язку з чим існує нагальна потреба </w:t>
      </w:r>
      <w:r w:rsidRPr="00D31328">
        <w:rPr>
          <w:rFonts w:ascii="Times New Roman" w:eastAsia="Times New Roman" w:hAnsi="Times New Roman" w:cs="Times New Roman"/>
          <w:color w:val="000000"/>
          <w:sz w:val="28"/>
          <w:szCs w:val="28"/>
          <w:lang w:val="uk-UA" w:eastAsia="uk-UA" w:bidi="uk-UA"/>
        </w:rPr>
        <w:t>залучення видатків з державного та обласного бюджетів.</w:t>
      </w:r>
      <w:bookmarkStart w:id="111" w:name="bookmark112"/>
      <w:bookmarkStart w:id="112" w:name="bookmark110"/>
      <w:bookmarkStart w:id="113" w:name="bookmark111"/>
      <w:bookmarkStart w:id="114" w:name="bookmark113"/>
      <w:bookmarkEnd w:id="111"/>
    </w:p>
    <w:p w:rsidR="003902C3" w:rsidRPr="003902C3" w:rsidRDefault="004B5093" w:rsidP="003F363A">
      <w:pPr>
        <w:widowControl w:val="0"/>
        <w:numPr>
          <w:ilvl w:val="0"/>
          <w:numId w:val="5"/>
        </w:numPr>
        <w:tabs>
          <w:tab w:val="left" w:pos="1410"/>
        </w:tabs>
        <w:spacing w:line="240" w:lineRule="auto"/>
        <w:ind w:firstLine="697"/>
        <w:jc w:val="both"/>
        <w:outlineLvl w:val="1"/>
        <w:rPr>
          <w:rFonts w:ascii="Times New Roman" w:eastAsia="Times New Roman" w:hAnsi="Times New Roman" w:cs="Times New Roman"/>
          <w:b/>
          <w:bCs/>
          <w:color w:val="000000"/>
          <w:sz w:val="28"/>
          <w:szCs w:val="28"/>
          <w:lang w:val="uk-UA" w:eastAsia="uk-UA" w:bidi="uk-UA"/>
        </w:rPr>
      </w:pPr>
      <w:r>
        <w:rPr>
          <w:rFonts w:ascii="Times New Roman" w:eastAsia="Times New Roman" w:hAnsi="Times New Roman" w:cs="Times New Roman"/>
          <w:b/>
          <w:bCs/>
          <w:color w:val="000000"/>
          <w:sz w:val="28"/>
          <w:szCs w:val="28"/>
          <w:lang w:val="uk-UA" w:eastAsia="uk-UA" w:bidi="uk-UA"/>
        </w:rPr>
        <w:t>Постачання теплової енергії</w:t>
      </w:r>
      <w:bookmarkEnd w:id="112"/>
      <w:bookmarkEnd w:id="113"/>
      <w:bookmarkEnd w:id="114"/>
      <w:r>
        <w:rPr>
          <w:rFonts w:ascii="Times New Roman" w:eastAsia="Times New Roman" w:hAnsi="Times New Roman" w:cs="Times New Roman"/>
          <w:b/>
          <w:bCs/>
          <w:color w:val="000000"/>
          <w:sz w:val="28"/>
          <w:szCs w:val="28"/>
          <w:lang w:val="uk-UA" w:eastAsia="uk-UA" w:bidi="uk-UA"/>
        </w:rPr>
        <w:t xml:space="preserve"> та гарячої води</w:t>
      </w:r>
    </w:p>
    <w:p w:rsidR="003902C3" w:rsidRPr="003902C3" w:rsidRDefault="003902C3" w:rsidP="008C2941">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Послуги з централізованого теплопостачання та гарячого водопостачання у місті Чернігів надаються трьома підприємствами:</w:t>
      </w:r>
    </w:p>
    <w:p w:rsidR="003902C3" w:rsidRPr="003902C3" w:rsidRDefault="003902C3" w:rsidP="008C2941">
      <w:pPr>
        <w:widowControl w:val="0"/>
        <w:spacing w:after="14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КЕП «Чернігівська ТЕЦ» ТОВ фірми «ТехНова»</w:t>
      </w:r>
      <w:r w:rsidRPr="003902C3">
        <w:rPr>
          <w:rFonts w:ascii="Times New Roman" w:eastAsia="Times New Roman" w:hAnsi="Times New Roman" w:cs="Times New Roman"/>
          <w:color w:val="000000"/>
          <w:sz w:val="28"/>
          <w:szCs w:val="28"/>
          <w:lang w:val="uk-UA" w:eastAsia="uk-UA" w:bidi="uk-UA"/>
        </w:rPr>
        <w:t xml:space="preserve"> була збудована у 1958-1964 роках. Встановлена теплова потужність складає 409 Гкал/год, електрична - 210 МВт. Основним видом діяльності підприємства є вироблення та постачання теплової, електричної енергії та гарячої води.</w:t>
      </w:r>
    </w:p>
    <w:p w:rsidR="003902C3" w:rsidRPr="003902C3" w:rsidRDefault="003902C3" w:rsidP="008C294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Теплова енергія відпускається для потреб населення, а також промислових та бюджетних споживачів міста Чернігова. Електрична енергія, </w:t>
      </w:r>
      <w:r w:rsidRPr="003902C3">
        <w:rPr>
          <w:rFonts w:ascii="Times New Roman" w:eastAsia="Times New Roman" w:hAnsi="Times New Roman" w:cs="Times New Roman"/>
          <w:color w:val="000000"/>
          <w:sz w:val="28"/>
          <w:szCs w:val="28"/>
          <w:lang w:val="uk-UA" w:eastAsia="uk-UA" w:bidi="uk-UA"/>
        </w:rPr>
        <w:lastRenderedPageBreak/>
        <w:t>що виробляється на станції, у повному обсязі відпускається до Єдиної Електричної Системи України.</w:t>
      </w:r>
    </w:p>
    <w:p w:rsidR="003902C3" w:rsidRPr="003902C3" w:rsidRDefault="003902C3" w:rsidP="008C294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Магістральна теплова мережа складається з двох теплових магістралей з розгалуженням на 63 центральних теплопункти, які працюють цілодобово за виключенням ремонтних періодів і випробувань теплових мереж. Транспортування теплоносія здійснюється магістральними мережами, які прокладені в надземному та підземному виконанні, загальною протяжністю 77,5 км (в однотрубному вимірі) з рівнем зносу 61 %. Відпуск теплової енергії здійснюється по розподільчим тепловим мережам після ЦТП та по прямим підключенням від магістральної теплової мережі. Загальна протяжність розподільчих мереж в однотрубному вимірі складає 138,9 км з рівнем зносу 75% та мереж гарячого водопостачання - 80,7 км з рівнем зносу майже 90 %.</w:t>
      </w:r>
    </w:p>
    <w:p w:rsidR="003902C3" w:rsidRPr="003902C3" w:rsidRDefault="003902C3" w:rsidP="008C2941">
      <w:pPr>
        <w:widowControl w:val="0"/>
        <w:spacing w:after="14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Для виробництва теплової та електричної енергії підприємство використовує основний вид палива - кам’яне вугілля та природний газ, резервне - мазут.</w:t>
      </w:r>
    </w:p>
    <w:p w:rsidR="003902C3" w:rsidRPr="003902C3" w:rsidRDefault="003902C3" w:rsidP="008C2941">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Протягом останніх п’яти років підприємством замінено майже 8,6 км мереж постачання теплової енергії та гарячого водопостачання. Крім того, проведено модернізацію електротехнічної частини станції, старі мастильні вимикачі замінені на вакуумні вимикачі, введено сучасну систему запуску турбогенератора № </w:t>
      </w:r>
      <w:r w:rsidR="00D94E71">
        <w:rPr>
          <w:rFonts w:ascii="Times New Roman" w:eastAsia="Times New Roman" w:hAnsi="Times New Roman" w:cs="Times New Roman"/>
          <w:color w:val="000000"/>
          <w:sz w:val="28"/>
          <w:szCs w:val="28"/>
          <w:lang w:val="uk-UA" w:eastAsia="uk-UA" w:bidi="uk-UA"/>
        </w:rPr>
        <w:t>3</w:t>
      </w:r>
      <w:r w:rsidRPr="003902C3">
        <w:rPr>
          <w:rFonts w:ascii="Times New Roman" w:eastAsia="Times New Roman" w:hAnsi="Times New Roman" w:cs="Times New Roman"/>
          <w:color w:val="000000"/>
          <w:sz w:val="28"/>
          <w:szCs w:val="28"/>
          <w:lang w:val="uk-UA" w:eastAsia="uk-UA" w:bidi="uk-UA"/>
        </w:rPr>
        <w:t>, реконструйовано систему транспортування водошлакової суміші, виконано ремонт турбіни, збудовано першу чергу золонакопичувача та проведено ряд інших ремонтних робіт.</w:t>
      </w:r>
    </w:p>
    <w:p w:rsidR="003902C3" w:rsidRPr="003902C3" w:rsidRDefault="003902C3" w:rsidP="008C2941">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У 2019 році ТОВ «ТЕХЕНЕРГО» м. Львів розроблено техніко-економічне обґрунтування (ТЕО) «Реконструкція КЕП «Чернігівська ТЕЦ» ТОВ ФІРМА «ТЕХНОВА». Згідно з розробленим ТЕО передбачається:</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5" w:name="bookmark114"/>
      <w:bookmarkEnd w:id="115"/>
      <w:r w:rsidRPr="003902C3">
        <w:rPr>
          <w:rFonts w:ascii="Times New Roman" w:eastAsia="Times New Roman" w:hAnsi="Times New Roman" w:cs="Times New Roman"/>
          <w:color w:val="000000"/>
          <w:sz w:val="28"/>
          <w:szCs w:val="28"/>
          <w:lang w:val="uk-UA" w:eastAsia="uk-UA" w:bidi="uk-UA"/>
        </w:rPr>
        <w:t>Будівництво нового котлоагрегату типу ЦКШ паропродуктивністю 360 т/год. з встановлення систем очистки димових газів від викидів пилу, окислів сірки та азоту.</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6" w:name="bookmark115"/>
      <w:bookmarkEnd w:id="116"/>
      <w:r w:rsidRPr="003902C3">
        <w:rPr>
          <w:rFonts w:ascii="Times New Roman" w:eastAsia="Times New Roman" w:hAnsi="Times New Roman" w:cs="Times New Roman"/>
          <w:color w:val="000000"/>
          <w:sz w:val="28"/>
          <w:szCs w:val="28"/>
          <w:lang w:val="uk-UA" w:eastAsia="uk-UA" w:bidi="uk-UA"/>
        </w:rPr>
        <w:t>Реконструкція котлів першої черги типу БКЗ-210-140ПТ з переведенням на спалювання кам’яного вугілля марки «Г».</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7" w:name="bookmark116"/>
      <w:bookmarkEnd w:id="117"/>
      <w:r w:rsidRPr="003902C3">
        <w:rPr>
          <w:rFonts w:ascii="Times New Roman" w:eastAsia="Times New Roman" w:hAnsi="Times New Roman" w:cs="Times New Roman"/>
          <w:color w:val="000000"/>
          <w:sz w:val="28"/>
          <w:szCs w:val="28"/>
          <w:lang w:val="uk-UA" w:eastAsia="uk-UA" w:bidi="uk-UA"/>
        </w:rPr>
        <w:t>Технічне переоснащення водопідготовчої установки з використанням мембранних технологій.</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8" w:name="bookmark117"/>
      <w:bookmarkEnd w:id="118"/>
      <w:r w:rsidRPr="003902C3">
        <w:rPr>
          <w:rFonts w:ascii="Times New Roman" w:eastAsia="Times New Roman" w:hAnsi="Times New Roman" w:cs="Times New Roman"/>
          <w:color w:val="000000"/>
          <w:sz w:val="28"/>
          <w:szCs w:val="28"/>
          <w:lang w:val="uk-UA" w:eastAsia="uk-UA" w:bidi="uk-UA"/>
        </w:rPr>
        <w:t>Реконструкція системи технічного водопостачання конденсаторів турбін 1-ї черги.</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19" w:name="bookmark118"/>
      <w:bookmarkEnd w:id="119"/>
      <w:r w:rsidRPr="003902C3">
        <w:rPr>
          <w:rFonts w:ascii="Times New Roman" w:eastAsia="Times New Roman" w:hAnsi="Times New Roman" w:cs="Times New Roman"/>
          <w:color w:val="000000"/>
          <w:sz w:val="28"/>
          <w:szCs w:val="28"/>
          <w:lang w:val="uk-UA" w:eastAsia="uk-UA" w:bidi="uk-UA"/>
        </w:rPr>
        <w:t>Реконструкція турбогенератора Т-100/120-130-3 ст. №3 зі встановленням виробничого відбору пари.</w:t>
      </w:r>
    </w:p>
    <w:p w:rsidR="003902C3" w:rsidRPr="003902C3" w:rsidRDefault="003902C3" w:rsidP="003F363A">
      <w:pPr>
        <w:widowControl w:val="0"/>
        <w:numPr>
          <w:ilvl w:val="0"/>
          <w:numId w:val="6"/>
        </w:numPr>
        <w:tabs>
          <w:tab w:val="left" w:pos="1392"/>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20" w:name="bookmark119"/>
      <w:bookmarkEnd w:id="120"/>
      <w:r w:rsidRPr="003902C3">
        <w:rPr>
          <w:rFonts w:ascii="Times New Roman" w:eastAsia="Times New Roman" w:hAnsi="Times New Roman" w:cs="Times New Roman"/>
          <w:color w:val="000000"/>
          <w:sz w:val="28"/>
          <w:szCs w:val="28"/>
          <w:lang w:val="uk-UA" w:eastAsia="uk-UA" w:bidi="uk-UA"/>
        </w:rPr>
        <w:t>Збільшення потужності теплової мережі міста Чернігів за рахунок приєднання декількох зон опалення до ТЕЦ з метою скорочення споживання природного газу в м. Чернігові.</w:t>
      </w:r>
    </w:p>
    <w:p w:rsidR="003902C3" w:rsidRPr="003902C3" w:rsidRDefault="003902C3" w:rsidP="008054E0">
      <w:pPr>
        <w:widowControl w:val="0"/>
        <w:numPr>
          <w:ilvl w:val="0"/>
          <w:numId w:val="6"/>
        </w:numPr>
        <w:tabs>
          <w:tab w:val="left" w:pos="1392"/>
        </w:tabs>
        <w:spacing w:line="240" w:lineRule="auto"/>
        <w:ind w:firstLine="700"/>
        <w:jc w:val="both"/>
        <w:rPr>
          <w:rFonts w:ascii="Times New Roman" w:eastAsia="Times New Roman" w:hAnsi="Times New Roman" w:cs="Times New Roman"/>
          <w:color w:val="000000"/>
          <w:sz w:val="28"/>
          <w:szCs w:val="28"/>
          <w:lang w:val="uk-UA" w:eastAsia="uk-UA" w:bidi="uk-UA"/>
        </w:rPr>
      </w:pPr>
      <w:bookmarkStart w:id="121" w:name="bookmark120"/>
      <w:bookmarkEnd w:id="121"/>
      <w:r w:rsidRPr="003902C3">
        <w:rPr>
          <w:rFonts w:ascii="Times New Roman" w:eastAsia="Times New Roman" w:hAnsi="Times New Roman" w:cs="Times New Roman"/>
          <w:color w:val="000000"/>
          <w:sz w:val="28"/>
          <w:szCs w:val="28"/>
          <w:lang w:val="uk-UA" w:eastAsia="uk-UA" w:bidi="uk-UA"/>
        </w:rPr>
        <w:t>Реконструкція електротехнічного та тепломеханічного обладнання, яке вичерпало ресурс експлуатації.</w:t>
      </w:r>
    </w:p>
    <w:p w:rsidR="009E6FA3" w:rsidRPr="003902C3" w:rsidRDefault="003902C3" w:rsidP="008C2941">
      <w:pPr>
        <w:widowControl w:val="0"/>
        <w:spacing w:after="240"/>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Реалізація зазначеного проекту матиме істотний позитивний вплив на </w:t>
      </w:r>
      <w:r w:rsidRPr="003902C3">
        <w:rPr>
          <w:rFonts w:ascii="Times New Roman" w:eastAsia="Times New Roman" w:hAnsi="Times New Roman" w:cs="Times New Roman"/>
          <w:color w:val="000000"/>
          <w:sz w:val="28"/>
          <w:szCs w:val="28"/>
          <w:lang w:val="uk-UA" w:eastAsia="uk-UA" w:bidi="uk-UA"/>
        </w:rPr>
        <w:lastRenderedPageBreak/>
        <w:t>вирішення екологічної проблеми поводження з побутовими відходами, оскільки дозволить використовувати для теплоелектрогенерації практично будь-який вид палива, в тому числі спалювати тверді побутові відходи після попередньої підготовки.</w:t>
      </w:r>
    </w:p>
    <w:p w:rsidR="003902C3" w:rsidRPr="003902C3" w:rsidRDefault="003902C3" w:rsidP="008C294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АТ «Облтеплокомуненерго»</w:t>
      </w:r>
      <w:r w:rsidRPr="003902C3">
        <w:rPr>
          <w:rFonts w:ascii="Times New Roman" w:eastAsia="Times New Roman" w:hAnsi="Times New Roman" w:cs="Times New Roman"/>
          <w:color w:val="000000"/>
          <w:sz w:val="28"/>
          <w:szCs w:val="28"/>
          <w:lang w:val="uk-UA" w:eastAsia="uk-UA" w:bidi="uk-UA"/>
        </w:rPr>
        <w:t xml:space="preserve"> було засновано 1968 році, основним видом діяльності є виробництво, транспортування магістральними і місцевими тепловими мережами та постачання теплової енергії.</w:t>
      </w:r>
    </w:p>
    <w:p w:rsidR="003902C3" w:rsidRPr="003902C3" w:rsidRDefault="003902C3" w:rsidP="008C2941">
      <w:pPr>
        <w:widowControl w:val="0"/>
        <w:spacing w:after="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Підприємство експлуатує 36 котелень (31 комунальні, 5 відомчі), з встановленою тепловою потужністю 417,572 Гкал/год, 122 котла, з них 43 потребує капітального ремонту, 49 центральних теплових пунктів, з них 20 потребують капітального ремонту, 7 індивідуальних теплових пунктів, 218,5 км теплових мереж в однотрубному вимірі, 111,4 км мереж гарячого водопостачання. Осно</w:t>
      </w:r>
      <w:r w:rsidR="00D94E71">
        <w:rPr>
          <w:rFonts w:ascii="Times New Roman" w:eastAsia="Times New Roman" w:hAnsi="Times New Roman" w:cs="Times New Roman"/>
          <w:color w:val="000000"/>
          <w:sz w:val="28"/>
          <w:szCs w:val="28"/>
          <w:lang w:val="uk-UA" w:eastAsia="uk-UA" w:bidi="uk-UA"/>
        </w:rPr>
        <w:t>вний вид палива - природний газ</w:t>
      </w:r>
      <w:r w:rsidRPr="003902C3">
        <w:rPr>
          <w:rFonts w:ascii="Times New Roman" w:eastAsia="Times New Roman" w:hAnsi="Times New Roman" w:cs="Times New Roman"/>
          <w:color w:val="000000"/>
          <w:sz w:val="28"/>
          <w:szCs w:val="28"/>
          <w:lang w:val="uk-UA" w:eastAsia="uk-UA" w:bidi="uk-UA"/>
        </w:rPr>
        <w:t>, резервне паливо не передбачено проектами котелень.</w:t>
      </w:r>
    </w:p>
    <w:p w:rsidR="003902C3" w:rsidRDefault="003902C3" w:rsidP="008C2941">
      <w:pPr>
        <w:widowControl w:val="0"/>
        <w:spacing w:after="14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Протягом останніх п’яти років підприємством замінено майже 6,0 км теплових мереж та 4 км мереж постачання гарячої води. Крім того, проведено наступні реконструкції та будівельні роботи:</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автономної котельні із заміною обладнання без зміни зовнішніх геометричних параметрів по вул. Малясова, 14, вул. Соснова, 23, вул. Орловська, 2а, вул. Гагаріна, 27 (заміна котлів, насосів, установки хімводопідготовки, автоматизація);</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встановлення вузлів обліку на відпуск теплової енергії на котельнях по </w:t>
      </w:r>
      <w:r w:rsidR="004A2437">
        <w:rPr>
          <w:rFonts w:ascii="Times New Roman" w:eastAsia="Times New Roman" w:hAnsi="Times New Roman" w:cs="Times New Roman"/>
          <w:color w:val="000000"/>
          <w:sz w:val="28"/>
          <w:szCs w:val="28"/>
          <w:lang w:val="uk-UA" w:eastAsia="uk-UA" w:bidi="uk-UA"/>
        </w:rPr>
        <w:t>вул. Любецька, 60</w:t>
      </w:r>
      <w:r w:rsidR="00D94E71">
        <w:rPr>
          <w:rFonts w:ascii="Times New Roman" w:eastAsia="Times New Roman" w:hAnsi="Times New Roman" w:cs="Times New Roman"/>
          <w:color w:val="000000"/>
          <w:sz w:val="28"/>
          <w:szCs w:val="28"/>
          <w:lang w:val="uk-UA" w:eastAsia="uk-UA" w:bidi="uk-UA"/>
        </w:rPr>
        <w:t>Б</w:t>
      </w:r>
      <w:r w:rsidR="004A2437">
        <w:rPr>
          <w:rFonts w:ascii="Times New Roman" w:eastAsia="Times New Roman" w:hAnsi="Times New Roman" w:cs="Times New Roman"/>
          <w:color w:val="000000"/>
          <w:sz w:val="28"/>
          <w:szCs w:val="28"/>
          <w:lang w:val="uk-UA" w:eastAsia="uk-UA" w:bidi="uk-UA"/>
        </w:rPr>
        <w:t>, вул. Мол</w:t>
      </w:r>
      <w:r w:rsidRPr="008C2941">
        <w:rPr>
          <w:rFonts w:ascii="Times New Roman" w:eastAsia="Times New Roman" w:hAnsi="Times New Roman" w:cs="Times New Roman"/>
          <w:color w:val="000000"/>
          <w:sz w:val="28"/>
          <w:szCs w:val="28"/>
          <w:lang w:val="uk-UA" w:eastAsia="uk-UA" w:bidi="uk-UA"/>
        </w:rPr>
        <w:t>од</w:t>
      </w:r>
      <w:r w:rsidR="004A2437">
        <w:rPr>
          <w:rFonts w:ascii="Times New Roman" w:eastAsia="Times New Roman" w:hAnsi="Times New Roman" w:cs="Times New Roman"/>
          <w:color w:val="000000"/>
          <w:sz w:val="28"/>
          <w:szCs w:val="28"/>
          <w:lang w:val="uk-UA" w:eastAsia="uk-UA" w:bidi="uk-UA"/>
        </w:rPr>
        <w:t>ч</w:t>
      </w:r>
      <w:r w:rsidRPr="008C2941">
        <w:rPr>
          <w:rFonts w:ascii="Times New Roman" w:eastAsia="Times New Roman" w:hAnsi="Times New Roman" w:cs="Times New Roman"/>
          <w:color w:val="000000"/>
          <w:sz w:val="28"/>
          <w:szCs w:val="28"/>
          <w:lang w:val="uk-UA" w:eastAsia="uk-UA" w:bidi="uk-UA"/>
        </w:rPr>
        <w:t>ого, 35;</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технічне переоснащення з встановленням станції частотного регулювання на котельнях по вул. Нафтовиків, 12, вул. Полуботка, 40, вул. Ремзаводська, 4а, вул. Козацька, 36а,</w:t>
      </w:r>
      <w:r w:rsidR="004A2437">
        <w:rPr>
          <w:rFonts w:ascii="Times New Roman" w:eastAsia="Times New Roman" w:hAnsi="Times New Roman" w:cs="Times New Roman"/>
          <w:color w:val="000000"/>
          <w:sz w:val="28"/>
          <w:szCs w:val="28"/>
          <w:lang w:val="uk-UA" w:eastAsia="uk-UA" w:bidi="uk-UA"/>
        </w:rPr>
        <w:t xml:space="preserve"> пр. Миру, 190</w:t>
      </w:r>
      <w:r w:rsidR="00D94E71">
        <w:rPr>
          <w:rFonts w:ascii="Times New Roman" w:eastAsia="Times New Roman" w:hAnsi="Times New Roman" w:cs="Times New Roman"/>
          <w:color w:val="000000"/>
          <w:sz w:val="28"/>
          <w:szCs w:val="28"/>
          <w:lang w:val="uk-UA" w:eastAsia="uk-UA" w:bidi="uk-UA"/>
        </w:rPr>
        <w:t>Б</w:t>
      </w:r>
      <w:r w:rsidR="004A2437">
        <w:rPr>
          <w:rFonts w:ascii="Times New Roman" w:eastAsia="Times New Roman" w:hAnsi="Times New Roman" w:cs="Times New Roman"/>
          <w:color w:val="000000"/>
          <w:sz w:val="28"/>
          <w:szCs w:val="28"/>
          <w:lang w:val="uk-UA" w:eastAsia="uk-UA" w:bidi="uk-UA"/>
        </w:rPr>
        <w:t>, вул. Музейна, 3</w:t>
      </w:r>
      <w:r w:rsidRPr="008C2941">
        <w:rPr>
          <w:rFonts w:ascii="Times New Roman" w:eastAsia="Times New Roman" w:hAnsi="Times New Roman" w:cs="Times New Roman"/>
          <w:color w:val="000000"/>
          <w:sz w:val="28"/>
          <w:szCs w:val="28"/>
          <w:lang w:val="uk-UA" w:eastAsia="uk-UA" w:bidi="uk-UA"/>
        </w:rPr>
        <w:t xml:space="preserve">а, вул. Корольова, 16, </w:t>
      </w:r>
      <w:r w:rsidR="004A2437">
        <w:rPr>
          <w:rFonts w:ascii="Times New Roman" w:eastAsia="Times New Roman" w:hAnsi="Times New Roman" w:cs="Times New Roman"/>
          <w:color w:val="000000"/>
          <w:sz w:val="28"/>
          <w:szCs w:val="28"/>
          <w:lang w:val="uk-UA" w:eastAsia="uk-UA" w:bidi="uk-UA"/>
        </w:rPr>
        <w:t>вул. Єськова, 8а, пр. Миру, 249</w:t>
      </w:r>
      <w:r w:rsidR="00D94E71">
        <w:rPr>
          <w:rFonts w:ascii="Times New Roman" w:eastAsia="Times New Roman" w:hAnsi="Times New Roman" w:cs="Times New Roman"/>
          <w:color w:val="000000"/>
          <w:sz w:val="28"/>
          <w:szCs w:val="28"/>
          <w:lang w:val="uk-UA" w:eastAsia="uk-UA" w:bidi="uk-UA"/>
        </w:rPr>
        <w:t>Б</w:t>
      </w:r>
      <w:r w:rsidRPr="008C2941">
        <w:rPr>
          <w:rFonts w:ascii="Times New Roman" w:eastAsia="Times New Roman" w:hAnsi="Times New Roman" w:cs="Times New Roman"/>
          <w:color w:val="000000"/>
          <w:sz w:val="28"/>
          <w:szCs w:val="28"/>
          <w:lang w:val="uk-UA" w:eastAsia="uk-UA" w:bidi="uk-UA"/>
        </w:rPr>
        <w:t>;</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улаштув</w:t>
      </w:r>
      <w:r w:rsidR="004A2437">
        <w:rPr>
          <w:rFonts w:ascii="Times New Roman" w:eastAsia="Times New Roman" w:hAnsi="Times New Roman" w:cs="Times New Roman"/>
          <w:color w:val="000000"/>
          <w:sz w:val="28"/>
          <w:szCs w:val="28"/>
          <w:lang w:val="uk-UA" w:eastAsia="uk-UA" w:bidi="uk-UA"/>
        </w:rPr>
        <w:t>ання перемички між котельнями (</w:t>
      </w:r>
      <w:r w:rsidR="004A2437">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200 протяжністю 0,502 км у двотрубному вимі</w:t>
      </w:r>
      <w:r w:rsidR="004A2437">
        <w:rPr>
          <w:rFonts w:ascii="Times New Roman" w:eastAsia="Times New Roman" w:hAnsi="Times New Roman" w:cs="Times New Roman"/>
          <w:color w:val="000000"/>
          <w:sz w:val="28"/>
          <w:szCs w:val="28"/>
          <w:lang w:val="uk-UA" w:eastAsia="uk-UA" w:bidi="uk-UA"/>
        </w:rPr>
        <w:t>рі) по вул. Інструментальна, 14</w:t>
      </w:r>
      <w:r w:rsidR="00D94E71">
        <w:rPr>
          <w:rFonts w:ascii="Times New Roman" w:eastAsia="Times New Roman" w:hAnsi="Times New Roman" w:cs="Times New Roman"/>
          <w:color w:val="000000"/>
          <w:sz w:val="28"/>
          <w:szCs w:val="28"/>
          <w:lang w:val="uk-UA" w:eastAsia="uk-UA" w:bidi="uk-UA"/>
        </w:rPr>
        <w:t>Б</w:t>
      </w:r>
      <w:r w:rsidRPr="008C2941">
        <w:rPr>
          <w:rFonts w:ascii="Times New Roman" w:eastAsia="Times New Roman" w:hAnsi="Times New Roman" w:cs="Times New Roman"/>
          <w:color w:val="000000"/>
          <w:sz w:val="28"/>
          <w:szCs w:val="28"/>
          <w:lang w:val="uk-UA" w:eastAsia="uk-UA" w:bidi="uk-UA"/>
        </w:rPr>
        <w:t xml:space="preserve"> та Нафтовиків, 12;</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котельні по вул. Нафтовиків, 12 зі міною статусу на ЦТП (встановлення клапанів, електроприводів, фільтрів для очищення води, датчиків для автоматизації роботи);</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теплової мережі між котельнями по вул. Гетьман</w:t>
      </w:r>
      <w:r w:rsidR="004A2437">
        <w:rPr>
          <w:rFonts w:ascii="Times New Roman" w:eastAsia="Times New Roman" w:hAnsi="Times New Roman" w:cs="Times New Roman"/>
          <w:color w:val="000000"/>
          <w:sz w:val="28"/>
          <w:szCs w:val="28"/>
          <w:lang w:val="uk-UA" w:eastAsia="uk-UA" w:bidi="uk-UA"/>
        </w:rPr>
        <w:t>а Полуботка, 95 та Шевченка, 47</w:t>
      </w:r>
      <w:r w:rsidR="00822753">
        <w:rPr>
          <w:rFonts w:ascii="Times New Roman" w:eastAsia="Times New Roman" w:hAnsi="Times New Roman" w:cs="Times New Roman"/>
          <w:color w:val="000000"/>
          <w:sz w:val="28"/>
          <w:szCs w:val="28"/>
          <w:lang w:val="uk-UA" w:eastAsia="uk-UA" w:bidi="uk-UA"/>
        </w:rPr>
        <w:t>Б</w:t>
      </w:r>
      <w:r w:rsidR="004A2437">
        <w:rPr>
          <w:rFonts w:ascii="Times New Roman" w:eastAsia="Times New Roman" w:hAnsi="Times New Roman" w:cs="Times New Roman"/>
          <w:color w:val="000000"/>
          <w:sz w:val="28"/>
          <w:szCs w:val="28"/>
          <w:lang w:val="uk-UA" w:eastAsia="uk-UA" w:bidi="uk-UA"/>
        </w:rPr>
        <w:t xml:space="preserve"> (</w:t>
      </w:r>
      <w:r w:rsidR="004A2437">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200 протяжністю 0,295 км у двотрубному вимірі.</w:t>
      </w:r>
    </w:p>
    <w:p w:rsidR="003902C3" w:rsidRPr="008C2941" w:rsidRDefault="003902C3" w:rsidP="003F363A">
      <w:pPr>
        <w:pStyle w:val="a4"/>
        <w:widowControl w:val="0"/>
        <w:numPr>
          <w:ilvl w:val="0"/>
          <w:numId w:val="34"/>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технічне переоснащення існуючої котельні з встановленням твердопаливного котла КВМ(а)-0,82 по вул. Л. Пашина, 12;</w:t>
      </w:r>
    </w:p>
    <w:p w:rsidR="003902C3" w:rsidRPr="008C2941" w:rsidRDefault="003902C3" w:rsidP="003F363A">
      <w:pPr>
        <w:pStyle w:val="a4"/>
        <w:widowControl w:val="0"/>
        <w:numPr>
          <w:ilvl w:val="0"/>
          <w:numId w:val="34"/>
        </w:numPr>
        <w:spacing w:after="80" w:line="254"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теплових мереж від ТК1 по вулиці Ремзаводська д</w:t>
      </w:r>
      <w:r w:rsidR="004A2437">
        <w:rPr>
          <w:rFonts w:ascii="Times New Roman" w:eastAsia="Times New Roman" w:hAnsi="Times New Roman" w:cs="Times New Roman"/>
          <w:color w:val="000000"/>
          <w:sz w:val="28"/>
          <w:szCs w:val="28"/>
          <w:lang w:val="uk-UA" w:eastAsia="uk-UA" w:bidi="uk-UA"/>
        </w:rPr>
        <w:t>о ТК19 по вулиці Незалежності (</w:t>
      </w:r>
      <w:r w:rsidR="004A2437">
        <w:rPr>
          <w:rFonts w:ascii="Times New Roman" w:eastAsia="Times New Roman" w:hAnsi="Times New Roman" w:cs="Times New Roman"/>
          <w:color w:val="000000"/>
          <w:sz w:val="28"/>
          <w:szCs w:val="28"/>
          <w:lang w:val="uk-UA" w:eastAsia="uk-UA" w:bidi="uk-UA"/>
        </w:rPr>
        <w:sym w:font="Symbol" w:char="F0C6"/>
      </w:r>
      <w:r w:rsidRPr="008C2941">
        <w:rPr>
          <w:rFonts w:ascii="Times New Roman" w:eastAsia="Times New Roman" w:hAnsi="Times New Roman" w:cs="Times New Roman"/>
          <w:color w:val="000000"/>
          <w:sz w:val="28"/>
          <w:szCs w:val="28"/>
          <w:lang w:val="uk-UA" w:eastAsia="uk-UA" w:bidi="uk-UA"/>
        </w:rPr>
        <w:t>500 протяжністю 0,067 км у двотрубному вимірі).</w:t>
      </w:r>
    </w:p>
    <w:p w:rsidR="003902C3" w:rsidRPr="008C2941" w:rsidRDefault="003902C3" w:rsidP="003F363A">
      <w:pPr>
        <w:pStyle w:val="a4"/>
        <w:widowControl w:val="0"/>
        <w:numPr>
          <w:ilvl w:val="0"/>
          <w:numId w:val="34"/>
        </w:numPr>
        <w:spacing w:after="0" w:line="276"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 xml:space="preserve">встановлення лічильників обліку теплової енергії у житлових </w:t>
      </w:r>
      <w:r w:rsidRPr="008C2941">
        <w:rPr>
          <w:rFonts w:ascii="Times New Roman" w:eastAsia="Times New Roman" w:hAnsi="Times New Roman" w:cs="Times New Roman"/>
          <w:color w:val="000000"/>
          <w:sz w:val="28"/>
          <w:szCs w:val="28"/>
          <w:lang w:val="uk-UA" w:eastAsia="uk-UA" w:bidi="uk-UA"/>
        </w:rPr>
        <w:lastRenderedPageBreak/>
        <w:t>будинках в кількості 379 шт.</w:t>
      </w:r>
    </w:p>
    <w:p w:rsidR="003902C3" w:rsidRPr="008C2941" w:rsidRDefault="003902C3" w:rsidP="003F363A">
      <w:pPr>
        <w:pStyle w:val="a4"/>
        <w:widowControl w:val="0"/>
        <w:numPr>
          <w:ilvl w:val="0"/>
          <w:numId w:val="34"/>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існуючої котельні без зміни зовнішніх геометричних параметрів по ву</w:t>
      </w:r>
      <w:r w:rsidR="004A2437">
        <w:rPr>
          <w:rFonts w:ascii="Times New Roman" w:eastAsia="Times New Roman" w:hAnsi="Times New Roman" w:cs="Times New Roman"/>
          <w:color w:val="000000"/>
          <w:sz w:val="28"/>
          <w:szCs w:val="28"/>
          <w:lang w:val="uk-UA" w:eastAsia="uk-UA" w:bidi="uk-UA"/>
        </w:rPr>
        <w:t>л. Староказарменна дільниця, 13б</w:t>
      </w:r>
      <w:r w:rsidRPr="008C2941">
        <w:rPr>
          <w:rFonts w:ascii="Times New Roman" w:eastAsia="Times New Roman" w:hAnsi="Times New Roman" w:cs="Times New Roman"/>
          <w:color w:val="000000"/>
          <w:sz w:val="28"/>
          <w:szCs w:val="28"/>
          <w:lang w:val="uk-UA" w:eastAsia="uk-UA" w:bidi="uk-UA"/>
        </w:rPr>
        <w:t xml:space="preserve"> в м. Чернігові (заміна котлів, насосів, установки хімводопідготовки, автоматизація);</w:t>
      </w:r>
    </w:p>
    <w:p w:rsidR="003902C3" w:rsidRPr="008C2941" w:rsidRDefault="003902C3" w:rsidP="009E6FA3">
      <w:pPr>
        <w:pStyle w:val="a4"/>
        <w:widowControl w:val="0"/>
        <w:numPr>
          <w:ilvl w:val="0"/>
          <w:numId w:val="34"/>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8C2941">
        <w:rPr>
          <w:rFonts w:ascii="Times New Roman" w:eastAsia="Times New Roman" w:hAnsi="Times New Roman" w:cs="Times New Roman"/>
          <w:color w:val="000000"/>
          <w:sz w:val="28"/>
          <w:szCs w:val="28"/>
          <w:lang w:val="uk-UA" w:eastAsia="uk-UA" w:bidi="uk-UA"/>
        </w:rPr>
        <w:t>реконструкція системи керування котелень за адресами вул. Корольова, 16, Героїв Чорнобиля, 4а, вул. Ремзаводська, 4а, вул. К</w:t>
      </w:r>
      <w:r w:rsidR="004A2437">
        <w:rPr>
          <w:rFonts w:ascii="Times New Roman" w:eastAsia="Times New Roman" w:hAnsi="Times New Roman" w:cs="Times New Roman"/>
          <w:color w:val="000000"/>
          <w:sz w:val="28"/>
          <w:szCs w:val="28"/>
          <w:lang w:val="uk-UA" w:eastAsia="uk-UA" w:bidi="uk-UA"/>
        </w:rPr>
        <w:t>озацька, 36а, вул. Ріпкинська, 3</w:t>
      </w:r>
      <w:r w:rsidRPr="008C2941">
        <w:rPr>
          <w:rFonts w:ascii="Times New Roman" w:eastAsia="Times New Roman" w:hAnsi="Times New Roman" w:cs="Times New Roman"/>
          <w:color w:val="000000"/>
          <w:sz w:val="28"/>
          <w:szCs w:val="28"/>
          <w:lang w:val="uk-UA" w:eastAsia="uk-UA" w:bidi="uk-UA"/>
        </w:rPr>
        <w:t>а, вул. Гагарін</w:t>
      </w:r>
      <w:r w:rsidR="004A2437">
        <w:rPr>
          <w:rFonts w:ascii="Times New Roman" w:eastAsia="Times New Roman" w:hAnsi="Times New Roman" w:cs="Times New Roman"/>
          <w:color w:val="000000"/>
          <w:sz w:val="28"/>
          <w:szCs w:val="28"/>
          <w:lang w:val="uk-UA" w:eastAsia="uk-UA" w:bidi="uk-UA"/>
        </w:rPr>
        <w:t>а, 50, вул. Гагаріна, 11, просп. Миру, 190б</w:t>
      </w:r>
      <w:r w:rsidRPr="008C2941">
        <w:rPr>
          <w:rFonts w:ascii="Times New Roman" w:eastAsia="Times New Roman" w:hAnsi="Times New Roman" w:cs="Times New Roman"/>
          <w:color w:val="000000"/>
          <w:sz w:val="28"/>
          <w:szCs w:val="28"/>
          <w:lang w:val="uk-UA" w:eastAsia="uk-UA" w:bidi="uk-UA"/>
        </w:rPr>
        <w:t>, вул. Смирнова, 38, вул. Музе</w:t>
      </w:r>
      <w:r w:rsidR="004A2437">
        <w:rPr>
          <w:rFonts w:ascii="Times New Roman" w:eastAsia="Times New Roman" w:hAnsi="Times New Roman" w:cs="Times New Roman"/>
          <w:color w:val="000000"/>
          <w:sz w:val="28"/>
          <w:szCs w:val="28"/>
          <w:lang w:val="uk-UA" w:eastAsia="uk-UA" w:bidi="uk-UA"/>
        </w:rPr>
        <w:t>йна, 3</w:t>
      </w:r>
      <w:r w:rsidRPr="008C2941">
        <w:rPr>
          <w:rFonts w:ascii="Times New Roman" w:eastAsia="Times New Roman" w:hAnsi="Times New Roman" w:cs="Times New Roman"/>
          <w:color w:val="000000"/>
          <w:sz w:val="28"/>
          <w:szCs w:val="28"/>
          <w:lang w:val="uk-UA" w:eastAsia="uk-UA" w:bidi="uk-UA"/>
        </w:rPr>
        <w:t>а, вул. Гетьмана Полуботка, 40, вул. Гетьмана Полуботка, 80а (автоматизація котелень).</w:t>
      </w:r>
    </w:p>
    <w:p w:rsidR="003902C3" w:rsidRPr="003902C3" w:rsidRDefault="003902C3" w:rsidP="004A2437">
      <w:pPr>
        <w:widowControl w:val="0"/>
        <w:spacing w:after="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метою покращення якості послуги з теплопостачання в першу чергу необхідно провести наступні роботи:</w:t>
      </w:r>
    </w:p>
    <w:p w:rsidR="003902C3" w:rsidRPr="004A2437" w:rsidRDefault="003902C3" w:rsidP="003F363A">
      <w:pPr>
        <w:pStyle w:val="a4"/>
        <w:widowControl w:val="0"/>
        <w:numPr>
          <w:ilvl w:val="0"/>
          <w:numId w:val="35"/>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4A2437">
        <w:rPr>
          <w:rFonts w:ascii="Times New Roman" w:eastAsia="Times New Roman" w:hAnsi="Times New Roman" w:cs="Times New Roman"/>
          <w:color w:val="000000"/>
          <w:sz w:val="28"/>
          <w:szCs w:val="28"/>
          <w:lang w:val="uk-UA" w:eastAsia="uk-UA" w:bidi="uk-UA"/>
        </w:rPr>
        <w:t>реконструкцію існуючих котел</w:t>
      </w:r>
      <w:r w:rsidR="00822753">
        <w:rPr>
          <w:rFonts w:ascii="Times New Roman" w:eastAsia="Times New Roman" w:hAnsi="Times New Roman" w:cs="Times New Roman"/>
          <w:color w:val="000000"/>
          <w:sz w:val="28"/>
          <w:szCs w:val="28"/>
          <w:lang w:val="uk-UA" w:eastAsia="uk-UA" w:bidi="uk-UA"/>
        </w:rPr>
        <w:t>ень</w:t>
      </w:r>
      <w:r w:rsidRPr="004A2437">
        <w:rPr>
          <w:rFonts w:ascii="Times New Roman" w:eastAsia="Times New Roman" w:hAnsi="Times New Roman" w:cs="Times New Roman"/>
          <w:color w:val="000000"/>
          <w:sz w:val="28"/>
          <w:szCs w:val="28"/>
          <w:lang w:val="uk-UA" w:eastAsia="uk-UA" w:bidi="uk-UA"/>
        </w:rPr>
        <w:t xml:space="preserve"> без зміни зовнішніх геометри</w:t>
      </w:r>
      <w:r w:rsidR="004A2437">
        <w:rPr>
          <w:rFonts w:ascii="Times New Roman" w:eastAsia="Times New Roman" w:hAnsi="Times New Roman" w:cs="Times New Roman"/>
          <w:color w:val="000000"/>
          <w:sz w:val="28"/>
          <w:szCs w:val="28"/>
          <w:lang w:val="uk-UA" w:eastAsia="uk-UA" w:bidi="uk-UA"/>
        </w:rPr>
        <w:t>чних параметрів по просп.</w:t>
      </w:r>
      <w:r w:rsidRPr="004A2437">
        <w:rPr>
          <w:rFonts w:ascii="Times New Roman" w:eastAsia="Times New Roman" w:hAnsi="Times New Roman" w:cs="Times New Roman"/>
          <w:color w:val="000000"/>
          <w:sz w:val="28"/>
          <w:szCs w:val="28"/>
          <w:lang w:val="uk-UA" w:eastAsia="uk-UA" w:bidi="uk-UA"/>
        </w:rPr>
        <w:t xml:space="preserve"> Миру, 193а, вул. Рокоссовського, 4а, пр</w:t>
      </w:r>
      <w:r w:rsidR="004A2437">
        <w:rPr>
          <w:rFonts w:ascii="Times New Roman" w:eastAsia="Times New Roman" w:hAnsi="Times New Roman" w:cs="Times New Roman"/>
          <w:color w:val="000000"/>
          <w:sz w:val="28"/>
          <w:szCs w:val="28"/>
          <w:lang w:val="uk-UA" w:eastAsia="uk-UA" w:bidi="uk-UA"/>
        </w:rPr>
        <w:t>осп</w:t>
      </w:r>
      <w:r w:rsidRPr="004A2437">
        <w:rPr>
          <w:rFonts w:ascii="Times New Roman" w:eastAsia="Times New Roman" w:hAnsi="Times New Roman" w:cs="Times New Roman"/>
          <w:color w:val="000000"/>
          <w:sz w:val="28"/>
          <w:szCs w:val="28"/>
          <w:lang w:val="uk-UA" w:eastAsia="uk-UA" w:bidi="uk-UA"/>
        </w:rPr>
        <w:t>. Перемоги, 182а;</w:t>
      </w:r>
    </w:p>
    <w:p w:rsidR="003902C3" w:rsidRPr="004A2437" w:rsidRDefault="003902C3" w:rsidP="003F363A">
      <w:pPr>
        <w:pStyle w:val="a4"/>
        <w:widowControl w:val="0"/>
        <w:numPr>
          <w:ilvl w:val="0"/>
          <w:numId w:val="35"/>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4A2437">
        <w:rPr>
          <w:rFonts w:ascii="Times New Roman" w:eastAsia="Times New Roman" w:hAnsi="Times New Roman" w:cs="Times New Roman"/>
          <w:color w:val="000000"/>
          <w:sz w:val="28"/>
          <w:szCs w:val="28"/>
          <w:lang w:val="uk-UA" w:eastAsia="uk-UA" w:bidi="uk-UA"/>
        </w:rPr>
        <w:t>реконструкцію теплових мереж від ТК-6 до ТК-7 по вул. Пухова та від ТК-37 до житлового будинку по вулиці Савчука, 7а;</w:t>
      </w:r>
    </w:p>
    <w:p w:rsidR="003902C3" w:rsidRPr="004A2437" w:rsidRDefault="003902C3" w:rsidP="003F363A">
      <w:pPr>
        <w:pStyle w:val="a4"/>
        <w:widowControl w:val="0"/>
        <w:numPr>
          <w:ilvl w:val="0"/>
          <w:numId w:val="35"/>
        </w:numPr>
        <w:spacing w:after="300" w:line="257" w:lineRule="auto"/>
        <w:ind w:left="0" w:firstLine="709"/>
        <w:jc w:val="both"/>
        <w:rPr>
          <w:rFonts w:ascii="Times New Roman" w:eastAsia="Times New Roman" w:hAnsi="Times New Roman" w:cs="Times New Roman"/>
          <w:color w:val="000000"/>
          <w:sz w:val="28"/>
          <w:szCs w:val="28"/>
          <w:lang w:val="uk-UA" w:eastAsia="uk-UA" w:bidi="uk-UA"/>
        </w:rPr>
      </w:pPr>
      <w:r w:rsidRPr="004A2437">
        <w:rPr>
          <w:rFonts w:ascii="Times New Roman" w:eastAsia="Times New Roman" w:hAnsi="Times New Roman" w:cs="Times New Roman"/>
          <w:color w:val="000000"/>
          <w:sz w:val="28"/>
          <w:szCs w:val="28"/>
          <w:lang w:val="uk-UA" w:eastAsia="uk-UA" w:bidi="uk-UA"/>
        </w:rPr>
        <w:t>реконструкцію центральних теплових пунктів (ЦТП) без зміни зовнішніх геометричних параметрів по вул. Генерала Бєлова, 21а, вул. Рокоссовського, 4а, вул. Кривулевського, 1.</w:t>
      </w:r>
    </w:p>
    <w:p w:rsidR="003902C3" w:rsidRPr="003902C3" w:rsidRDefault="003902C3" w:rsidP="004A2437">
      <w:pPr>
        <w:widowControl w:val="0"/>
        <w:spacing w:after="22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Приватне підприємство «Спеціальна енергетична компанія»</w:t>
      </w:r>
      <w:r w:rsidRPr="003902C3">
        <w:rPr>
          <w:rFonts w:ascii="Times New Roman" w:eastAsia="Times New Roman" w:hAnsi="Times New Roman" w:cs="Times New Roman"/>
          <w:color w:val="000000"/>
          <w:sz w:val="28"/>
          <w:szCs w:val="28"/>
          <w:lang w:val="uk-UA" w:eastAsia="uk-UA" w:bidi="uk-UA"/>
        </w:rPr>
        <w:t xml:space="preserve"> розпочало свою діяльність з жовтня 2009 року. Підприємство забезпечує постачання теплової енергії </w:t>
      </w:r>
      <w:r w:rsidR="00822753">
        <w:rPr>
          <w:rFonts w:ascii="Times New Roman" w:eastAsia="Times New Roman" w:hAnsi="Times New Roman" w:cs="Times New Roman"/>
          <w:color w:val="000000"/>
          <w:sz w:val="28"/>
          <w:szCs w:val="28"/>
          <w:lang w:val="uk-UA" w:eastAsia="uk-UA" w:bidi="uk-UA"/>
        </w:rPr>
        <w:t>у</w:t>
      </w:r>
      <w:r w:rsidRPr="003902C3">
        <w:rPr>
          <w:rFonts w:ascii="Times New Roman" w:eastAsia="Times New Roman" w:hAnsi="Times New Roman" w:cs="Times New Roman"/>
          <w:color w:val="000000"/>
          <w:sz w:val="28"/>
          <w:szCs w:val="28"/>
          <w:lang w:val="uk-UA" w:eastAsia="uk-UA" w:bidi="uk-UA"/>
        </w:rPr>
        <w:t xml:space="preserve"> вигляді опалення та гарячого водопостачання для потреб населення (9 житлових будинків, близько 2000 абонентських рахунків, опалювальна площа 39,6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чотирьох бюджетних установ (опалювальна площа 17,3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 та чотирьом іншим категоріям споживачів (опалювальна площа 1,1 тис. м</w:t>
      </w:r>
      <w:r w:rsidRPr="003902C3">
        <w:rPr>
          <w:rFonts w:ascii="Times New Roman" w:eastAsia="Times New Roman" w:hAnsi="Times New Roman" w:cs="Times New Roman"/>
          <w:color w:val="000000"/>
          <w:sz w:val="28"/>
          <w:szCs w:val="28"/>
          <w:vertAlign w:val="superscript"/>
          <w:lang w:val="uk-UA" w:eastAsia="uk-UA" w:bidi="uk-UA"/>
        </w:rPr>
        <w:t>2</w:t>
      </w:r>
      <w:r w:rsidRPr="003902C3">
        <w:rPr>
          <w:rFonts w:ascii="Times New Roman" w:eastAsia="Times New Roman" w:hAnsi="Times New Roman" w:cs="Times New Roman"/>
          <w:color w:val="000000"/>
          <w:sz w:val="28"/>
          <w:szCs w:val="28"/>
          <w:lang w:val="uk-UA" w:eastAsia="uk-UA" w:bidi="uk-UA"/>
        </w:rPr>
        <w:t>).</w:t>
      </w:r>
    </w:p>
    <w:p w:rsidR="003902C3" w:rsidRPr="003902C3" w:rsidRDefault="003902C3" w:rsidP="004A2437">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На обслуговуванні у підприємства перебувають 5 котелень, які працюють повністю на природному газі в автоматичному режимі з цілодобовою диспетчеризацією, регулювання температури теплоносія здійснюється автоматично та експлуатується 3,118 км трубопроводів в однотрубному вимірі системи опалення і </w:t>
      </w:r>
      <w:r w:rsidR="00822753">
        <w:rPr>
          <w:rFonts w:ascii="Times New Roman" w:eastAsia="Times New Roman" w:hAnsi="Times New Roman" w:cs="Times New Roman"/>
          <w:color w:val="000000"/>
          <w:sz w:val="28"/>
          <w:szCs w:val="28"/>
          <w:lang w:val="uk-UA" w:eastAsia="uk-UA" w:bidi="uk-UA"/>
        </w:rPr>
        <w:t>3</w:t>
      </w:r>
      <w:r w:rsidRPr="003902C3">
        <w:rPr>
          <w:rFonts w:ascii="Times New Roman" w:eastAsia="Times New Roman" w:hAnsi="Times New Roman" w:cs="Times New Roman"/>
          <w:color w:val="000000"/>
          <w:sz w:val="28"/>
          <w:szCs w:val="28"/>
          <w:lang w:val="uk-UA" w:eastAsia="uk-UA" w:bidi="uk-UA"/>
        </w:rPr>
        <w:t xml:space="preserve"> км трубопроводів системи гарячого водопостачання, стан зносу яких складає 90 %.</w:t>
      </w:r>
    </w:p>
    <w:p w:rsidR="003902C3" w:rsidRPr="003902C3" w:rsidRDefault="003902C3" w:rsidP="004A2437">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Протягом останніх п’яти років підприємством виконані роботи по ремонту підземних теплотрас протяжністю 0,3 км.</w:t>
      </w:r>
    </w:p>
    <w:p w:rsidR="003902C3" w:rsidRPr="003902C3" w:rsidRDefault="003902C3" w:rsidP="004A2437">
      <w:pPr>
        <w:widowControl w:val="0"/>
        <w:spacing w:after="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Проблемним питанням є стан теплових мереж від котельні по вул. Елеваторна, 2в до житлових будинків вул. Елеваторна, 2, 4-Б, 8-А, які є аварійними зі ступенем зносу 90 %. Потребують заміни 2,8 км трубопроводів опалення та 2,5 км трубопроводів гарячого водопостачання.</w:t>
      </w:r>
    </w:p>
    <w:p w:rsidR="003902C3" w:rsidRPr="003902C3" w:rsidRDefault="003902C3" w:rsidP="00BE447E">
      <w:pPr>
        <w:widowControl w:val="0"/>
        <w:spacing w:after="26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Крім того, існує необхідність провести роботи по оснащенню будинків вузлами обліку:</w:t>
      </w:r>
    </w:p>
    <w:p w:rsidR="003902C3" w:rsidRPr="00BE447E" w:rsidRDefault="003902C3" w:rsidP="003F363A">
      <w:pPr>
        <w:pStyle w:val="a4"/>
        <w:widowControl w:val="0"/>
        <w:numPr>
          <w:ilvl w:val="0"/>
          <w:numId w:val="36"/>
        </w:numPr>
        <w:spacing w:after="0" w:line="269"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lastRenderedPageBreak/>
        <w:t>теплової енергії (3 будинки за адресами м. Чернігів, вул. Кільцева, 20, вул. Елева</w:t>
      </w:r>
      <w:r w:rsidR="00BE447E">
        <w:rPr>
          <w:rFonts w:ascii="Times New Roman" w:eastAsia="Times New Roman" w:hAnsi="Times New Roman" w:cs="Times New Roman"/>
          <w:color w:val="000000"/>
          <w:sz w:val="28"/>
          <w:szCs w:val="28"/>
          <w:lang w:val="uk-UA" w:eastAsia="uk-UA" w:bidi="uk-UA"/>
        </w:rPr>
        <w:t>торна, 8-а, вул. Елеваторна, 4);</w:t>
      </w:r>
    </w:p>
    <w:p w:rsidR="003902C3" w:rsidRPr="00BE447E" w:rsidRDefault="003902C3" w:rsidP="003F363A">
      <w:pPr>
        <w:pStyle w:val="a4"/>
        <w:widowControl w:val="0"/>
        <w:numPr>
          <w:ilvl w:val="0"/>
          <w:numId w:val="36"/>
        </w:numPr>
        <w:spacing w:after="280" w:line="266"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t xml:space="preserve">гарячої води (6 будинків за адресами м. Чернігів, вул. Кільцева, 20, вул. Елеваторна, </w:t>
      </w:r>
      <w:r w:rsidRPr="00BE447E">
        <w:rPr>
          <w:rFonts w:ascii="Times New Roman" w:eastAsia="Times New Roman" w:hAnsi="Times New Roman" w:cs="Times New Roman"/>
          <w:color w:val="212121"/>
          <w:sz w:val="28"/>
          <w:szCs w:val="28"/>
          <w:lang w:val="uk-UA" w:eastAsia="uk-UA" w:bidi="uk-UA"/>
        </w:rPr>
        <w:t xml:space="preserve">2, </w:t>
      </w:r>
      <w:r w:rsidRPr="00BE447E">
        <w:rPr>
          <w:rFonts w:ascii="Times New Roman" w:eastAsia="Times New Roman" w:hAnsi="Times New Roman" w:cs="Times New Roman"/>
          <w:color w:val="000000"/>
          <w:sz w:val="28"/>
          <w:szCs w:val="28"/>
          <w:lang w:val="uk-UA" w:eastAsia="uk-UA" w:bidi="uk-UA"/>
        </w:rPr>
        <w:t xml:space="preserve">вул. Елеваторна, 4, вул. Г. Верьовки, 12, вул. </w:t>
      </w:r>
      <w:r w:rsidR="00822753">
        <w:rPr>
          <w:rFonts w:ascii="Times New Roman" w:eastAsia="Times New Roman" w:hAnsi="Times New Roman" w:cs="Times New Roman"/>
          <w:color w:val="000000"/>
          <w:sz w:val="28"/>
          <w:szCs w:val="28"/>
          <w:lang w:val="uk-UA" w:eastAsia="uk-UA" w:bidi="uk-UA"/>
        </w:rPr>
        <w:t xml:space="preserve">Генерала </w:t>
      </w:r>
      <w:r w:rsidRPr="00BE447E">
        <w:rPr>
          <w:rFonts w:ascii="Times New Roman" w:eastAsia="Times New Roman" w:hAnsi="Times New Roman" w:cs="Times New Roman"/>
          <w:color w:val="000000"/>
          <w:sz w:val="28"/>
          <w:szCs w:val="28"/>
          <w:lang w:val="uk-UA" w:eastAsia="uk-UA" w:bidi="uk-UA"/>
        </w:rPr>
        <w:t>Б</w:t>
      </w:r>
      <w:r w:rsidR="00822753">
        <w:rPr>
          <w:rFonts w:ascii="Times New Roman" w:eastAsia="Times New Roman" w:hAnsi="Times New Roman" w:cs="Times New Roman"/>
          <w:color w:val="000000"/>
          <w:sz w:val="28"/>
          <w:szCs w:val="28"/>
          <w:lang w:val="uk-UA" w:eastAsia="uk-UA" w:bidi="uk-UA"/>
        </w:rPr>
        <w:t>є</w:t>
      </w:r>
      <w:r w:rsidRPr="00BE447E">
        <w:rPr>
          <w:rFonts w:ascii="Times New Roman" w:eastAsia="Times New Roman" w:hAnsi="Times New Roman" w:cs="Times New Roman"/>
          <w:color w:val="000000"/>
          <w:sz w:val="28"/>
          <w:szCs w:val="28"/>
          <w:lang w:val="uk-UA" w:eastAsia="uk-UA" w:bidi="uk-UA"/>
        </w:rPr>
        <w:t>лова, 31, 3-й пров. Кривоноса, 1-а).</w:t>
      </w:r>
    </w:p>
    <w:p w:rsidR="003902C3" w:rsidRPr="003902C3" w:rsidRDefault="003902C3" w:rsidP="00BE447E">
      <w:pPr>
        <w:widowControl w:val="0"/>
        <w:spacing w:after="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Мережі постачання теплової енергії та гарячого водопостачання є майном територіальної громади міста Чернігова, однак, наразі вони у повному обсязі перебувають в оренді приватних теплопостачальних підприємств, які, в свою чергу, протягом терміну експлуатації виконали заміну лише 3 % мереж від їхньої загальної протяжності.</w:t>
      </w:r>
    </w:p>
    <w:p w:rsidR="003902C3" w:rsidRDefault="003902C3" w:rsidP="00BE447E">
      <w:pPr>
        <w:widowControl w:val="0"/>
        <w:spacing w:after="32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Таким чином, з кожним роком ускладнюється можливість забезпечувати безперебійне функціонування міської системи централізованого постачання теплової енергії без проведення заміни міських мереж, як постачання теплової енергії так і гарячого водопостачання.</w:t>
      </w:r>
    </w:p>
    <w:p w:rsidR="003902C3" w:rsidRPr="003902C3" w:rsidRDefault="003902C3" w:rsidP="003E1E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Загальна протяжність мереж централізованого опалення та гарячого водопостачання міста Чернігова складає 633,1 км, з них:</w:t>
      </w:r>
    </w:p>
    <w:p w:rsidR="003902C3" w:rsidRPr="00BE447E" w:rsidRDefault="003902C3" w:rsidP="003F363A">
      <w:pPr>
        <w:pStyle w:val="a4"/>
        <w:widowControl w:val="0"/>
        <w:numPr>
          <w:ilvl w:val="0"/>
          <w:numId w:val="3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t>КЕП «Чернігівська ТЕЦ» ТОВ фірми «ТехНова»- 297,1 км;</w:t>
      </w:r>
    </w:p>
    <w:p w:rsidR="003902C3" w:rsidRPr="00BE447E" w:rsidRDefault="003902C3" w:rsidP="003F363A">
      <w:pPr>
        <w:pStyle w:val="a4"/>
        <w:widowControl w:val="0"/>
        <w:numPr>
          <w:ilvl w:val="0"/>
          <w:numId w:val="37"/>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t xml:space="preserve">АТ «Облтеплокомуненерго» </w:t>
      </w:r>
      <w:r w:rsidRPr="00BE447E">
        <w:rPr>
          <w:rFonts w:ascii="Times New Roman" w:eastAsia="Times New Roman" w:hAnsi="Times New Roman" w:cs="Times New Roman"/>
          <w:color w:val="212121"/>
          <w:sz w:val="28"/>
          <w:szCs w:val="28"/>
          <w:lang w:val="uk-UA" w:eastAsia="uk-UA" w:bidi="uk-UA"/>
        </w:rPr>
        <w:t xml:space="preserve">- </w:t>
      </w:r>
      <w:r w:rsidRPr="00BE447E">
        <w:rPr>
          <w:rFonts w:ascii="Times New Roman" w:eastAsia="Times New Roman" w:hAnsi="Times New Roman" w:cs="Times New Roman"/>
          <w:color w:val="000000"/>
          <w:sz w:val="28"/>
          <w:szCs w:val="28"/>
          <w:lang w:val="uk-UA" w:eastAsia="uk-UA" w:bidi="uk-UA"/>
        </w:rPr>
        <w:t>329,9 км;</w:t>
      </w:r>
    </w:p>
    <w:p w:rsidR="003902C3" w:rsidRPr="00BE447E" w:rsidRDefault="003902C3" w:rsidP="003F363A">
      <w:pPr>
        <w:pStyle w:val="a4"/>
        <w:widowControl w:val="0"/>
        <w:numPr>
          <w:ilvl w:val="0"/>
          <w:numId w:val="37"/>
        </w:numPr>
        <w:spacing w:line="240" w:lineRule="auto"/>
        <w:ind w:left="0" w:firstLine="709"/>
        <w:jc w:val="both"/>
        <w:rPr>
          <w:rFonts w:ascii="Times New Roman" w:eastAsia="Times New Roman" w:hAnsi="Times New Roman" w:cs="Times New Roman"/>
          <w:color w:val="000000"/>
          <w:sz w:val="28"/>
          <w:szCs w:val="28"/>
          <w:lang w:val="uk-UA" w:eastAsia="uk-UA" w:bidi="uk-UA"/>
        </w:rPr>
      </w:pPr>
      <w:r w:rsidRPr="00BE447E">
        <w:rPr>
          <w:rFonts w:ascii="Times New Roman" w:eastAsia="Times New Roman" w:hAnsi="Times New Roman" w:cs="Times New Roman"/>
          <w:color w:val="000000"/>
          <w:sz w:val="28"/>
          <w:szCs w:val="28"/>
          <w:lang w:val="uk-UA" w:eastAsia="uk-UA" w:bidi="uk-UA"/>
        </w:rPr>
        <w:t>Приватне підприємство «Спеціальна енергетична компанія» - 6,1 км.</w:t>
      </w:r>
    </w:p>
    <w:p w:rsidR="00BE447E" w:rsidRDefault="003902C3" w:rsidP="003E1EA7">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Враховуючи, що більшість міських теплових мереж неодноразово відпрацювала проектний термін експлуатації, наразі потребують проведення повної заміни 506,86 км даних мереж, що становить 80% від загальної протяжності.</w:t>
      </w:r>
    </w:p>
    <w:tbl>
      <w:tblPr>
        <w:tblOverlap w:val="never"/>
        <w:tblW w:w="9654" w:type="dxa"/>
        <w:jc w:val="center"/>
        <w:tblLayout w:type="fixed"/>
        <w:tblCellMar>
          <w:left w:w="10" w:type="dxa"/>
          <w:right w:w="10" w:type="dxa"/>
        </w:tblCellMar>
        <w:tblLook w:val="04A0" w:firstRow="1" w:lastRow="0" w:firstColumn="1" w:lastColumn="0" w:noHBand="0" w:noVBand="1"/>
      </w:tblPr>
      <w:tblGrid>
        <w:gridCol w:w="1906"/>
        <w:gridCol w:w="1512"/>
        <w:gridCol w:w="1714"/>
        <w:gridCol w:w="1738"/>
        <w:gridCol w:w="989"/>
        <w:gridCol w:w="1795"/>
      </w:tblGrid>
      <w:tr w:rsidR="003902C3" w:rsidRPr="003902C3" w:rsidTr="009E6FA3">
        <w:trPr>
          <w:trHeight w:hRule="exact" w:val="446"/>
          <w:jc w:val="center"/>
        </w:trPr>
        <w:tc>
          <w:tcPr>
            <w:tcW w:w="1906" w:type="dxa"/>
            <w:vMerge w:val="restart"/>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Назва підприємства</w:t>
            </w:r>
          </w:p>
        </w:tc>
        <w:tc>
          <w:tcPr>
            <w:tcW w:w="1512" w:type="dxa"/>
            <w:vMerge w:val="restart"/>
            <w:tcBorders>
              <w:top w:val="single" w:sz="4" w:space="0" w:color="auto"/>
              <w:left w:val="single" w:sz="4" w:space="0" w:color="auto"/>
            </w:tcBorders>
            <w:shd w:val="clear" w:color="auto" w:fill="FFFFFF"/>
          </w:tcPr>
          <w:p w:rsidR="003902C3" w:rsidRPr="003902C3" w:rsidRDefault="003902C3" w:rsidP="003902C3">
            <w:pPr>
              <w:widowControl w:val="0"/>
              <w:spacing w:before="80" w:after="0" w:line="254"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підлягають заміні</w:t>
            </w:r>
          </w:p>
        </w:tc>
        <w:tc>
          <w:tcPr>
            <w:tcW w:w="4441" w:type="dxa"/>
            <w:gridSpan w:val="3"/>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з них (в однотрубному обчисленні)</w:t>
            </w:r>
          </w:p>
        </w:tc>
        <w:tc>
          <w:tcPr>
            <w:tcW w:w="1795" w:type="dxa"/>
            <w:vMerge w:val="restart"/>
            <w:tcBorders>
              <w:top w:val="single" w:sz="4" w:space="0" w:color="auto"/>
              <w:left w:val="single" w:sz="4" w:space="0" w:color="auto"/>
              <w:right w:val="single" w:sz="4" w:space="0" w:color="auto"/>
            </w:tcBorders>
            <w:shd w:val="clear" w:color="auto" w:fill="FFFFFF"/>
          </w:tcPr>
          <w:p w:rsidR="003902C3" w:rsidRPr="003902C3" w:rsidRDefault="00BE447E"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Орієнтовна вартість</w:t>
            </w:r>
          </w:p>
        </w:tc>
      </w:tr>
      <w:tr w:rsidR="003902C3" w:rsidRPr="003902C3" w:rsidTr="009E6FA3">
        <w:trPr>
          <w:trHeight w:hRule="exact" w:val="331"/>
          <w:jc w:val="center"/>
        </w:trPr>
        <w:tc>
          <w:tcPr>
            <w:tcW w:w="1906"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512" w:type="dxa"/>
            <w:vMerge/>
            <w:tcBorders>
              <w:lef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714"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магістральні</w:t>
            </w:r>
          </w:p>
        </w:tc>
        <w:tc>
          <w:tcPr>
            <w:tcW w:w="173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розподільчі</w:t>
            </w:r>
          </w:p>
        </w:tc>
        <w:tc>
          <w:tcPr>
            <w:tcW w:w="989" w:type="dxa"/>
            <w:tcBorders>
              <w:top w:val="single" w:sz="4" w:space="0" w:color="auto"/>
              <w:left w:val="single" w:sz="4" w:space="0" w:color="auto"/>
            </w:tcBorders>
            <w:shd w:val="clear" w:color="auto" w:fill="FFFFFF"/>
            <w:vAlign w:val="bottom"/>
          </w:tcPr>
          <w:p w:rsidR="003902C3" w:rsidRPr="00BE447E" w:rsidRDefault="0082275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Cs/>
                <w:color w:val="000000"/>
                <w:sz w:val="28"/>
                <w:szCs w:val="28"/>
                <w:lang w:val="uk-UA" w:eastAsia="uk-UA" w:bidi="uk-UA"/>
              </w:rPr>
              <w:t>ГВП</w:t>
            </w:r>
          </w:p>
        </w:tc>
        <w:tc>
          <w:tcPr>
            <w:tcW w:w="1795" w:type="dxa"/>
            <w:vMerge/>
            <w:tcBorders>
              <w:left w:val="single" w:sz="4" w:space="0" w:color="auto"/>
              <w:righ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r>
      <w:tr w:rsidR="003902C3" w:rsidRPr="003902C3" w:rsidTr="009E6FA3">
        <w:trPr>
          <w:trHeight w:hRule="exact" w:val="322"/>
          <w:jc w:val="center"/>
        </w:trPr>
        <w:tc>
          <w:tcPr>
            <w:tcW w:w="1906" w:type="dxa"/>
            <w:vMerge/>
            <w:tcBorders>
              <w:left w:val="single" w:sz="4" w:space="0" w:color="auto"/>
            </w:tcBorders>
            <w:shd w:val="clear" w:color="auto" w:fill="FFFFFF"/>
            <w:vAlign w:val="center"/>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512" w:type="dxa"/>
            <w:tcBorders>
              <w:top w:val="single" w:sz="4" w:space="0" w:color="auto"/>
              <w:lef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км</w:t>
            </w:r>
          </w:p>
        </w:tc>
        <w:tc>
          <w:tcPr>
            <w:tcW w:w="1714" w:type="dxa"/>
            <w:tcBorders>
              <w:top w:val="single" w:sz="4" w:space="0" w:color="auto"/>
              <w:lef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км</w:t>
            </w:r>
          </w:p>
        </w:tc>
        <w:tc>
          <w:tcPr>
            <w:tcW w:w="1738" w:type="dxa"/>
            <w:tcBorders>
              <w:top w:val="single" w:sz="4" w:space="0" w:color="auto"/>
              <w:lef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км</w:t>
            </w:r>
          </w:p>
        </w:tc>
        <w:tc>
          <w:tcPr>
            <w:tcW w:w="989" w:type="dxa"/>
            <w:tcBorders>
              <w:top w:val="single" w:sz="4" w:space="0" w:color="auto"/>
              <w:lef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км</w:t>
            </w:r>
          </w:p>
        </w:tc>
        <w:tc>
          <w:tcPr>
            <w:tcW w:w="1795"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82275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млн. грн.</w:t>
            </w:r>
          </w:p>
        </w:tc>
      </w:tr>
      <w:tr w:rsidR="003902C3" w:rsidRPr="003902C3" w:rsidTr="009E6FA3">
        <w:trPr>
          <w:trHeight w:hRule="exact" w:val="643"/>
          <w:jc w:val="center"/>
        </w:trPr>
        <w:tc>
          <w:tcPr>
            <w:tcW w:w="1906" w:type="dxa"/>
            <w:tcBorders>
              <w:top w:val="single" w:sz="4" w:space="0" w:color="auto"/>
              <w:left w:val="single" w:sz="4" w:space="0" w:color="auto"/>
            </w:tcBorders>
            <w:shd w:val="clear" w:color="auto" w:fill="FFFFFF"/>
            <w:vAlign w:val="bottom"/>
          </w:tcPr>
          <w:p w:rsidR="00BE447E" w:rsidRDefault="003902C3" w:rsidP="003902C3">
            <w:pPr>
              <w:widowControl w:val="0"/>
              <w:spacing w:after="0" w:line="254"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ТЕЦ</w:t>
            </w:r>
          </w:p>
          <w:p w:rsidR="003902C3" w:rsidRPr="003902C3" w:rsidRDefault="003902C3" w:rsidP="003902C3">
            <w:pPr>
              <w:widowControl w:val="0"/>
              <w:spacing w:after="0" w:line="254"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(025-1020 мм)</w:t>
            </w:r>
          </w:p>
        </w:tc>
        <w:tc>
          <w:tcPr>
            <w:tcW w:w="151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223,28</w:t>
            </w:r>
          </w:p>
        </w:tc>
        <w:tc>
          <w:tcPr>
            <w:tcW w:w="171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47,45</w:t>
            </w:r>
          </w:p>
        </w:tc>
        <w:tc>
          <w:tcPr>
            <w:tcW w:w="1738"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103,88</w:t>
            </w:r>
          </w:p>
        </w:tc>
        <w:tc>
          <w:tcPr>
            <w:tcW w:w="98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71,95</w:t>
            </w:r>
          </w:p>
        </w:tc>
        <w:tc>
          <w:tcPr>
            <w:tcW w:w="1795"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1 439,1</w:t>
            </w:r>
          </w:p>
        </w:tc>
      </w:tr>
      <w:tr w:rsidR="003902C3" w:rsidRPr="003902C3" w:rsidTr="009E6FA3">
        <w:trPr>
          <w:trHeight w:hRule="exact" w:val="624"/>
          <w:jc w:val="center"/>
        </w:trPr>
        <w:tc>
          <w:tcPr>
            <w:tcW w:w="1906" w:type="dxa"/>
            <w:tcBorders>
              <w:top w:val="single" w:sz="4" w:space="0" w:color="auto"/>
              <w:left w:val="single" w:sz="4" w:space="0" w:color="auto"/>
            </w:tcBorders>
            <w:shd w:val="clear" w:color="auto" w:fill="FFFFFF"/>
            <w:vAlign w:val="bottom"/>
          </w:tcPr>
          <w:p w:rsidR="00BE447E"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ОТКЕ</w:t>
            </w:r>
          </w:p>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(015-500 мм)</w:t>
            </w:r>
          </w:p>
        </w:tc>
        <w:tc>
          <w:tcPr>
            <w:tcW w:w="1512"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278,23</w:t>
            </w:r>
          </w:p>
        </w:tc>
        <w:tc>
          <w:tcPr>
            <w:tcW w:w="1714"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32,29</w:t>
            </w:r>
          </w:p>
        </w:tc>
        <w:tc>
          <w:tcPr>
            <w:tcW w:w="1738"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152,53</w:t>
            </w:r>
          </w:p>
        </w:tc>
        <w:tc>
          <w:tcPr>
            <w:tcW w:w="989" w:type="dxa"/>
            <w:tcBorders>
              <w:top w:val="single" w:sz="4" w:space="0" w:color="auto"/>
              <w:lef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93,46</w:t>
            </w:r>
          </w:p>
        </w:tc>
        <w:tc>
          <w:tcPr>
            <w:tcW w:w="1795" w:type="dxa"/>
            <w:tcBorders>
              <w:top w:val="single" w:sz="4" w:space="0" w:color="auto"/>
              <w:left w:val="single" w:sz="4" w:space="0" w:color="auto"/>
              <w:right w:val="single" w:sz="4" w:space="0" w:color="auto"/>
            </w:tcBorders>
            <w:shd w:val="clear" w:color="auto" w:fill="FFFFFF"/>
            <w:vAlign w:val="center"/>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634,63</w:t>
            </w:r>
          </w:p>
        </w:tc>
      </w:tr>
      <w:tr w:rsidR="003902C3" w:rsidRPr="003902C3" w:rsidTr="009E6FA3">
        <w:trPr>
          <w:trHeight w:hRule="exact" w:val="312"/>
          <w:jc w:val="center"/>
        </w:trPr>
        <w:tc>
          <w:tcPr>
            <w:tcW w:w="1906"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СЕК</w:t>
            </w:r>
          </w:p>
        </w:tc>
        <w:tc>
          <w:tcPr>
            <w:tcW w:w="1512"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5,3</w:t>
            </w:r>
          </w:p>
        </w:tc>
        <w:tc>
          <w:tcPr>
            <w:tcW w:w="1714" w:type="dxa"/>
            <w:tcBorders>
              <w:top w:val="single" w:sz="4" w:space="0" w:color="auto"/>
              <w:left w:val="single" w:sz="4" w:space="0" w:color="auto"/>
            </w:tcBorders>
            <w:shd w:val="clear" w:color="auto" w:fill="FFFFFF"/>
          </w:tcPr>
          <w:p w:rsidR="003902C3" w:rsidRPr="003902C3" w:rsidRDefault="003902C3" w:rsidP="003902C3">
            <w:pPr>
              <w:widowControl w:val="0"/>
              <w:spacing w:after="0" w:line="240" w:lineRule="auto"/>
              <w:rPr>
                <w:rFonts w:ascii="Times New Roman" w:eastAsia="Microsoft Sans Serif" w:hAnsi="Times New Roman" w:cs="Times New Roman"/>
                <w:color w:val="000000"/>
                <w:sz w:val="28"/>
                <w:szCs w:val="28"/>
                <w:lang w:val="uk-UA" w:eastAsia="uk-UA" w:bidi="uk-UA"/>
              </w:rPr>
            </w:pPr>
          </w:p>
        </w:tc>
        <w:tc>
          <w:tcPr>
            <w:tcW w:w="1738"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2,8</w:t>
            </w:r>
          </w:p>
        </w:tc>
        <w:tc>
          <w:tcPr>
            <w:tcW w:w="989" w:type="dxa"/>
            <w:tcBorders>
              <w:top w:val="single" w:sz="4" w:space="0" w:color="auto"/>
              <w:lef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2,5</w:t>
            </w:r>
          </w:p>
        </w:tc>
        <w:tc>
          <w:tcPr>
            <w:tcW w:w="1795" w:type="dxa"/>
            <w:tcBorders>
              <w:top w:val="single" w:sz="4" w:space="0" w:color="auto"/>
              <w:left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12,8</w:t>
            </w:r>
          </w:p>
        </w:tc>
      </w:tr>
      <w:tr w:rsidR="003902C3" w:rsidRPr="003902C3" w:rsidTr="009E6FA3">
        <w:trPr>
          <w:trHeight w:hRule="exact" w:val="336"/>
          <w:jc w:val="center"/>
        </w:trPr>
        <w:tc>
          <w:tcPr>
            <w:tcW w:w="1906"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Всього:</w:t>
            </w:r>
          </w:p>
        </w:tc>
        <w:tc>
          <w:tcPr>
            <w:tcW w:w="1512"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506,86</w:t>
            </w:r>
          </w:p>
        </w:tc>
        <w:tc>
          <w:tcPr>
            <w:tcW w:w="1714"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79,74</w:t>
            </w:r>
          </w:p>
        </w:tc>
        <w:tc>
          <w:tcPr>
            <w:tcW w:w="1738"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259,21</w:t>
            </w:r>
          </w:p>
        </w:tc>
        <w:tc>
          <w:tcPr>
            <w:tcW w:w="989" w:type="dxa"/>
            <w:tcBorders>
              <w:top w:val="single" w:sz="4" w:space="0" w:color="auto"/>
              <w:left w:val="single" w:sz="4" w:space="0" w:color="auto"/>
              <w:bottom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167,91</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bottom"/>
          </w:tcPr>
          <w:p w:rsidR="003902C3" w:rsidRPr="003902C3" w:rsidRDefault="003902C3" w:rsidP="003902C3">
            <w:pPr>
              <w:widowControl w:val="0"/>
              <w:spacing w:after="0" w:line="240" w:lineRule="auto"/>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b/>
                <w:bCs/>
                <w:color w:val="000000"/>
                <w:sz w:val="28"/>
                <w:szCs w:val="28"/>
                <w:lang w:val="uk-UA" w:eastAsia="uk-UA" w:bidi="uk-UA"/>
              </w:rPr>
              <w:t>2 086,5</w:t>
            </w:r>
          </w:p>
        </w:tc>
      </w:tr>
    </w:tbl>
    <w:p w:rsidR="003902C3" w:rsidRPr="003902C3" w:rsidRDefault="003902C3" w:rsidP="003902C3">
      <w:pPr>
        <w:widowControl w:val="0"/>
        <w:spacing w:after="279" w:line="1" w:lineRule="exact"/>
        <w:rPr>
          <w:rFonts w:ascii="Times New Roman" w:eastAsia="Microsoft Sans Serif" w:hAnsi="Times New Roman" w:cs="Times New Roman"/>
          <w:color w:val="000000"/>
          <w:sz w:val="28"/>
          <w:szCs w:val="28"/>
          <w:lang w:val="uk-UA" w:eastAsia="uk-UA" w:bidi="uk-UA"/>
        </w:rPr>
      </w:pPr>
    </w:p>
    <w:p w:rsidR="003902C3" w:rsidRDefault="003902C3" w:rsidP="00BE447E">
      <w:pPr>
        <w:widowControl w:val="0"/>
        <w:spacing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з шляхів, який дозволить вирішити зазначену проблему, може стати передача міських теплових мереж на балансовий облік та утримання комунальному підприємству, метою статутної діяльності якого б</w:t>
      </w:r>
      <w:r w:rsidR="00FD566A">
        <w:rPr>
          <w:rFonts w:ascii="Times New Roman" w:eastAsia="Times New Roman" w:hAnsi="Times New Roman" w:cs="Times New Roman"/>
          <w:color w:val="000000"/>
          <w:sz w:val="28"/>
          <w:szCs w:val="28"/>
          <w:lang w:val="uk-UA" w:eastAsia="uk-UA" w:bidi="uk-UA"/>
        </w:rPr>
        <w:t>уде здійснення робіт з забезпечення</w:t>
      </w:r>
      <w:r w:rsidRPr="003902C3">
        <w:rPr>
          <w:rFonts w:ascii="Times New Roman" w:eastAsia="Times New Roman" w:hAnsi="Times New Roman" w:cs="Times New Roman"/>
          <w:color w:val="000000"/>
          <w:sz w:val="28"/>
          <w:szCs w:val="28"/>
          <w:lang w:val="uk-UA" w:eastAsia="uk-UA" w:bidi="uk-UA"/>
        </w:rPr>
        <w:t xml:space="preserve"> належного експлуатаційного стану мереж, які використовуються тепловою галуззю міста.</w:t>
      </w:r>
    </w:p>
    <w:p w:rsidR="00E701EE" w:rsidRDefault="006D5FB6" w:rsidP="00E701EE">
      <w:pPr>
        <w:spacing w:after="0" w:line="240" w:lineRule="auto"/>
        <w:ind w:firstLine="709"/>
        <w:jc w:val="both"/>
        <w:rPr>
          <w:rFonts w:ascii="Times New Roman" w:eastAsia="Times New Roman" w:hAnsi="Times New Roman" w:cs="Times New Roman"/>
          <w:sz w:val="28"/>
          <w:szCs w:val="28"/>
          <w:lang w:val="uk-UA" w:eastAsia="ru-RU"/>
        </w:rPr>
      </w:pPr>
      <w:r w:rsidRPr="006D2F80">
        <w:rPr>
          <w:rFonts w:ascii="Times New Roman" w:eastAsia="Times New Roman" w:hAnsi="Times New Roman" w:cs="Times New Roman"/>
          <w:sz w:val="28"/>
          <w:szCs w:val="28"/>
          <w:lang w:val="uk-UA" w:eastAsia="ru-RU"/>
        </w:rPr>
        <w:lastRenderedPageBreak/>
        <w:t xml:space="preserve">Водночас, для забезпечення найбільш ефективного рівня теплопостачання у місті Чернігові, </w:t>
      </w:r>
      <w:r w:rsidR="00A67F91" w:rsidRPr="006D2F80">
        <w:rPr>
          <w:rFonts w:ascii="Times New Roman" w:eastAsia="Times New Roman" w:hAnsi="Times New Roman" w:cs="Times New Roman"/>
          <w:sz w:val="28"/>
          <w:szCs w:val="28"/>
          <w:lang w:val="uk-UA" w:eastAsia="ru-RU"/>
        </w:rPr>
        <w:t xml:space="preserve">існує потреба у створенні </w:t>
      </w:r>
      <w:r w:rsidR="00E701EE" w:rsidRPr="006D2F80">
        <w:rPr>
          <w:rFonts w:ascii="Times New Roman" w:eastAsia="Times New Roman" w:hAnsi="Times New Roman" w:cs="Times New Roman"/>
          <w:sz w:val="28"/>
          <w:szCs w:val="28"/>
          <w:lang w:val="uk-UA" w:eastAsia="ru-RU"/>
        </w:rPr>
        <w:t>чіткої системи централізованого збору даних про роботу теплогенеруючих потужностей, теплових та розподільчих мереж та об’єктів системи теплопостачання міста, а також даних</w:t>
      </w:r>
      <w:r w:rsidR="006D2F80" w:rsidRPr="006D2F80">
        <w:rPr>
          <w:rFonts w:ascii="Times New Roman" w:eastAsia="Times New Roman" w:hAnsi="Times New Roman" w:cs="Times New Roman"/>
          <w:sz w:val="28"/>
          <w:szCs w:val="28"/>
          <w:lang w:val="uk-UA" w:eastAsia="ru-RU"/>
        </w:rPr>
        <w:t xml:space="preserve"> про стан теплоспоживання, що дозволить</w:t>
      </w:r>
      <w:r w:rsidR="00E701EE" w:rsidRPr="006D2F80">
        <w:rPr>
          <w:rFonts w:ascii="Times New Roman" w:eastAsia="Times New Roman" w:hAnsi="Times New Roman" w:cs="Times New Roman"/>
          <w:sz w:val="28"/>
          <w:szCs w:val="28"/>
          <w:lang w:val="uk-UA" w:eastAsia="ru-RU"/>
        </w:rPr>
        <w:t xml:space="preserve"> організувати оперативне та ефективне управління всіма процесами: генерація – транспортування – теплоспоживання.</w:t>
      </w:r>
    </w:p>
    <w:p w:rsidR="00157BC7" w:rsidRDefault="00157BC7" w:rsidP="00E701EE">
      <w:pPr>
        <w:spacing w:after="0" w:line="240" w:lineRule="auto"/>
        <w:ind w:firstLine="709"/>
        <w:jc w:val="both"/>
        <w:rPr>
          <w:rFonts w:ascii="Times New Roman" w:eastAsia="Times New Roman" w:hAnsi="Times New Roman" w:cs="Times New Roman"/>
          <w:sz w:val="28"/>
          <w:szCs w:val="28"/>
          <w:lang w:val="uk-UA" w:eastAsia="ru-RU"/>
        </w:rPr>
      </w:pPr>
    </w:p>
    <w:p w:rsidR="00157BC7" w:rsidRDefault="00157BC7" w:rsidP="00E701EE">
      <w:pPr>
        <w:spacing w:after="0" w:line="240" w:lineRule="auto"/>
        <w:ind w:firstLine="709"/>
        <w:jc w:val="both"/>
        <w:rPr>
          <w:rFonts w:ascii="Times New Roman" w:eastAsia="Times New Roman" w:hAnsi="Times New Roman" w:cs="Times New Roman"/>
          <w:sz w:val="28"/>
          <w:szCs w:val="28"/>
          <w:lang w:val="uk-UA" w:eastAsia="ru-RU"/>
        </w:rPr>
      </w:pPr>
    </w:p>
    <w:p w:rsidR="00157BC7" w:rsidRDefault="00157BC7" w:rsidP="00E701EE">
      <w:pPr>
        <w:spacing w:after="0" w:line="240" w:lineRule="auto"/>
        <w:ind w:firstLine="709"/>
        <w:jc w:val="both"/>
        <w:rPr>
          <w:rFonts w:ascii="Times New Roman" w:eastAsia="Times New Roman" w:hAnsi="Times New Roman" w:cs="Times New Roman"/>
          <w:sz w:val="28"/>
          <w:szCs w:val="28"/>
          <w:lang w:val="uk-UA" w:eastAsia="ru-RU"/>
        </w:rPr>
      </w:pPr>
    </w:p>
    <w:p w:rsidR="00157BC7" w:rsidRDefault="00157BC7" w:rsidP="00E701EE">
      <w:pPr>
        <w:spacing w:after="0" w:line="240" w:lineRule="auto"/>
        <w:ind w:firstLine="709"/>
        <w:jc w:val="both"/>
        <w:rPr>
          <w:rFonts w:ascii="Times New Roman" w:eastAsia="Times New Roman" w:hAnsi="Times New Roman" w:cs="Times New Roman"/>
          <w:sz w:val="28"/>
          <w:szCs w:val="28"/>
          <w:lang w:val="uk-UA" w:eastAsia="ru-RU"/>
        </w:rPr>
      </w:pPr>
    </w:p>
    <w:p w:rsidR="00252DAE" w:rsidRPr="006D2F80" w:rsidRDefault="00252DAE" w:rsidP="00E701EE">
      <w:pPr>
        <w:spacing w:after="0" w:line="240" w:lineRule="auto"/>
        <w:ind w:firstLine="709"/>
        <w:jc w:val="both"/>
        <w:rPr>
          <w:rFonts w:ascii="Times New Roman" w:eastAsia="Times New Roman" w:hAnsi="Times New Roman" w:cs="Times New Roman"/>
          <w:sz w:val="28"/>
          <w:szCs w:val="28"/>
          <w:lang w:val="uk-UA" w:eastAsia="ru-RU"/>
        </w:rPr>
      </w:pPr>
    </w:p>
    <w:p w:rsidR="003902C3" w:rsidRPr="003902C3" w:rsidRDefault="003902C3" w:rsidP="00CD0B29">
      <w:pPr>
        <w:widowControl w:val="0"/>
        <w:numPr>
          <w:ilvl w:val="0"/>
          <w:numId w:val="5"/>
        </w:numPr>
        <w:tabs>
          <w:tab w:val="left" w:pos="1394"/>
        </w:tabs>
        <w:spacing w:after="220" w:line="240" w:lineRule="auto"/>
        <w:ind w:firstLine="709"/>
        <w:jc w:val="both"/>
        <w:outlineLvl w:val="1"/>
        <w:rPr>
          <w:rFonts w:ascii="Times New Roman" w:eastAsia="Times New Roman" w:hAnsi="Times New Roman" w:cs="Times New Roman"/>
          <w:b/>
          <w:bCs/>
          <w:color w:val="000000"/>
          <w:sz w:val="28"/>
          <w:szCs w:val="28"/>
          <w:lang w:val="uk-UA" w:eastAsia="uk-UA" w:bidi="uk-UA"/>
        </w:rPr>
      </w:pPr>
      <w:bookmarkStart w:id="122" w:name="bookmark123"/>
      <w:bookmarkStart w:id="123" w:name="bookmark121"/>
      <w:bookmarkStart w:id="124" w:name="bookmark122"/>
      <w:bookmarkStart w:id="125" w:name="bookmark124"/>
      <w:bookmarkEnd w:id="122"/>
      <w:r w:rsidRPr="003902C3">
        <w:rPr>
          <w:rFonts w:ascii="Times New Roman" w:eastAsia="Times New Roman" w:hAnsi="Times New Roman" w:cs="Times New Roman"/>
          <w:b/>
          <w:bCs/>
          <w:color w:val="000000"/>
          <w:sz w:val="28"/>
          <w:szCs w:val="28"/>
          <w:lang w:val="uk-UA" w:eastAsia="uk-UA" w:bidi="uk-UA"/>
        </w:rPr>
        <w:t>Фонтани</w:t>
      </w:r>
      <w:bookmarkEnd w:id="123"/>
      <w:bookmarkEnd w:id="124"/>
      <w:bookmarkEnd w:id="125"/>
    </w:p>
    <w:p w:rsidR="003902C3" w:rsidRPr="003902C3" w:rsidRDefault="003902C3" w:rsidP="00BE447E">
      <w:pPr>
        <w:widowControl w:val="0"/>
        <w:spacing w:after="220" w:line="257"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Одним з ключових елементів при формуванні враження від міста є малі архітектурні форми. Найбільш показовими серед них виступають фонтани. Останнім часом фонтани стають улюбленим місцем відпочинку людей, здійснюючи заспокійливий вплив на слух, зір і психіку. У будь-яку пору року вода створює позитивний настрій і атмосферу, покращує мікроклімат і підвищує комфортність зон відпочинку.</w:t>
      </w:r>
    </w:p>
    <w:p w:rsidR="003902C3" w:rsidRPr="003902C3" w:rsidRDefault="003902C3" w:rsidP="00BE447E">
      <w:pPr>
        <w:widowControl w:val="0"/>
        <w:spacing w:after="300" w:line="254"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 місті функціонує 22 фонтани, а саме:</w:t>
      </w:r>
    </w:p>
    <w:p w:rsidR="003902C3" w:rsidRPr="003902C3" w:rsidRDefault="003902C3" w:rsidP="003F363A">
      <w:pPr>
        <w:widowControl w:val="0"/>
        <w:numPr>
          <w:ilvl w:val="0"/>
          <w:numId w:val="7"/>
        </w:numPr>
        <w:tabs>
          <w:tab w:val="left" w:pos="1382"/>
        </w:tabs>
        <w:spacing w:after="0" w:line="254" w:lineRule="auto"/>
        <w:ind w:firstLine="680"/>
        <w:jc w:val="both"/>
        <w:rPr>
          <w:rFonts w:ascii="Times New Roman" w:eastAsia="Times New Roman" w:hAnsi="Times New Roman" w:cs="Times New Roman"/>
          <w:color w:val="000000"/>
          <w:sz w:val="28"/>
          <w:szCs w:val="28"/>
          <w:lang w:val="uk-UA" w:eastAsia="uk-UA" w:bidi="uk-UA"/>
        </w:rPr>
      </w:pPr>
      <w:bookmarkStart w:id="126" w:name="bookmark125"/>
      <w:bookmarkEnd w:id="126"/>
      <w:r w:rsidRPr="003902C3">
        <w:rPr>
          <w:rFonts w:ascii="Times New Roman" w:eastAsia="Times New Roman" w:hAnsi="Times New Roman" w:cs="Times New Roman"/>
          <w:color w:val="000000"/>
          <w:sz w:val="28"/>
          <w:szCs w:val="28"/>
          <w:lang w:val="uk-UA" w:eastAsia="uk-UA" w:bidi="uk-UA"/>
        </w:rPr>
        <w:t>в Центральному парку культури та відпочинку - 7 од.;</w:t>
      </w:r>
    </w:p>
    <w:p w:rsidR="003902C3" w:rsidRPr="003902C3" w:rsidRDefault="003902C3" w:rsidP="003F363A">
      <w:pPr>
        <w:widowControl w:val="0"/>
        <w:numPr>
          <w:ilvl w:val="0"/>
          <w:numId w:val="7"/>
        </w:numPr>
        <w:tabs>
          <w:tab w:val="left" w:pos="1382"/>
        </w:tabs>
        <w:spacing w:after="0" w:line="254" w:lineRule="auto"/>
        <w:ind w:firstLine="680"/>
        <w:jc w:val="both"/>
        <w:rPr>
          <w:rFonts w:ascii="Times New Roman" w:eastAsia="Times New Roman" w:hAnsi="Times New Roman" w:cs="Times New Roman"/>
          <w:color w:val="000000"/>
          <w:sz w:val="28"/>
          <w:szCs w:val="28"/>
          <w:lang w:val="uk-UA" w:eastAsia="uk-UA" w:bidi="uk-UA"/>
        </w:rPr>
      </w:pPr>
      <w:bookmarkStart w:id="127" w:name="bookmark126"/>
      <w:bookmarkEnd w:id="127"/>
      <w:r w:rsidRPr="003902C3">
        <w:rPr>
          <w:rFonts w:ascii="Times New Roman" w:eastAsia="Times New Roman" w:hAnsi="Times New Roman" w:cs="Times New Roman"/>
          <w:color w:val="000000"/>
          <w:sz w:val="28"/>
          <w:szCs w:val="28"/>
          <w:lang w:val="uk-UA" w:eastAsia="uk-UA" w:bidi="uk-UA"/>
        </w:rPr>
        <w:t>біля Палацу урочистих подій - 6 од.;</w:t>
      </w:r>
    </w:p>
    <w:p w:rsidR="003902C3" w:rsidRPr="003902C3" w:rsidRDefault="003902C3" w:rsidP="003F363A">
      <w:pPr>
        <w:widowControl w:val="0"/>
        <w:numPr>
          <w:ilvl w:val="0"/>
          <w:numId w:val="7"/>
        </w:numPr>
        <w:tabs>
          <w:tab w:val="left" w:pos="1382"/>
        </w:tabs>
        <w:spacing w:line="254" w:lineRule="auto"/>
        <w:ind w:firstLine="680"/>
        <w:jc w:val="both"/>
        <w:rPr>
          <w:rFonts w:ascii="Times New Roman" w:eastAsia="Times New Roman" w:hAnsi="Times New Roman" w:cs="Times New Roman"/>
          <w:color w:val="000000"/>
          <w:sz w:val="28"/>
          <w:szCs w:val="28"/>
          <w:lang w:val="uk-UA" w:eastAsia="uk-UA" w:bidi="uk-UA"/>
        </w:rPr>
      </w:pPr>
      <w:bookmarkStart w:id="128" w:name="bookmark127"/>
      <w:bookmarkEnd w:id="128"/>
      <w:r w:rsidRPr="003902C3">
        <w:rPr>
          <w:rFonts w:ascii="Times New Roman" w:eastAsia="Times New Roman" w:hAnsi="Times New Roman" w:cs="Times New Roman"/>
          <w:color w:val="000000"/>
          <w:sz w:val="28"/>
          <w:szCs w:val="28"/>
          <w:lang w:val="uk-UA" w:eastAsia="uk-UA" w:bidi="uk-UA"/>
        </w:rPr>
        <w:t>музичний фонтан в сквері ім. М. Попудренка - 1 од., оснащений автоматизованою системою керування;</w:t>
      </w:r>
    </w:p>
    <w:p w:rsidR="003902C3" w:rsidRPr="003902C3" w:rsidRDefault="003902C3" w:rsidP="00BE447E">
      <w:pPr>
        <w:widowControl w:val="0"/>
        <w:spacing w:after="220" w:line="254" w:lineRule="auto"/>
        <w:ind w:firstLine="680"/>
        <w:jc w:val="center"/>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реконструйовані протягом 2016-2020 років:</w:t>
      </w:r>
    </w:p>
    <w:p w:rsidR="003902C3" w:rsidRPr="00BE447E" w:rsidRDefault="00BE447E" w:rsidP="003F363A">
      <w:pPr>
        <w:widowControl w:val="0"/>
        <w:numPr>
          <w:ilvl w:val="0"/>
          <w:numId w:val="7"/>
        </w:numPr>
        <w:tabs>
          <w:tab w:val="left" w:pos="1382"/>
          <w:tab w:val="left" w:pos="3584"/>
          <w:tab w:val="left" w:pos="6656"/>
          <w:tab w:val="left" w:pos="7256"/>
          <w:tab w:val="left" w:pos="8326"/>
          <w:tab w:val="left" w:pos="9262"/>
        </w:tabs>
        <w:spacing w:after="0" w:line="240" w:lineRule="auto"/>
        <w:jc w:val="both"/>
        <w:rPr>
          <w:rFonts w:ascii="Times New Roman" w:eastAsia="Times New Roman" w:hAnsi="Times New Roman" w:cs="Times New Roman"/>
          <w:color w:val="000000"/>
          <w:sz w:val="28"/>
          <w:szCs w:val="28"/>
          <w:lang w:val="uk-UA" w:eastAsia="uk-UA" w:bidi="uk-UA"/>
        </w:rPr>
      </w:pPr>
      <w:bookmarkStart w:id="129" w:name="bookmark128"/>
      <w:bookmarkEnd w:id="129"/>
      <w:r w:rsidRPr="00BE447E">
        <w:rPr>
          <w:rFonts w:ascii="Times New Roman" w:eastAsia="Times New Roman" w:hAnsi="Times New Roman" w:cs="Times New Roman"/>
          <w:color w:val="000000"/>
          <w:sz w:val="28"/>
          <w:szCs w:val="28"/>
          <w:lang w:val="uk-UA" w:eastAsia="uk-UA" w:bidi="uk-UA"/>
        </w:rPr>
        <w:t xml:space="preserve">світло-музичний фонтан на бульварі по просп. Миру </w:t>
      </w:r>
      <w:r w:rsidR="003902C3" w:rsidRPr="00BE447E">
        <w:rPr>
          <w:rFonts w:ascii="Times New Roman" w:eastAsia="Times New Roman" w:hAnsi="Times New Roman" w:cs="Times New Roman"/>
          <w:color w:val="000000"/>
          <w:sz w:val="28"/>
          <w:szCs w:val="28"/>
          <w:lang w:val="uk-UA" w:eastAsia="uk-UA" w:bidi="uk-UA"/>
        </w:rPr>
        <w:t>відвул. Івана Мазепи до вул. Софії Русової - 1 од.,</w:t>
      </w:r>
    </w:p>
    <w:p w:rsidR="003902C3" w:rsidRPr="00BE447E" w:rsidRDefault="003902C3" w:rsidP="003F363A">
      <w:pPr>
        <w:widowControl w:val="0"/>
        <w:numPr>
          <w:ilvl w:val="0"/>
          <w:numId w:val="7"/>
        </w:numPr>
        <w:tabs>
          <w:tab w:val="left" w:pos="1382"/>
          <w:tab w:val="left" w:pos="3584"/>
          <w:tab w:val="left" w:pos="6656"/>
          <w:tab w:val="left" w:pos="7256"/>
          <w:tab w:val="left" w:pos="8326"/>
          <w:tab w:val="left" w:pos="9262"/>
        </w:tabs>
        <w:spacing w:line="240" w:lineRule="auto"/>
        <w:jc w:val="both"/>
        <w:rPr>
          <w:rFonts w:ascii="Times New Roman" w:eastAsia="Times New Roman" w:hAnsi="Times New Roman" w:cs="Times New Roman"/>
          <w:color w:val="000000"/>
          <w:sz w:val="28"/>
          <w:szCs w:val="28"/>
          <w:lang w:val="uk-UA" w:eastAsia="uk-UA" w:bidi="uk-UA"/>
        </w:rPr>
      </w:pPr>
      <w:bookmarkStart w:id="130" w:name="bookmark129"/>
      <w:bookmarkEnd w:id="130"/>
      <w:r w:rsidRPr="00BE447E">
        <w:rPr>
          <w:rFonts w:ascii="Times New Roman" w:eastAsia="Times New Roman" w:hAnsi="Times New Roman" w:cs="Times New Roman"/>
          <w:color w:val="000000"/>
          <w:sz w:val="28"/>
          <w:szCs w:val="28"/>
          <w:lang w:val="uk-UA" w:eastAsia="uk-UA" w:bidi="uk-UA"/>
        </w:rPr>
        <w:t>світл</w:t>
      </w:r>
      <w:r w:rsidR="00BE447E" w:rsidRPr="00BE447E">
        <w:rPr>
          <w:rFonts w:ascii="Times New Roman" w:eastAsia="Times New Roman" w:hAnsi="Times New Roman" w:cs="Times New Roman"/>
          <w:color w:val="000000"/>
          <w:sz w:val="28"/>
          <w:szCs w:val="28"/>
          <w:lang w:val="uk-UA" w:eastAsia="uk-UA" w:bidi="uk-UA"/>
        </w:rPr>
        <w:t>о-динамічні</w:t>
      </w:r>
      <w:r w:rsidR="00BE447E" w:rsidRPr="00BE447E">
        <w:rPr>
          <w:rFonts w:ascii="Times New Roman" w:eastAsia="Times New Roman" w:hAnsi="Times New Roman" w:cs="Times New Roman"/>
          <w:color w:val="000000"/>
          <w:sz w:val="28"/>
          <w:szCs w:val="28"/>
          <w:lang w:val="uk-UA" w:eastAsia="uk-UA" w:bidi="uk-UA"/>
        </w:rPr>
        <w:tab/>
        <w:t xml:space="preserve">фонтани на бульварі по просп. Миру </w:t>
      </w:r>
      <w:r w:rsidRPr="00BE447E">
        <w:rPr>
          <w:rFonts w:ascii="Times New Roman" w:eastAsia="Times New Roman" w:hAnsi="Times New Roman" w:cs="Times New Roman"/>
          <w:color w:val="000000"/>
          <w:sz w:val="28"/>
          <w:szCs w:val="28"/>
          <w:lang w:val="uk-UA" w:eastAsia="uk-UA" w:bidi="uk-UA"/>
        </w:rPr>
        <w:t>відвул. Преображенська до Красної площі - 3 од.,</w:t>
      </w:r>
    </w:p>
    <w:p w:rsidR="003902C3" w:rsidRPr="003902C3" w:rsidRDefault="003902C3" w:rsidP="009F2135">
      <w:pPr>
        <w:widowControl w:val="0"/>
        <w:tabs>
          <w:tab w:val="center" w:pos="5165"/>
        </w:tabs>
        <w:ind w:firstLine="2410"/>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i/>
          <w:iCs/>
          <w:color w:val="000000"/>
          <w:sz w:val="28"/>
          <w:szCs w:val="28"/>
          <w:lang w:val="uk-UA" w:eastAsia="uk-UA" w:bidi="uk-UA"/>
        </w:rPr>
        <w:t>збудовані протягом 2016-2020років:</w:t>
      </w:r>
    </w:p>
    <w:p w:rsidR="003902C3" w:rsidRPr="003902C3" w:rsidRDefault="003902C3" w:rsidP="003F363A">
      <w:pPr>
        <w:widowControl w:val="0"/>
        <w:numPr>
          <w:ilvl w:val="0"/>
          <w:numId w:val="7"/>
        </w:numPr>
        <w:tabs>
          <w:tab w:val="left" w:pos="1382"/>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131" w:name="bookmark130"/>
      <w:bookmarkEnd w:id="131"/>
      <w:r w:rsidRPr="003902C3">
        <w:rPr>
          <w:rFonts w:ascii="Times New Roman" w:eastAsia="Times New Roman" w:hAnsi="Times New Roman" w:cs="Times New Roman"/>
          <w:color w:val="000000"/>
          <w:sz w:val="28"/>
          <w:szCs w:val="28"/>
          <w:lang w:val="uk-UA" w:eastAsia="uk-UA" w:bidi="uk-UA"/>
        </w:rPr>
        <w:t>пішохідний фонтан на бульварі по просп. Миру від проспекту Перемоги до вул. Івана Мазепи - 1 шт.,</w:t>
      </w:r>
    </w:p>
    <w:p w:rsidR="003902C3" w:rsidRPr="003902C3" w:rsidRDefault="003902C3" w:rsidP="00157BC7">
      <w:pPr>
        <w:widowControl w:val="0"/>
        <w:numPr>
          <w:ilvl w:val="0"/>
          <w:numId w:val="7"/>
        </w:numPr>
        <w:tabs>
          <w:tab w:val="left" w:pos="1382"/>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132" w:name="bookmark131"/>
      <w:bookmarkEnd w:id="132"/>
      <w:r w:rsidRPr="003902C3">
        <w:rPr>
          <w:rFonts w:ascii="Times New Roman" w:eastAsia="Times New Roman" w:hAnsi="Times New Roman" w:cs="Times New Roman"/>
          <w:color w:val="000000"/>
          <w:sz w:val="28"/>
          <w:szCs w:val="28"/>
          <w:lang w:val="uk-UA" w:eastAsia="uk-UA" w:bidi="uk-UA"/>
        </w:rPr>
        <w:t>світло-д</w:t>
      </w:r>
      <w:r w:rsidR="00BE447E">
        <w:rPr>
          <w:rFonts w:ascii="Times New Roman" w:eastAsia="Times New Roman" w:hAnsi="Times New Roman" w:cs="Times New Roman"/>
          <w:color w:val="000000"/>
          <w:sz w:val="28"/>
          <w:szCs w:val="28"/>
          <w:lang w:val="uk-UA" w:eastAsia="uk-UA" w:bidi="uk-UA"/>
        </w:rPr>
        <w:t>инамічні фонтани в сквері ім. Богдана Хмельницького - 3 шт.</w:t>
      </w:r>
    </w:p>
    <w:p w:rsidR="003902C3" w:rsidRPr="003902C3" w:rsidRDefault="003902C3" w:rsidP="009E6FA3">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Всі новозбудовані та реконструйовані об’єкти було оснащен</w:t>
      </w:r>
      <w:r w:rsidR="00C112FB">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 xml:space="preserve"> автоматизованою системою керування.</w:t>
      </w:r>
    </w:p>
    <w:p w:rsidR="003902C3" w:rsidRPr="003902C3" w:rsidRDefault="003902C3" w:rsidP="00BE447E">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Обслуговування фонтанів протягом сезону їхнього функціонування здійснюється з виконанням ряду спеціальних робіт, а саме:</w:t>
      </w:r>
    </w:p>
    <w:p w:rsidR="003902C3" w:rsidRPr="003902C3" w:rsidRDefault="003902C3" w:rsidP="003F363A">
      <w:pPr>
        <w:widowControl w:val="0"/>
        <w:numPr>
          <w:ilvl w:val="0"/>
          <w:numId w:val="7"/>
        </w:numPr>
        <w:tabs>
          <w:tab w:val="left" w:pos="1382"/>
        </w:tabs>
        <w:spacing w:after="0" w:line="240" w:lineRule="auto"/>
        <w:ind w:firstLine="680"/>
        <w:jc w:val="both"/>
        <w:rPr>
          <w:rFonts w:ascii="Times New Roman" w:eastAsia="Times New Roman" w:hAnsi="Times New Roman" w:cs="Times New Roman"/>
          <w:color w:val="000000"/>
          <w:sz w:val="28"/>
          <w:szCs w:val="28"/>
          <w:lang w:val="uk-UA" w:eastAsia="uk-UA" w:bidi="uk-UA"/>
        </w:rPr>
      </w:pPr>
      <w:bookmarkStart w:id="133" w:name="bookmark132"/>
      <w:bookmarkEnd w:id="133"/>
      <w:r w:rsidRPr="003902C3">
        <w:rPr>
          <w:rFonts w:ascii="Times New Roman" w:eastAsia="Times New Roman" w:hAnsi="Times New Roman" w:cs="Times New Roman"/>
          <w:color w:val="000000"/>
          <w:sz w:val="28"/>
          <w:szCs w:val="28"/>
          <w:lang w:val="uk-UA" w:eastAsia="uk-UA" w:bidi="uk-UA"/>
        </w:rPr>
        <w:t xml:space="preserve">управління режимом роботи заглиблених, циркуляційних та </w:t>
      </w:r>
      <w:r w:rsidRPr="003902C3">
        <w:rPr>
          <w:rFonts w:ascii="Times New Roman" w:eastAsia="Times New Roman" w:hAnsi="Times New Roman" w:cs="Times New Roman"/>
          <w:color w:val="000000"/>
          <w:sz w:val="28"/>
          <w:szCs w:val="28"/>
          <w:lang w:val="uk-UA" w:eastAsia="uk-UA" w:bidi="uk-UA"/>
        </w:rPr>
        <w:lastRenderedPageBreak/>
        <w:t>відцентрованих насосів розташованих в заглиблених приміщеннях з підвищеною вологістю повітря;</w:t>
      </w:r>
    </w:p>
    <w:p w:rsidR="003902C3" w:rsidRPr="003902C3" w:rsidRDefault="003902C3" w:rsidP="00A71436">
      <w:pPr>
        <w:widowControl w:val="0"/>
        <w:numPr>
          <w:ilvl w:val="0"/>
          <w:numId w:val="7"/>
        </w:numPr>
        <w:tabs>
          <w:tab w:val="left" w:pos="1382"/>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134" w:name="bookmark133"/>
      <w:bookmarkEnd w:id="134"/>
      <w:r w:rsidRPr="003902C3">
        <w:rPr>
          <w:rFonts w:ascii="Times New Roman" w:eastAsia="Times New Roman" w:hAnsi="Times New Roman" w:cs="Times New Roman"/>
          <w:color w:val="000000"/>
          <w:sz w:val="28"/>
          <w:szCs w:val="28"/>
          <w:lang w:val="uk-UA" w:eastAsia="uk-UA" w:bidi="uk-UA"/>
        </w:rPr>
        <w:t>обслуговування автоматизованих систем та їх експлуатацією;</w:t>
      </w:r>
    </w:p>
    <w:p w:rsidR="003902C3" w:rsidRPr="003902C3" w:rsidRDefault="003902C3" w:rsidP="00A71436">
      <w:pPr>
        <w:widowControl w:val="0"/>
        <w:numPr>
          <w:ilvl w:val="0"/>
          <w:numId w:val="7"/>
        </w:numPr>
        <w:tabs>
          <w:tab w:val="left" w:pos="1382"/>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135" w:name="bookmark134"/>
      <w:bookmarkEnd w:id="135"/>
      <w:r w:rsidRPr="003902C3">
        <w:rPr>
          <w:rFonts w:ascii="Times New Roman" w:eastAsia="Times New Roman" w:hAnsi="Times New Roman" w:cs="Times New Roman"/>
          <w:color w:val="000000"/>
          <w:sz w:val="28"/>
          <w:szCs w:val="28"/>
          <w:lang w:val="uk-UA" w:eastAsia="uk-UA" w:bidi="uk-UA"/>
        </w:rPr>
        <w:t>своєчасне проведення ревізій;</w:t>
      </w:r>
    </w:p>
    <w:p w:rsidR="003902C3" w:rsidRPr="003902C3" w:rsidRDefault="003902C3" w:rsidP="00A71436">
      <w:pPr>
        <w:widowControl w:val="0"/>
        <w:numPr>
          <w:ilvl w:val="0"/>
          <w:numId w:val="7"/>
        </w:numPr>
        <w:tabs>
          <w:tab w:val="left" w:pos="1382"/>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136" w:name="bookmark135"/>
      <w:bookmarkEnd w:id="136"/>
      <w:r w:rsidRPr="003902C3">
        <w:rPr>
          <w:rFonts w:ascii="Times New Roman" w:eastAsia="Times New Roman" w:hAnsi="Times New Roman" w:cs="Times New Roman"/>
          <w:color w:val="000000"/>
          <w:sz w:val="28"/>
          <w:szCs w:val="28"/>
          <w:lang w:val="uk-UA" w:eastAsia="uk-UA" w:bidi="uk-UA"/>
        </w:rPr>
        <w:t>поточний ремонт обладнання;</w:t>
      </w:r>
    </w:p>
    <w:p w:rsidR="003902C3" w:rsidRPr="00BE447E" w:rsidRDefault="003902C3" w:rsidP="00A71436">
      <w:pPr>
        <w:widowControl w:val="0"/>
        <w:numPr>
          <w:ilvl w:val="0"/>
          <w:numId w:val="7"/>
        </w:numPr>
        <w:tabs>
          <w:tab w:val="left" w:pos="1382"/>
          <w:tab w:val="right" w:pos="9650"/>
        </w:tabs>
        <w:spacing w:after="0" w:line="240" w:lineRule="auto"/>
        <w:ind w:firstLine="709"/>
        <w:jc w:val="both"/>
        <w:rPr>
          <w:rFonts w:ascii="Times New Roman" w:eastAsia="Times New Roman" w:hAnsi="Times New Roman" w:cs="Times New Roman"/>
          <w:color w:val="000000"/>
          <w:sz w:val="28"/>
          <w:szCs w:val="28"/>
          <w:lang w:val="uk-UA" w:eastAsia="uk-UA" w:bidi="uk-UA"/>
        </w:rPr>
      </w:pPr>
      <w:bookmarkStart w:id="137" w:name="bookmark136"/>
      <w:bookmarkEnd w:id="137"/>
      <w:r w:rsidRPr="00BE447E">
        <w:rPr>
          <w:rFonts w:ascii="Times New Roman" w:eastAsia="Times New Roman" w:hAnsi="Times New Roman" w:cs="Times New Roman"/>
          <w:color w:val="000000"/>
          <w:sz w:val="28"/>
          <w:szCs w:val="28"/>
          <w:lang w:val="uk-UA" w:eastAsia="uk-UA" w:bidi="uk-UA"/>
        </w:rPr>
        <w:t>т</w:t>
      </w:r>
      <w:r w:rsidR="00BE447E" w:rsidRPr="00BE447E">
        <w:rPr>
          <w:rFonts w:ascii="Times New Roman" w:eastAsia="Times New Roman" w:hAnsi="Times New Roman" w:cs="Times New Roman"/>
          <w:color w:val="000000"/>
          <w:sz w:val="28"/>
          <w:szCs w:val="28"/>
          <w:lang w:val="uk-UA" w:eastAsia="uk-UA" w:bidi="uk-UA"/>
        </w:rPr>
        <w:t xml:space="preserve">ехнічне утримання трубопроводів </w:t>
      </w:r>
      <w:r w:rsidRPr="00BE447E">
        <w:rPr>
          <w:rFonts w:ascii="Times New Roman" w:eastAsia="Times New Roman" w:hAnsi="Times New Roman" w:cs="Times New Roman"/>
          <w:color w:val="000000"/>
          <w:sz w:val="28"/>
          <w:szCs w:val="28"/>
          <w:lang w:val="uk-UA" w:eastAsia="uk-UA" w:bidi="uk-UA"/>
        </w:rPr>
        <w:t>та встановленого на нихобладнання.</w:t>
      </w:r>
    </w:p>
    <w:p w:rsidR="003902C3" w:rsidRPr="00D31328" w:rsidRDefault="003902C3" w:rsidP="00BE447E">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 xml:space="preserve">З метою підтримки належного стану існуючих фонтанів, враховуючи </w:t>
      </w:r>
      <w:r w:rsidRPr="00D31328">
        <w:rPr>
          <w:rFonts w:ascii="Times New Roman" w:eastAsia="Times New Roman" w:hAnsi="Times New Roman" w:cs="Times New Roman"/>
          <w:color w:val="000000"/>
          <w:sz w:val="28"/>
          <w:szCs w:val="28"/>
          <w:lang w:val="uk-UA" w:eastAsia="uk-UA" w:bidi="uk-UA"/>
        </w:rPr>
        <w:t>тривалий термін експлуатації ряду об’єктів, існує потреба у проведенні</w:t>
      </w:r>
      <w:r w:rsidR="00157BC7" w:rsidRPr="00D31328">
        <w:rPr>
          <w:rFonts w:ascii="Times New Roman" w:eastAsia="Times New Roman" w:hAnsi="Times New Roman" w:cs="Times New Roman"/>
          <w:color w:val="000000"/>
          <w:sz w:val="28"/>
          <w:szCs w:val="28"/>
          <w:lang w:val="uk-UA" w:eastAsia="uk-UA" w:bidi="uk-UA"/>
        </w:rPr>
        <w:t xml:space="preserve"> ремонтних робіт</w:t>
      </w:r>
      <w:r w:rsidRPr="00D31328">
        <w:rPr>
          <w:rFonts w:ascii="Times New Roman" w:eastAsia="Times New Roman" w:hAnsi="Times New Roman" w:cs="Times New Roman"/>
          <w:color w:val="000000"/>
          <w:sz w:val="28"/>
          <w:szCs w:val="28"/>
          <w:lang w:val="uk-UA" w:eastAsia="uk-UA" w:bidi="uk-UA"/>
        </w:rPr>
        <w:t>:</w:t>
      </w:r>
    </w:p>
    <w:p w:rsidR="003902C3" w:rsidRPr="00D31328" w:rsidRDefault="003902C3" w:rsidP="003F363A">
      <w:pPr>
        <w:widowControl w:val="0"/>
        <w:numPr>
          <w:ilvl w:val="0"/>
          <w:numId w:val="38"/>
        </w:numPr>
        <w:tabs>
          <w:tab w:val="left" w:pos="1382"/>
        </w:tabs>
        <w:spacing w:after="120" w:line="240" w:lineRule="auto"/>
        <w:ind w:left="0" w:firstLine="709"/>
        <w:jc w:val="both"/>
        <w:rPr>
          <w:rFonts w:ascii="Times New Roman" w:eastAsia="Times New Roman" w:hAnsi="Times New Roman" w:cs="Times New Roman"/>
          <w:color w:val="000000"/>
          <w:sz w:val="28"/>
          <w:szCs w:val="28"/>
          <w:lang w:val="uk-UA" w:eastAsia="uk-UA" w:bidi="uk-UA"/>
        </w:rPr>
      </w:pPr>
      <w:bookmarkStart w:id="138" w:name="bookmark137"/>
      <w:bookmarkEnd w:id="138"/>
      <w:r w:rsidRPr="00D31328">
        <w:rPr>
          <w:rFonts w:ascii="Times New Roman" w:eastAsia="Times New Roman" w:hAnsi="Times New Roman" w:cs="Times New Roman"/>
          <w:color w:val="000000"/>
          <w:sz w:val="28"/>
          <w:szCs w:val="28"/>
          <w:lang w:val="uk-UA" w:eastAsia="uk-UA" w:bidi="uk-UA"/>
        </w:rPr>
        <w:t>музичного фонтану в сквері імені М. М. Попудренка;</w:t>
      </w:r>
    </w:p>
    <w:p w:rsidR="00E8027D" w:rsidRPr="00D31328" w:rsidRDefault="003902C3" w:rsidP="00E8027D">
      <w:pPr>
        <w:pStyle w:val="a4"/>
        <w:widowControl w:val="0"/>
        <w:numPr>
          <w:ilvl w:val="0"/>
          <w:numId w:val="38"/>
        </w:numPr>
        <w:spacing w:after="320" w:line="240"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фонтанів у Центральному парку культури та відпочинку відповідно до концепції реконструкції парку загалом.</w:t>
      </w:r>
    </w:p>
    <w:p w:rsidR="003902C3" w:rsidRPr="003902C3" w:rsidRDefault="003902C3" w:rsidP="000E5552">
      <w:pPr>
        <w:widowControl w:val="0"/>
        <w:numPr>
          <w:ilvl w:val="0"/>
          <w:numId w:val="8"/>
        </w:numPr>
        <w:tabs>
          <w:tab w:val="left" w:pos="0"/>
        </w:tabs>
        <w:spacing w:after="140" w:line="240" w:lineRule="auto"/>
        <w:jc w:val="center"/>
        <w:outlineLvl w:val="1"/>
        <w:rPr>
          <w:rFonts w:ascii="Times New Roman" w:eastAsia="Times New Roman" w:hAnsi="Times New Roman" w:cs="Times New Roman"/>
          <w:b/>
          <w:bCs/>
          <w:color w:val="000000"/>
          <w:sz w:val="28"/>
          <w:szCs w:val="28"/>
          <w:lang w:val="uk-UA" w:eastAsia="uk-UA" w:bidi="uk-UA"/>
        </w:rPr>
      </w:pPr>
      <w:bookmarkStart w:id="139" w:name="bookmark140"/>
      <w:bookmarkStart w:id="140" w:name="bookmark144"/>
      <w:bookmarkStart w:id="141" w:name="bookmark142"/>
      <w:bookmarkStart w:id="142" w:name="bookmark143"/>
      <w:bookmarkStart w:id="143" w:name="bookmark145"/>
      <w:bookmarkEnd w:id="139"/>
      <w:bookmarkEnd w:id="140"/>
      <w:r w:rsidRPr="003902C3">
        <w:rPr>
          <w:rFonts w:ascii="Times New Roman" w:eastAsia="Times New Roman" w:hAnsi="Times New Roman" w:cs="Times New Roman"/>
          <w:b/>
          <w:bCs/>
          <w:color w:val="000000"/>
          <w:sz w:val="28"/>
          <w:szCs w:val="28"/>
          <w:lang w:val="uk-UA" w:eastAsia="uk-UA" w:bidi="uk-UA"/>
        </w:rPr>
        <w:t>Проблемні питання житлово-комунального господарства та основні принципи їх вирішення</w:t>
      </w:r>
      <w:bookmarkEnd w:id="141"/>
      <w:bookmarkEnd w:id="142"/>
      <w:bookmarkEnd w:id="143"/>
    </w:p>
    <w:p w:rsidR="003902C3" w:rsidRPr="003902C3" w:rsidRDefault="003902C3" w:rsidP="00F74812">
      <w:pPr>
        <w:widowControl w:val="0"/>
        <w:spacing w:after="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На даний час у житлово-комунальній галузі існує ряд проблем, які потребують вирішення:</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застарілий житловий фонд потребує проведення поточного та капітального ремонтів, реконструкції всіх</w:t>
      </w:r>
      <w:r w:rsidR="00C112FB">
        <w:rPr>
          <w:rFonts w:ascii="Times New Roman" w:eastAsia="Times New Roman" w:hAnsi="Times New Roman" w:cs="Times New Roman"/>
          <w:color w:val="000000"/>
          <w:sz w:val="28"/>
          <w:szCs w:val="28"/>
          <w:lang w:val="uk-UA" w:eastAsia="uk-UA" w:bidi="uk-UA"/>
        </w:rPr>
        <w:t xml:space="preserve"> елементів будинків (внутрішньо</w:t>
      </w:r>
      <w:r w:rsidRPr="00F74812">
        <w:rPr>
          <w:rFonts w:ascii="Times New Roman" w:eastAsia="Times New Roman" w:hAnsi="Times New Roman" w:cs="Times New Roman"/>
          <w:color w:val="000000"/>
          <w:sz w:val="28"/>
          <w:szCs w:val="28"/>
          <w:lang w:val="uk-UA" w:eastAsia="uk-UA" w:bidi="uk-UA"/>
        </w:rPr>
        <w:t>будинкових інженерних мереж, покрівель, під’їздів тощо);</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пасивне ставлення мешканців до утримання приміщень загального користування будинків і прибудинкових територій;</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повільний процес створення ОСББ;</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незадовільний стан ліфтів, нагальна потреба їх модернізації та оновлення, у зв’язку з завершенням нормативного терміну експлуатації (25років);</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зношеність асфальтобетонного покриття внутрішньодворових проїздів;</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відсутність комплексної інвентаризації вулично-дорожньої мережі та застаріла паспортизація доріг;</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зношеність об’єктів благоустрою, в тому числі вулично-дорожньої мережі;</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відсутність та (або) зношеність асфальтного покриття в приватному секторі;</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відсутність та (або) зношеність тротуарного покриття;</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недостатня розгалуженість та низька пропускна здатність мережі закритої зливової каналізації;</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технічна зношеність світлофорних об’єктів;</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технічна зношеність мостів та шляхопроводів;</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технічна зношеність мереж зовнішнього освітлення;</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досягнення вікової межі зеленими насадженнями;</w:t>
      </w:r>
    </w:p>
    <w:p w:rsidR="003902C3" w:rsidRPr="00F74812"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lastRenderedPageBreak/>
        <w:t>висока вартість впровадження новітніх енергозберігаючих технологій з використанням альтернативних джерел енергопостачання;</w:t>
      </w:r>
    </w:p>
    <w:p w:rsidR="003902C3" w:rsidRPr="00770C47" w:rsidRDefault="003902C3" w:rsidP="00770C47">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застаріла матеріально-технічна база підприємств житлово-комунального господарства;</w:t>
      </w:r>
    </w:p>
    <w:p w:rsidR="003902C3" w:rsidRPr="00D31328" w:rsidRDefault="003902C3" w:rsidP="003F363A">
      <w:pPr>
        <w:pStyle w:val="a4"/>
        <w:widowControl w:val="0"/>
        <w:numPr>
          <w:ilvl w:val="0"/>
          <w:numId w:val="39"/>
        </w:numPr>
        <w:spacing w:after="0" w:line="252"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недостатнє фінансування сфери житлово-комунального</w:t>
      </w:r>
      <w:r w:rsidR="00A71436" w:rsidRPr="00D31328">
        <w:rPr>
          <w:rFonts w:ascii="Times New Roman" w:eastAsia="Times New Roman" w:hAnsi="Times New Roman" w:cs="Times New Roman"/>
          <w:color w:val="000000"/>
          <w:sz w:val="28"/>
          <w:szCs w:val="28"/>
          <w:lang w:val="uk-UA" w:eastAsia="uk-UA" w:bidi="uk-UA"/>
        </w:rPr>
        <w:t xml:space="preserve"> господарства</w:t>
      </w:r>
      <w:r w:rsidRPr="00D31328">
        <w:rPr>
          <w:rFonts w:ascii="Times New Roman" w:eastAsia="Times New Roman" w:hAnsi="Times New Roman" w:cs="Times New Roman"/>
          <w:color w:val="000000"/>
          <w:sz w:val="28"/>
          <w:szCs w:val="28"/>
          <w:lang w:val="uk-UA" w:eastAsia="uk-UA" w:bidi="uk-UA"/>
        </w:rPr>
        <w:t>;</w:t>
      </w:r>
    </w:p>
    <w:p w:rsidR="003902C3" w:rsidRPr="00D31328" w:rsidRDefault="003902C3" w:rsidP="003F363A">
      <w:pPr>
        <w:pStyle w:val="a4"/>
        <w:widowControl w:val="0"/>
        <w:numPr>
          <w:ilvl w:val="0"/>
          <w:numId w:val="39"/>
        </w:numPr>
        <w:spacing w:after="300" w:line="252"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недосконалість нормативної бази та законодавства.</w:t>
      </w:r>
    </w:p>
    <w:p w:rsidR="003902C3" w:rsidRPr="003902C3" w:rsidRDefault="003902C3" w:rsidP="004A6732">
      <w:pPr>
        <w:widowControl w:val="0"/>
        <w:spacing w:after="140" w:line="252" w:lineRule="auto"/>
        <w:ind w:firstLine="567"/>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Основні принципи вирішення проблемних питань:</w:t>
      </w:r>
    </w:p>
    <w:p w:rsidR="003902C3" w:rsidRPr="004A6732" w:rsidRDefault="003902C3" w:rsidP="00770C47">
      <w:pPr>
        <w:pStyle w:val="a4"/>
        <w:widowControl w:val="0"/>
        <w:numPr>
          <w:ilvl w:val="0"/>
          <w:numId w:val="4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удосконалення системи управління житлово-комунальним господарством;</w:t>
      </w:r>
    </w:p>
    <w:p w:rsidR="003902C3" w:rsidRPr="004A6732" w:rsidRDefault="003902C3" w:rsidP="00770C47">
      <w:pPr>
        <w:pStyle w:val="a4"/>
        <w:widowControl w:val="0"/>
        <w:numPr>
          <w:ilvl w:val="0"/>
          <w:numId w:val="4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стимулювання інвестиційних процесів у галузі житлово-комунального господарства;</w:t>
      </w:r>
    </w:p>
    <w:p w:rsidR="003902C3" w:rsidRPr="004A6732" w:rsidRDefault="003902C3" w:rsidP="00770C47">
      <w:pPr>
        <w:pStyle w:val="a4"/>
        <w:widowControl w:val="0"/>
        <w:numPr>
          <w:ilvl w:val="0"/>
          <w:numId w:val="43"/>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впровадження комплексного підходу до процесу відновлення дорожнього покриття, тротуарів, інженерних мереж;</w:t>
      </w:r>
    </w:p>
    <w:p w:rsidR="003902C3" w:rsidRPr="004A6732" w:rsidRDefault="003902C3" w:rsidP="00770C47">
      <w:pPr>
        <w:pStyle w:val="a4"/>
        <w:widowControl w:val="0"/>
        <w:numPr>
          <w:ilvl w:val="0"/>
          <w:numId w:val="43"/>
        </w:numPr>
        <w:spacing w:after="0"/>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ефективне використання грошових, людських та матеріальних ресурсів виробниками/виконавцями та споживачами житлово-комунальних послуг;</w:t>
      </w:r>
    </w:p>
    <w:p w:rsidR="003902C3" w:rsidRPr="004A6732" w:rsidRDefault="003902C3" w:rsidP="00770C47">
      <w:pPr>
        <w:pStyle w:val="a4"/>
        <w:widowControl w:val="0"/>
        <w:numPr>
          <w:ilvl w:val="0"/>
          <w:numId w:val="43"/>
        </w:numPr>
        <w:spacing w:after="640"/>
        <w:ind w:left="0" w:firstLine="709"/>
        <w:jc w:val="both"/>
        <w:rPr>
          <w:rFonts w:ascii="Times New Roman" w:eastAsia="Times New Roman" w:hAnsi="Times New Roman" w:cs="Times New Roman"/>
          <w:color w:val="000000"/>
          <w:sz w:val="28"/>
          <w:szCs w:val="28"/>
          <w:lang w:val="uk-UA" w:eastAsia="uk-UA" w:bidi="uk-UA"/>
        </w:rPr>
      </w:pPr>
      <w:r w:rsidRPr="004A6732">
        <w:rPr>
          <w:rFonts w:ascii="Times New Roman" w:eastAsia="Times New Roman" w:hAnsi="Times New Roman" w:cs="Times New Roman"/>
          <w:color w:val="000000"/>
          <w:sz w:val="28"/>
          <w:szCs w:val="28"/>
          <w:lang w:val="uk-UA" w:eastAsia="uk-UA" w:bidi="uk-UA"/>
        </w:rPr>
        <w:t>технічне переоснащення галузі на основі широкого застосування вітчизняних і зарубіжних науково-технічних досягнень, зокрема в енерго-, та ресурсозбереженні.</w:t>
      </w:r>
    </w:p>
    <w:p w:rsidR="00750844" w:rsidRDefault="00750844" w:rsidP="000E5552">
      <w:pPr>
        <w:widowControl w:val="0"/>
        <w:numPr>
          <w:ilvl w:val="0"/>
          <w:numId w:val="8"/>
        </w:numPr>
        <w:tabs>
          <w:tab w:val="left" w:pos="0"/>
        </w:tabs>
        <w:spacing w:line="240" w:lineRule="auto"/>
        <w:jc w:val="center"/>
        <w:outlineLvl w:val="1"/>
        <w:rPr>
          <w:rFonts w:ascii="Times New Roman" w:eastAsia="Times New Roman" w:hAnsi="Times New Roman" w:cs="Times New Roman"/>
          <w:b/>
          <w:bCs/>
          <w:color w:val="000000"/>
          <w:sz w:val="28"/>
          <w:szCs w:val="28"/>
          <w:lang w:val="uk-UA" w:eastAsia="uk-UA" w:bidi="uk-UA"/>
        </w:rPr>
      </w:pPr>
      <w:bookmarkStart w:id="144" w:name="bookmark148"/>
      <w:bookmarkStart w:id="145" w:name="bookmark146"/>
      <w:bookmarkStart w:id="146" w:name="bookmark147"/>
      <w:bookmarkStart w:id="147" w:name="bookmark149"/>
      <w:bookmarkEnd w:id="144"/>
      <w:r>
        <w:rPr>
          <w:rFonts w:ascii="Times New Roman" w:eastAsia="Times New Roman" w:hAnsi="Times New Roman" w:cs="Times New Roman"/>
          <w:b/>
          <w:bCs/>
          <w:color w:val="000000"/>
          <w:sz w:val="28"/>
          <w:szCs w:val="28"/>
          <w:lang w:val="uk-UA" w:eastAsia="uk-UA" w:bidi="uk-UA"/>
        </w:rPr>
        <w:t>Мета та основні завдання Програми</w:t>
      </w:r>
    </w:p>
    <w:bookmarkEnd w:id="145"/>
    <w:bookmarkEnd w:id="146"/>
    <w:bookmarkEnd w:id="147"/>
    <w:p w:rsidR="003902C3" w:rsidRPr="003902C3" w:rsidRDefault="003902C3" w:rsidP="00F74812">
      <w:pPr>
        <w:widowControl w:val="0"/>
        <w:spacing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Метою Програми є здійснення заходів щодо підвищення ефективності та надійності функціонування житлово-комунального господарства, задоволення потреб населення у наданні житлово-комунальних послуг належної якості, що відповідає вимогам державних стандартів, гармонізованих зі стандартами Євросоюзу, забезпечення реалізації державної політики, визначеної у сфері житлово-комунального господарства.</w:t>
      </w:r>
    </w:p>
    <w:p w:rsidR="003902C3" w:rsidRPr="003902C3" w:rsidRDefault="003902C3" w:rsidP="00F74812">
      <w:pPr>
        <w:widowControl w:val="0"/>
        <w:spacing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Реалізація Програми передбачає виконання наступних завдань:</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підвищення якості житлово-комунальних послуг;</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удосконалення системи управління житлово-комунальним господарством, розвиток конкуренції та сучасних форм самоорганізації населення у даній сфері;</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сприяння створенню нових</w:t>
      </w:r>
      <w:r w:rsidR="007958A1">
        <w:rPr>
          <w:rFonts w:ascii="Times New Roman" w:eastAsia="Times New Roman" w:hAnsi="Times New Roman" w:cs="Times New Roman"/>
          <w:color w:val="000000"/>
          <w:sz w:val="28"/>
          <w:szCs w:val="28"/>
          <w:lang w:val="uk-UA" w:eastAsia="uk-UA" w:bidi="uk-UA"/>
        </w:rPr>
        <w:t xml:space="preserve"> ОСББ</w:t>
      </w:r>
      <w:r w:rsidRPr="00F74812">
        <w:rPr>
          <w:rFonts w:ascii="Times New Roman" w:eastAsia="Times New Roman" w:hAnsi="Times New Roman" w:cs="Times New Roman"/>
          <w:color w:val="000000"/>
          <w:sz w:val="28"/>
          <w:szCs w:val="28"/>
          <w:lang w:val="uk-UA" w:eastAsia="uk-UA" w:bidi="uk-UA"/>
        </w:rPr>
        <w:t>;</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створення конкурентного середовища на ринку комунальних послуг;</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w:t>
      </w:r>
      <w:r w:rsidR="007958A1">
        <w:rPr>
          <w:rFonts w:ascii="Times New Roman" w:eastAsia="Times New Roman" w:hAnsi="Times New Roman" w:cs="Times New Roman"/>
          <w:color w:val="000000"/>
          <w:sz w:val="28"/>
          <w:szCs w:val="28"/>
          <w:lang w:val="uk-UA" w:eastAsia="uk-UA" w:bidi="uk-UA"/>
        </w:rPr>
        <w:t xml:space="preserve">роведення </w:t>
      </w:r>
      <w:r w:rsidRPr="00F74812">
        <w:rPr>
          <w:rFonts w:ascii="Times New Roman" w:eastAsia="Times New Roman" w:hAnsi="Times New Roman" w:cs="Times New Roman"/>
          <w:color w:val="000000"/>
          <w:sz w:val="28"/>
          <w:szCs w:val="28"/>
          <w:lang w:val="uk-UA" w:eastAsia="uk-UA" w:bidi="uk-UA"/>
        </w:rPr>
        <w:t>поточних та капітальних ремонтів;</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проведення робіт з ремон</w:t>
      </w:r>
      <w:r w:rsidR="007958A1">
        <w:rPr>
          <w:rFonts w:ascii="Times New Roman" w:eastAsia="Times New Roman" w:hAnsi="Times New Roman" w:cs="Times New Roman"/>
          <w:color w:val="000000"/>
          <w:sz w:val="28"/>
          <w:szCs w:val="28"/>
          <w:lang w:val="uk-UA" w:eastAsia="uk-UA" w:bidi="uk-UA"/>
        </w:rPr>
        <w:t xml:space="preserve">ту </w:t>
      </w:r>
      <w:r w:rsidR="003774EC">
        <w:rPr>
          <w:rFonts w:ascii="Times New Roman" w:eastAsia="Times New Roman" w:hAnsi="Times New Roman" w:cs="Times New Roman"/>
          <w:color w:val="000000"/>
          <w:sz w:val="28"/>
          <w:szCs w:val="28"/>
          <w:lang w:val="uk-UA" w:eastAsia="uk-UA" w:bidi="uk-UA"/>
        </w:rPr>
        <w:t>внутрішньодворових</w:t>
      </w:r>
      <w:r w:rsidRPr="00D31328">
        <w:rPr>
          <w:rFonts w:ascii="Times New Roman" w:eastAsia="Times New Roman" w:hAnsi="Times New Roman" w:cs="Times New Roman"/>
          <w:color w:val="000000"/>
          <w:sz w:val="28"/>
          <w:szCs w:val="28"/>
          <w:lang w:val="uk-UA" w:eastAsia="uk-UA" w:bidi="uk-UA"/>
        </w:rPr>
        <w:t xml:space="preserve"> проїздів</w:t>
      </w:r>
      <w:r w:rsidRPr="00F74812">
        <w:rPr>
          <w:rFonts w:ascii="Times New Roman" w:eastAsia="Times New Roman" w:hAnsi="Times New Roman" w:cs="Times New Roman"/>
          <w:color w:val="000000"/>
          <w:sz w:val="28"/>
          <w:szCs w:val="28"/>
          <w:lang w:val="uk-UA" w:eastAsia="uk-UA" w:bidi="uk-UA"/>
        </w:rPr>
        <w:t xml:space="preserve"> та тротуарів із забезпеченням водовідведення</w:t>
      </w:r>
      <w:r w:rsidR="00A71436">
        <w:rPr>
          <w:rFonts w:ascii="Times New Roman" w:eastAsia="Times New Roman" w:hAnsi="Times New Roman" w:cs="Times New Roman"/>
          <w:color w:val="000000"/>
          <w:sz w:val="28"/>
          <w:szCs w:val="28"/>
          <w:lang w:val="uk-UA" w:eastAsia="uk-UA" w:bidi="uk-UA"/>
        </w:rPr>
        <w:t xml:space="preserve"> в житловій забудові</w:t>
      </w:r>
      <w:r w:rsidRPr="00F74812">
        <w:rPr>
          <w:rFonts w:ascii="Times New Roman" w:eastAsia="Times New Roman" w:hAnsi="Times New Roman" w:cs="Times New Roman"/>
          <w:color w:val="000000"/>
          <w:sz w:val="28"/>
          <w:szCs w:val="28"/>
          <w:lang w:val="uk-UA" w:eastAsia="uk-UA" w:bidi="uk-UA"/>
        </w:rPr>
        <w:t>;</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комплексна паспортизація вулично-дорожньої мережі з </w:t>
      </w:r>
      <w:r w:rsidRPr="00F74812">
        <w:rPr>
          <w:rFonts w:ascii="Times New Roman" w:eastAsia="Times New Roman" w:hAnsi="Times New Roman" w:cs="Times New Roman"/>
          <w:color w:val="000000"/>
          <w:sz w:val="28"/>
          <w:szCs w:val="28"/>
          <w:lang w:val="uk-UA" w:eastAsia="uk-UA" w:bidi="uk-UA"/>
        </w:rPr>
        <w:lastRenderedPageBreak/>
        <w:t>визначенням балансової вартості;</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покращення технічного стану доріг шляхом проведення поточних та капітальних ремонтів доріг з посиленням конструкцій;</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влаштування інженерних мереж та дорожнього покриття в приватній забудові;</w:t>
      </w:r>
    </w:p>
    <w:p w:rsidR="003902C3" w:rsidRPr="00F74812" w:rsidRDefault="007958A1"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проведення робіт з ремон</w:t>
      </w:r>
      <w:r>
        <w:rPr>
          <w:rFonts w:ascii="Times New Roman" w:eastAsia="Times New Roman" w:hAnsi="Times New Roman" w:cs="Times New Roman"/>
          <w:color w:val="000000"/>
          <w:sz w:val="28"/>
          <w:szCs w:val="28"/>
          <w:lang w:val="uk-UA" w:eastAsia="uk-UA" w:bidi="uk-UA"/>
        </w:rPr>
        <w:t xml:space="preserve">ту </w:t>
      </w:r>
      <w:r w:rsidR="003902C3" w:rsidRPr="00F74812">
        <w:rPr>
          <w:rFonts w:ascii="Times New Roman" w:eastAsia="Times New Roman" w:hAnsi="Times New Roman" w:cs="Times New Roman"/>
          <w:color w:val="000000"/>
          <w:sz w:val="28"/>
          <w:szCs w:val="28"/>
          <w:lang w:val="uk-UA" w:eastAsia="uk-UA" w:bidi="uk-UA"/>
        </w:rPr>
        <w:t xml:space="preserve">покриття тротуарів </w:t>
      </w:r>
      <w:r>
        <w:rPr>
          <w:rFonts w:ascii="Times New Roman" w:eastAsia="Times New Roman" w:hAnsi="Times New Roman" w:cs="Times New Roman"/>
          <w:color w:val="000000"/>
          <w:sz w:val="28"/>
          <w:szCs w:val="28"/>
          <w:lang w:val="uk-UA" w:eastAsia="uk-UA" w:bidi="uk-UA"/>
        </w:rPr>
        <w:t>або</w:t>
      </w:r>
      <w:r w:rsidR="003902C3" w:rsidRPr="00F74812">
        <w:rPr>
          <w:rFonts w:ascii="Times New Roman" w:eastAsia="Times New Roman" w:hAnsi="Times New Roman" w:cs="Times New Roman"/>
          <w:color w:val="000000"/>
          <w:sz w:val="28"/>
          <w:szCs w:val="28"/>
          <w:lang w:val="uk-UA" w:eastAsia="uk-UA" w:bidi="uk-UA"/>
        </w:rPr>
        <w:t xml:space="preserve"> повна його заміна;</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розбудова розгалуженої, цілісної, якісної і зручної мережі велоруху (велодоріжок, велосмуг, вело- пішохідних доріжок тощо);</w:t>
      </w:r>
    </w:p>
    <w:p w:rsidR="003902C3" w:rsidRPr="00F74812" w:rsidRDefault="003902C3" w:rsidP="003F363A">
      <w:pPr>
        <w:pStyle w:val="a4"/>
        <w:widowControl w:val="0"/>
        <w:numPr>
          <w:ilvl w:val="0"/>
          <w:numId w:val="40"/>
        </w:numPr>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поступове покриття міста мережею </w:t>
      </w:r>
      <w:r w:rsidRPr="00D31328">
        <w:rPr>
          <w:rFonts w:ascii="Times New Roman" w:eastAsia="Times New Roman" w:hAnsi="Times New Roman" w:cs="Times New Roman"/>
          <w:sz w:val="28"/>
          <w:szCs w:val="28"/>
          <w:lang w:val="uk-UA" w:eastAsia="uk-UA" w:bidi="uk-UA"/>
        </w:rPr>
        <w:t>велостоянок</w:t>
      </w:r>
      <w:r w:rsidRPr="00F74812">
        <w:rPr>
          <w:rFonts w:ascii="Times New Roman" w:eastAsia="Times New Roman" w:hAnsi="Times New Roman" w:cs="Times New Roman"/>
          <w:color w:val="000000"/>
          <w:sz w:val="28"/>
          <w:szCs w:val="28"/>
          <w:lang w:val="uk-UA" w:eastAsia="uk-UA" w:bidi="uk-UA"/>
        </w:rPr>
        <w:t xml:space="preserve"> та розвиток мережі велопрокату;</w:t>
      </w:r>
    </w:p>
    <w:p w:rsidR="003902C3" w:rsidRPr="003902C3" w:rsidRDefault="003902C3" w:rsidP="00F74812">
      <w:pPr>
        <w:widowControl w:val="0"/>
        <w:spacing w:after="0" w:line="1" w:lineRule="exact"/>
        <w:ind w:firstLine="709"/>
        <w:rPr>
          <w:rFonts w:ascii="Times New Roman" w:eastAsia="Microsoft Sans Serif" w:hAnsi="Times New Roman" w:cs="Times New Roman"/>
          <w:color w:val="000000"/>
          <w:sz w:val="28"/>
          <w:szCs w:val="28"/>
          <w:lang w:val="uk-UA" w:eastAsia="uk-UA" w:bidi="uk-UA"/>
        </w:rPr>
      </w:pPr>
    </w:p>
    <w:p w:rsidR="003902C3" w:rsidRPr="00F74812"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пропаганда та підвищення культури дотримання велосипедистами правил дорожнього руху тощо;</w:t>
      </w:r>
    </w:p>
    <w:p w:rsidR="003902C3" w:rsidRPr="00F74812"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покращення якості роботи системи зливової каналізації, розбудова нової;</w:t>
      </w:r>
    </w:p>
    <w:p w:rsidR="003902C3" w:rsidRPr="00F74812"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зменшення концентрації дорожньо-транспортних пригод на аварійно-небезпечних ділянках шляхом розроблення схеми організації дорожнього руху;</w:t>
      </w:r>
    </w:p>
    <w:p w:rsidR="003902C3" w:rsidRPr="00F74812" w:rsidRDefault="003902C3" w:rsidP="003F363A">
      <w:pPr>
        <w:pStyle w:val="a4"/>
        <w:widowControl w:val="0"/>
        <w:numPr>
          <w:ilvl w:val="0"/>
          <w:numId w:val="41"/>
        </w:numPr>
        <w:spacing w:after="0" w:line="257" w:lineRule="auto"/>
        <w:ind w:left="0" w:firstLine="709"/>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покращення стану мостів та шляхопроводів;</w:t>
      </w:r>
    </w:p>
    <w:p w:rsidR="003902C3" w:rsidRPr="00F74812"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покращення якості зовнішнього освітлення міста;</w:t>
      </w:r>
    </w:p>
    <w:p w:rsidR="005F0379"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впровадження ефективних енергозберігаючих заходів; </w:t>
      </w:r>
    </w:p>
    <w:p w:rsidR="005F0379" w:rsidRDefault="003902C3" w:rsidP="003F363A">
      <w:pPr>
        <w:pStyle w:val="a4"/>
        <w:widowControl w:val="0"/>
        <w:numPr>
          <w:ilvl w:val="0"/>
          <w:numId w:val="41"/>
        </w:numPr>
        <w:spacing w:after="0" w:line="257" w:lineRule="auto"/>
        <w:ind w:left="0" w:firstLine="709"/>
        <w:jc w:val="both"/>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 xml:space="preserve">оновлення зелених насаджень та розвиток озеленення міста; </w:t>
      </w:r>
    </w:p>
    <w:p w:rsidR="005F0379" w:rsidRDefault="003902C3" w:rsidP="003F363A">
      <w:pPr>
        <w:pStyle w:val="a4"/>
        <w:widowControl w:val="0"/>
        <w:numPr>
          <w:ilvl w:val="0"/>
          <w:numId w:val="41"/>
        </w:numPr>
        <w:spacing w:after="0" w:line="257" w:lineRule="auto"/>
        <w:ind w:left="0" w:firstLine="709"/>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забезпечення умов для зменшення кількості безпритульних тварин;</w:t>
      </w:r>
    </w:p>
    <w:p w:rsidR="005F0379" w:rsidRPr="005F0379" w:rsidRDefault="003902C3" w:rsidP="005F0379">
      <w:pPr>
        <w:pStyle w:val="a4"/>
        <w:widowControl w:val="0"/>
        <w:numPr>
          <w:ilvl w:val="0"/>
          <w:numId w:val="41"/>
        </w:numPr>
        <w:spacing w:after="0" w:line="257" w:lineRule="auto"/>
        <w:ind w:left="0" w:firstLine="709"/>
        <w:rPr>
          <w:rFonts w:ascii="Times New Roman" w:eastAsia="Times New Roman" w:hAnsi="Times New Roman" w:cs="Times New Roman"/>
          <w:color w:val="000000"/>
          <w:sz w:val="28"/>
          <w:szCs w:val="28"/>
          <w:lang w:val="uk-UA" w:eastAsia="uk-UA" w:bidi="uk-UA"/>
        </w:rPr>
      </w:pPr>
      <w:r w:rsidRPr="00F74812">
        <w:rPr>
          <w:rFonts w:ascii="Times New Roman" w:eastAsia="Times New Roman" w:hAnsi="Times New Roman" w:cs="Times New Roman"/>
          <w:color w:val="000000"/>
          <w:sz w:val="28"/>
          <w:szCs w:val="28"/>
          <w:lang w:val="uk-UA" w:eastAsia="uk-UA" w:bidi="uk-UA"/>
        </w:rPr>
        <w:t>підвищення екологічної свідомості мешканців міста;</w:t>
      </w:r>
    </w:p>
    <w:p w:rsidR="003902C3" w:rsidRPr="007B30F8" w:rsidRDefault="003902C3" w:rsidP="003F363A">
      <w:pPr>
        <w:pStyle w:val="a4"/>
        <w:widowControl w:val="0"/>
        <w:numPr>
          <w:ilvl w:val="0"/>
          <w:numId w:val="41"/>
        </w:numPr>
        <w:spacing w:after="300" w:line="257" w:lineRule="auto"/>
        <w:ind w:left="0" w:firstLine="709"/>
        <w:jc w:val="both"/>
        <w:rPr>
          <w:rFonts w:ascii="Times New Roman" w:eastAsia="Times New Roman" w:hAnsi="Times New Roman" w:cs="Times New Roman"/>
          <w:color w:val="000000"/>
          <w:sz w:val="28"/>
          <w:szCs w:val="28"/>
          <w:lang w:val="uk-UA" w:eastAsia="uk-UA" w:bidi="uk-UA"/>
        </w:rPr>
      </w:pPr>
      <w:r w:rsidRPr="007B30F8">
        <w:rPr>
          <w:rFonts w:ascii="Times New Roman" w:eastAsia="Times New Roman" w:hAnsi="Times New Roman" w:cs="Times New Roman"/>
          <w:color w:val="000000"/>
          <w:sz w:val="28"/>
          <w:szCs w:val="28"/>
          <w:lang w:val="uk-UA" w:eastAsia="uk-UA" w:bidi="uk-UA"/>
        </w:rPr>
        <w:t>розширення мережі дитячих ігрових та спортивних майданчиків на території міста та забезпечення благоустрою існуючих майданчиків.</w:t>
      </w:r>
    </w:p>
    <w:p w:rsidR="00750844" w:rsidRPr="00750844" w:rsidRDefault="00750844" w:rsidP="000E5552">
      <w:pPr>
        <w:widowControl w:val="0"/>
        <w:numPr>
          <w:ilvl w:val="0"/>
          <w:numId w:val="8"/>
        </w:numPr>
        <w:tabs>
          <w:tab w:val="left" w:pos="0"/>
        </w:tabs>
        <w:spacing w:after="140" w:line="257" w:lineRule="auto"/>
        <w:jc w:val="center"/>
        <w:rPr>
          <w:rFonts w:ascii="Times New Roman" w:eastAsia="Times New Roman" w:hAnsi="Times New Roman" w:cs="Times New Roman"/>
          <w:b/>
          <w:color w:val="000000"/>
          <w:sz w:val="28"/>
          <w:szCs w:val="28"/>
          <w:lang w:val="uk-UA" w:eastAsia="uk-UA" w:bidi="uk-UA"/>
        </w:rPr>
      </w:pPr>
      <w:bookmarkStart w:id="148" w:name="bookmark150"/>
      <w:bookmarkEnd w:id="148"/>
      <w:r w:rsidRPr="00750844">
        <w:rPr>
          <w:rFonts w:ascii="Times New Roman" w:eastAsia="Times New Roman" w:hAnsi="Times New Roman" w:cs="Times New Roman"/>
          <w:b/>
          <w:color w:val="000000"/>
          <w:sz w:val="28"/>
          <w:szCs w:val="28"/>
          <w:lang w:val="uk-UA" w:eastAsia="uk-UA" w:bidi="uk-UA"/>
        </w:rPr>
        <w:t>Механізми реалізації Програми</w:t>
      </w:r>
    </w:p>
    <w:p w:rsidR="003902C3" w:rsidRPr="003902C3" w:rsidRDefault="00F74812" w:rsidP="00F74812">
      <w:pPr>
        <w:widowControl w:val="0"/>
        <w:spacing w:after="140" w:line="257" w:lineRule="auto"/>
        <w:ind w:firstLine="709"/>
        <w:outlineLvl w:val="1"/>
        <w:rPr>
          <w:rFonts w:ascii="Times New Roman" w:eastAsia="Times New Roman" w:hAnsi="Times New Roman" w:cs="Times New Roman"/>
          <w:b/>
          <w:bCs/>
          <w:color w:val="000000"/>
          <w:sz w:val="28"/>
          <w:szCs w:val="28"/>
          <w:lang w:val="uk-UA" w:eastAsia="uk-UA" w:bidi="uk-UA"/>
        </w:rPr>
      </w:pPr>
      <w:bookmarkStart w:id="149" w:name="bookmark151"/>
      <w:bookmarkStart w:id="150" w:name="bookmark152"/>
      <w:bookmarkStart w:id="151" w:name="bookmark153"/>
      <w:r w:rsidRPr="000E5552">
        <w:rPr>
          <w:rFonts w:ascii="Times New Roman" w:eastAsia="Times New Roman" w:hAnsi="Times New Roman" w:cs="Times New Roman"/>
          <w:bCs/>
          <w:color w:val="000000"/>
          <w:sz w:val="28"/>
          <w:szCs w:val="28"/>
          <w:lang w:val="uk-UA" w:eastAsia="uk-UA" w:bidi="uk-UA"/>
        </w:rPr>
        <w:t>5.1.</w:t>
      </w:r>
      <w:r>
        <w:rPr>
          <w:rFonts w:ascii="Times New Roman" w:eastAsia="Times New Roman" w:hAnsi="Times New Roman" w:cs="Times New Roman"/>
          <w:b/>
          <w:bCs/>
          <w:color w:val="000000"/>
          <w:sz w:val="28"/>
          <w:szCs w:val="28"/>
          <w:lang w:val="uk-UA" w:eastAsia="uk-UA" w:bidi="uk-UA"/>
        </w:rPr>
        <w:tab/>
      </w:r>
      <w:r w:rsidR="003902C3" w:rsidRPr="003902C3">
        <w:rPr>
          <w:rFonts w:ascii="Times New Roman" w:eastAsia="Times New Roman" w:hAnsi="Times New Roman" w:cs="Times New Roman"/>
          <w:b/>
          <w:bCs/>
          <w:color w:val="000000"/>
          <w:sz w:val="28"/>
          <w:szCs w:val="28"/>
          <w:lang w:val="uk-UA" w:eastAsia="uk-UA" w:bidi="uk-UA"/>
        </w:rPr>
        <w:t>Нормативно-правове забезпечення</w:t>
      </w:r>
      <w:bookmarkEnd w:id="149"/>
      <w:bookmarkEnd w:id="150"/>
      <w:bookmarkEnd w:id="151"/>
    </w:p>
    <w:p w:rsidR="003902C3" w:rsidRPr="003902C3" w:rsidRDefault="003902C3" w:rsidP="00F74812">
      <w:pPr>
        <w:widowControl w:val="0"/>
        <w:spacing w:after="300" w:line="240"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Розроблення Програми здійснювалось в межах Законів України «Про місцеве самоврядування в Україні», «Про державне прогнозування та розроблення програм економічного та соціального розвитку України», «Про житлово-комунальні послуги», «Про благоустрій населених пунктів», Кодекс цивільного захисту України, «Про поховання та похоронну справу», «Про автомобільні дороги», «Про охорону навколишнього природного середовища», «Про відходи», «Про охорону атмосферного повітря», «Про питну воду та питне водопостачання», «Про об’єднання співвласників багатоквартирного будинку», «Про особливості здійснення права власності</w:t>
      </w:r>
      <w:r w:rsidR="004A6732">
        <w:rPr>
          <w:rFonts w:ascii="Times New Roman" w:eastAsia="Times New Roman" w:hAnsi="Times New Roman" w:cs="Times New Roman"/>
          <w:color w:val="000000"/>
          <w:sz w:val="28"/>
          <w:szCs w:val="28"/>
          <w:lang w:val="uk-UA" w:eastAsia="uk-UA" w:bidi="uk-UA"/>
        </w:rPr>
        <w:t>у</w:t>
      </w:r>
      <w:r w:rsidRPr="003902C3">
        <w:rPr>
          <w:rFonts w:ascii="Times New Roman" w:eastAsia="Times New Roman" w:hAnsi="Times New Roman" w:cs="Times New Roman"/>
          <w:color w:val="000000"/>
          <w:sz w:val="28"/>
          <w:szCs w:val="28"/>
          <w:lang w:val="uk-UA" w:eastAsia="uk-UA" w:bidi="uk-UA"/>
        </w:rPr>
        <w:t xml:space="preserve"> багатоквартирному будинку», «Про захист тварин від жорсткого поводження», Наказу Державного комітету з питань житлово- комунального господарства від 23.09.2003р. №154 «Про затвердження Порядку проведення ремонту та утримання об’єктів благоустрою населених пунктів» та від 10.08.2004р. №150 «Про затвердження примірного переліку послуг з утримання будинків і споруд та прибудинкових </w:t>
      </w:r>
      <w:r w:rsidRPr="003902C3">
        <w:rPr>
          <w:rFonts w:ascii="Times New Roman" w:eastAsia="Times New Roman" w:hAnsi="Times New Roman" w:cs="Times New Roman"/>
          <w:color w:val="000000"/>
          <w:sz w:val="28"/>
          <w:szCs w:val="28"/>
          <w:lang w:val="uk-UA" w:eastAsia="uk-UA" w:bidi="uk-UA"/>
        </w:rPr>
        <w:lastRenderedPageBreak/>
        <w:t>територій та послуг з ремонту приміщень, будинків, споруд», Правил благоустрою території міста Чернігова та інших нормативно-правових актів України.</w:t>
      </w:r>
    </w:p>
    <w:p w:rsidR="003902C3" w:rsidRPr="003902C3" w:rsidRDefault="003902C3" w:rsidP="00F74812">
      <w:pPr>
        <w:widowControl w:val="0"/>
        <w:spacing w:after="220" w:line="240" w:lineRule="auto"/>
        <w:ind w:firstLine="709"/>
        <w:jc w:val="both"/>
        <w:rPr>
          <w:rFonts w:ascii="Times New Roman" w:eastAsia="Times New Roman" w:hAnsi="Times New Roman" w:cs="Times New Roman"/>
          <w:color w:val="000000"/>
          <w:sz w:val="28"/>
          <w:szCs w:val="28"/>
          <w:lang w:val="uk-UA" w:eastAsia="uk-UA" w:bidi="uk-UA"/>
        </w:rPr>
      </w:pPr>
      <w:r w:rsidRPr="000E5552">
        <w:rPr>
          <w:rFonts w:ascii="Times New Roman" w:eastAsia="Times New Roman" w:hAnsi="Times New Roman" w:cs="Times New Roman"/>
          <w:bCs/>
          <w:color w:val="000000"/>
          <w:sz w:val="28"/>
          <w:szCs w:val="28"/>
          <w:lang w:val="uk-UA" w:eastAsia="uk-UA" w:bidi="uk-UA"/>
        </w:rPr>
        <w:t>5.2</w:t>
      </w:r>
      <w:r w:rsidRPr="003902C3">
        <w:rPr>
          <w:rFonts w:ascii="Times New Roman" w:eastAsia="Times New Roman" w:hAnsi="Times New Roman" w:cs="Times New Roman"/>
          <w:b/>
          <w:bCs/>
          <w:color w:val="000000"/>
          <w:sz w:val="28"/>
          <w:szCs w:val="28"/>
          <w:lang w:val="uk-UA" w:eastAsia="uk-UA" w:bidi="uk-UA"/>
        </w:rPr>
        <w:t>.</w:t>
      </w:r>
      <w:r w:rsidR="000E5552">
        <w:rPr>
          <w:rFonts w:ascii="Times New Roman" w:eastAsia="Times New Roman" w:hAnsi="Times New Roman" w:cs="Times New Roman"/>
          <w:b/>
          <w:bCs/>
          <w:color w:val="000000"/>
          <w:sz w:val="28"/>
          <w:szCs w:val="28"/>
          <w:lang w:val="uk-UA" w:eastAsia="uk-UA" w:bidi="uk-UA"/>
        </w:rPr>
        <w:tab/>
      </w:r>
      <w:r w:rsidRPr="003902C3">
        <w:rPr>
          <w:rFonts w:ascii="Times New Roman" w:eastAsia="Times New Roman" w:hAnsi="Times New Roman" w:cs="Times New Roman"/>
          <w:b/>
          <w:bCs/>
          <w:color w:val="000000"/>
          <w:sz w:val="28"/>
          <w:szCs w:val="28"/>
          <w:lang w:val="uk-UA" w:eastAsia="uk-UA" w:bidi="uk-UA"/>
        </w:rPr>
        <w:t>Фінансове забезпечення</w:t>
      </w:r>
    </w:p>
    <w:p w:rsidR="003902C3" w:rsidRPr="005C3977" w:rsidRDefault="003902C3" w:rsidP="00F74812">
      <w:pPr>
        <w:widowControl w:val="0"/>
        <w:spacing w:after="140" w:line="252" w:lineRule="auto"/>
        <w:ind w:firstLine="709"/>
        <w:jc w:val="both"/>
        <w:rPr>
          <w:rFonts w:ascii="Times New Roman" w:eastAsia="Times New Roman" w:hAnsi="Times New Roman" w:cs="Times New Roman"/>
          <w:color w:val="000000"/>
          <w:sz w:val="28"/>
          <w:szCs w:val="28"/>
          <w:lang w:val="uk-UA" w:eastAsia="uk-UA" w:bidi="uk-UA"/>
        </w:rPr>
      </w:pPr>
      <w:r w:rsidRPr="005C3977">
        <w:rPr>
          <w:rFonts w:ascii="Times New Roman" w:eastAsia="Times New Roman" w:hAnsi="Times New Roman" w:cs="Times New Roman"/>
          <w:color w:val="000000"/>
          <w:sz w:val="28"/>
          <w:szCs w:val="28"/>
          <w:lang w:val="uk-UA" w:eastAsia="uk-UA" w:bidi="uk-UA"/>
        </w:rPr>
        <w:t>Джерелами фінансування заходів Програми є:</w:t>
      </w:r>
    </w:p>
    <w:p w:rsidR="00157BC7" w:rsidRPr="00157BC7" w:rsidRDefault="00157BC7" w:rsidP="00157BC7">
      <w:pPr>
        <w:pStyle w:val="a4"/>
        <w:widowControl w:val="0"/>
        <w:numPr>
          <w:ilvl w:val="0"/>
          <w:numId w:val="42"/>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157BC7">
        <w:rPr>
          <w:rFonts w:ascii="Times New Roman" w:eastAsia="Times New Roman" w:hAnsi="Times New Roman" w:cs="Times New Roman"/>
          <w:color w:val="000000"/>
          <w:sz w:val="28"/>
          <w:szCs w:val="28"/>
          <w:lang w:val="uk-UA" w:eastAsia="uk-UA" w:bidi="uk-UA"/>
        </w:rPr>
        <w:t>кошти державного бюджету;</w:t>
      </w:r>
    </w:p>
    <w:p w:rsidR="00A71436" w:rsidRPr="00D31328" w:rsidRDefault="003902C3" w:rsidP="00157BC7">
      <w:pPr>
        <w:pStyle w:val="a4"/>
        <w:widowControl w:val="0"/>
        <w:numPr>
          <w:ilvl w:val="0"/>
          <w:numId w:val="42"/>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кошти міського бюджету;</w:t>
      </w:r>
    </w:p>
    <w:p w:rsidR="003902C3" w:rsidRPr="00D31328" w:rsidRDefault="003902C3" w:rsidP="003F363A">
      <w:pPr>
        <w:pStyle w:val="a4"/>
        <w:widowControl w:val="0"/>
        <w:numPr>
          <w:ilvl w:val="0"/>
          <w:numId w:val="42"/>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кошти підприємств житлово-комунального господарства;</w:t>
      </w:r>
    </w:p>
    <w:p w:rsidR="003902C3" w:rsidRPr="00D31328" w:rsidRDefault="003902C3" w:rsidP="003F363A">
      <w:pPr>
        <w:pStyle w:val="a4"/>
        <w:widowControl w:val="0"/>
        <w:numPr>
          <w:ilvl w:val="0"/>
          <w:numId w:val="42"/>
        </w:numPr>
        <w:spacing w:after="0" w:line="254" w:lineRule="auto"/>
        <w:ind w:left="0" w:firstLine="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інші джерела фінансування не заборонені діючим законодавством, у тому числі залучення:</w:t>
      </w:r>
    </w:p>
    <w:p w:rsidR="003902C3" w:rsidRPr="00D31328" w:rsidRDefault="003902C3" w:rsidP="00356193">
      <w:pPr>
        <w:pStyle w:val="a4"/>
        <w:widowControl w:val="0"/>
        <w:numPr>
          <w:ilvl w:val="0"/>
          <w:numId w:val="45"/>
        </w:numPr>
        <w:spacing w:after="0" w:line="254" w:lineRule="auto"/>
        <w:ind w:left="2127" w:hanging="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кошт</w:t>
      </w:r>
      <w:r w:rsidR="00FD566A" w:rsidRPr="00D31328">
        <w:rPr>
          <w:rFonts w:ascii="Times New Roman" w:eastAsia="Times New Roman" w:hAnsi="Times New Roman" w:cs="Times New Roman"/>
          <w:color w:val="000000"/>
          <w:sz w:val="28"/>
          <w:szCs w:val="28"/>
          <w:lang w:val="uk-UA" w:eastAsia="uk-UA" w:bidi="uk-UA"/>
        </w:rPr>
        <w:t>и</w:t>
      </w:r>
      <w:r w:rsidRPr="00D31328">
        <w:rPr>
          <w:rFonts w:ascii="Times New Roman" w:eastAsia="Times New Roman" w:hAnsi="Times New Roman" w:cs="Times New Roman"/>
          <w:color w:val="000000"/>
          <w:sz w:val="28"/>
          <w:szCs w:val="28"/>
          <w:lang w:val="uk-UA" w:eastAsia="uk-UA" w:bidi="uk-UA"/>
        </w:rPr>
        <w:t xml:space="preserve"> населення територіальної громади;</w:t>
      </w:r>
    </w:p>
    <w:p w:rsidR="003902C3" w:rsidRPr="00D31328" w:rsidRDefault="003902C3" w:rsidP="00356193">
      <w:pPr>
        <w:pStyle w:val="a4"/>
        <w:widowControl w:val="0"/>
        <w:numPr>
          <w:ilvl w:val="0"/>
          <w:numId w:val="45"/>
        </w:numPr>
        <w:spacing w:after="320" w:line="254" w:lineRule="auto"/>
        <w:ind w:left="2127" w:hanging="709"/>
        <w:jc w:val="both"/>
        <w:rPr>
          <w:rFonts w:ascii="Times New Roman" w:eastAsia="Times New Roman" w:hAnsi="Times New Roman" w:cs="Times New Roman"/>
          <w:color w:val="000000"/>
          <w:sz w:val="28"/>
          <w:szCs w:val="28"/>
          <w:lang w:val="uk-UA" w:eastAsia="uk-UA" w:bidi="uk-UA"/>
        </w:rPr>
      </w:pPr>
      <w:r w:rsidRPr="00D31328">
        <w:rPr>
          <w:rFonts w:ascii="Times New Roman" w:eastAsia="Times New Roman" w:hAnsi="Times New Roman" w:cs="Times New Roman"/>
          <w:color w:val="000000"/>
          <w:sz w:val="28"/>
          <w:szCs w:val="28"/>
          <w:lang w:val="uk-UA" w:eastAsia="uk-UA" w:bidi="uk-UA"/>
        </w:rPr>
        <w:t>грант</w:t>
      </w:r>
      <w:r w:rsidR="00FD566A" w:rsidRPr="00D31328">
        <w:rPr>
          <w:rFonts w:ascii="Times New Roman" w:eastAsia="Times New Roman" w:hAnsi="Times New Roman" w:cs="Times New Roman"/>
          <w:color w:val="000000"/>
          <w:sz w:val="28"/>
          <w:szCs w:val="28"/>
          <w:lang w:val="uk-UA" w:eastAsia="uk-UA" w:bidi="uk-UA"/>
        </w:rPr>
        <w:t>и</w:t>
      </w:r>
      <w:r w:rsidRPr="00D31328">
        <w:rPr>
          <w:rFonts w:ascii="Times New Roman" w:eastAsia="Times New Roman" w:hAnsi="Times New Roman" w:cs="Times New Roman"/>
          <w:color w:val="000000"/>
          <w:sz w:val="28"/>
          <w:szCs w:val="28"/>
          <w:lang w:val="uk-UA" w:eastAsia="uk-UA" w:bidi="uk-UA"/>
        </w:rPr>
        <w:t>, кредит</w:t>
      </w:r>
      <w:r w:rsidR="00FD566A" w:rsidRPr="00D31328">
        <w:rPr>
          <w:rFonts w:ascii="Times New Roman" w:eastAsia="Times New Roman" w:hAnsi="Times New Roman" w:cs="Times New Roman"/>
          <w:color w:val="000000"/>
          <w:sz w:val="28"/>
          <w:szCs w:val="28"/>
          <w:lang w:val="uk-UA" w:eastAsia="uk-UA" w:bidi="uk-UA"/>
        </w:rPr>
        <w:t>и</w:t>
      </w:r>
      <w:r w:rsidRPr="00D31328">
        <w:rPr>
          <w:rFonts w:ascii="Times New Roman" w:eastAsia="Times New Roman" w:hAnsi="Times New Roman" w:cs="Times New Roman"/>
          <w:color w:val="000000"/>
          <w:sz w:val="28"/>
          <w:szCs w:val="28"/>
          <w:lang w:val="uk-UA" w:eastAsia="uk-UA" w:bidi="uk-UA"/>
        </w:rPr>
        <w:t xml:space="preserve"> міжнародних організацій.</w:t>
      </w:r>
    </w:p>
    <w:p w:rsidR="003902C3" w:rsidRPr="00157BC7" w:rsidRDefault="003902C3" w:rsidP="003F363A">
      <w:pPr>
        <w:widowControl w:val="0"/>
        <w:numPr>
          <w:ilvl w:val="1"/>
          <w:numId w:val="8"/>
        </w:numPr>
        <w:tabs>
          <w:tab w:val="left" w:pos="1422"/>
        </w:tabs>
        <w:spacing w:after="140" w:line="252" w:lineRule="auto"/>
        <w:ind w:firstLine="697"/>
        <w:jc w:val="both"/>
        <w:outlineLvl w:val="1"/>
        <w:rPr>
          <w:rFonts w:ascii="Times New Roman" w:eastAsia="Times New Roman" w:hAnsi="Times New Roman" w:cs="Times New Roman"/>
          <w:b/>
          <w:bCs/>
          <w:color w:val="000000"/>
          <w:sz w:val="28"/>
          <w:szCs w:val="28"/>
          <w:lang w:val="uk-UA" w:eastAsia="uk-UA" w:bidi="uk-UA"/>
        </w:rPr>
      </w:pPr>
      <w:bookmarkStart w:id="152" w:name="bookmark156"/>
      <w:bookmarkStart w:id="153" w:name="bookmark154"/>
      <w:bookmarkStart w:id="154" w:name="bookmark155"/>
      <w:bookmarkStart w:id="155" w:name="bookmark157"/>
      <w:bookmarkEnd w:id="152"/>
      <w:r w:rsidRPr="00157BC7">
        <w:rPr>
          <w:rFonts w:ascii="Times New Roman" w:eastAsia="Times New Roman" w:hAnsi="Times New Roman" w:cs="Times New Roman"/>
          <w:b/>
          <w:bCs/>
          <w:color w:val="000000"/>
          <w:sz w:val="28"/>
          <w:szCs w:val="28"/>
          <w:lang w:val="uk-UA" w:eastAsia="uk-UA" w:bidi="uk-UA"/>
        </w:rPr>
        <w:t>Науково-технічне забезпечення</w:t>
      </w:r>
      <w:bookmarkStart w:id="156" w:name="bookmark158"/>
      <w:bookmarkEnd w:id="153"/>
      <w:bookmarkEnd w:id="154"/>
      <w:bookmarkEnd w:id="155"/>
      <w:bookmarkEnd w:id="156"/>
    </w:p>
    <w:p w:rsidR="003902C3" w:rsidRPr="003902C3" w:rsidRDefault="003902C3" w:rsidP="003F363A">
      <w:pPr>
        <w:widowControl w:val="0"/>
        <w:numPr>
          <w:ilvl w:val="0"/>
          <w:numId w:val="9"/>
        </w:numPr>
        <w:tabs>
          <w:tab w:val="left" w:pos="1422"/>
        </w:tabs>
        <w:spacing w:after="0" w:line="254" w:lineRule="auto"/>
        <w:ind w:firstLine="700"/>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Проведення обстежень об'єктів житлово-комунального господарства та благоустрою в межах міста.</w:t>
      </w:r>
    </w:p>
    <w:p w:rsidR="003902C3" w:rsidRPr="003902C3" w:rsidRDefault="003902C3" w:rsidP="003F363A">
      <w:pPr>
        <w:widowControl w:val="0"/>
        <w:numPr>
          <w:ilvl w:val="0"/>
          <w:numId w:val="9"/>
        </w:numPr>
        <w:tabs>
          <w:tab w:val="left" w:pos="1422"/>
        </w:tabs>
        <w:spacing w:after="0" w:line="254" w:lineRule="auto"/>
        <w:ind w:firstLine="700"/>
        <w:jc w:val="both"/>
        <w:rPr>
          <w:rFonts w:ascii="Times New Roman" w:eastAsia="Times New Roman" w:hAnsi="Times New Roman" w:cs="Times New Roman"/>
          <w:color w:val="000000"/>
          <w:sz w:val="28"/>
          <w:szCs w:val="28"/>
          <w:lang w:val="uk-UA" w:eastAsia="uk-UA" w:bidi="uk-UA"/>
        </w:rPr>
      </w:pPr>
      <w:bookmarkStart w:id="157" w:name="bookmark159"/>
      <w:bookmarkEnd w:id="157"/>
      <w:r w:rsidRPr="007B30F8">
        <w:rPr>
          <w:rFonts w:ascii="Times New Roman" w:eastAsia="Times New Roman" w:hAnsi="Times New Roman" w:cs="Times New Roman"/>
          <w:color w:val="000000"/>
          <w:sz w:val="28"/>
          <w:szCs w:val="28"/>
          <w:lang w:val="uk-UA" w:eastAsia="uk-UA" w:bidi="uk-UA"/>
        </w:rPr>
        <w:t>Впровадження новітніх технологій і обладнання, спрямованих</w:t>
      </w:r>
      <w:r w:rsidRPr="003902C3">
        <w:rPr>
          <w:rFonts w:ascii="Times New Roman" w:eastAsia="Times New Roman" w:hAnsi="Times New Roman" w:cs="Times New Roman"/>
          <w:color w:val="000000"/>
          <w:sz w:val="28"/>
          <w:szCs w:val="28"/>
          <w:lang w:val="uk-UA" w:eastAsia="uk-UA" w:bidi="uk-UA"/>
        </w:rPr>
        <w:t>на технічне переоснащення підприємств житлово-комунального господарства та скорочення питомих витрат енергетичних і матеріальних ресурсів.</w:t>
      </w:r>
    </w:p>
    <w:p w:rsidR="003902C3" w:rsidRDefault="003902C3" w:rsidP="003F363A">
      <w:pPr>
        <w:widowControl w:val="0"/>
        <w:numPr>
          <w:ilvl w:val="0"/>
          <w:numId w:val="9"/>
        </w:numPr>
        <w:tabs>
          <w:tab w:val="left" w:pos="1422"/>
        </w:tabs>
        <w:spacing w:after="0" w:line="254" w:lineRule="auto"/>
        <w:ind w:firstLine="700"/>
        <w:jc w:val="both"/>
        <w:rPr>
          <w:rFonts w:ascii="Times New Roman" w:eastAsia="Times New Roman" w:hAnsi="Times New Roman" w:cs="Times New Roman"/>
          <w:color w:val="000000"/>
          <w:sz w:val="28"/>
          <w:szCs w:val="28"/>
          <w:lang w:val="uk-UA" w:eastAsia="uk-UA" w:bidi="uk-UA"/>
        </w:rPr>
      </w:pPr>
      <w:bookmarkStart w:id="158" w:name="bookmark160"/>
      <w:bookmarkEnd w:id="158"/>
      <w:r w:rsidRPr="003902C3">
        <w:rPr>
          <w:rFonts w:ascii="Times New Roman" w:eastAsia="Times New Roman" w:hAnsi="Times New Roman" w:cs="Times New Roman"/>
          <w:color w:val="000000"/>
          <w:sz w:val="28"/>
          <w:szCs w:val="28"/>
          <w:lang w:val="uk-UA" w:eastAsia="uk-UA" w:bidi="uk-UA"/>
        </w:rPr>
        <w:t>Впровадження нових зразків комунальної техніки та обладнання для потреб житлово-комунального господарства.</w:t>
      </w:r>
    </w:p>
    <w:p w:rsidR="005F0379" w:rsidRPr="003902C3" w:rsidRDefault="005F0379" w:rsidP="005F0379">
      <w:pPr>
        <w:widowControl w:val="0"/>
        <w:tabs>
          <w:tab w:val="left" w:pos="1422"/>
        </w:tabs>
        <w:spacing w:after="0" w:line="254" w:lineRule="auto"/>
        <w:ind w:left="700"/>
        <w:jc w:val="both"/>
        <w:rPr>
          <w:rFonts w:ascii="Times New Roman" w:eastAsia="Times New Roman" w:hAnsi="Times New Roman" w:cs="Times New Roman"/>
          <w:color w:val="000000"/>
          <w:sz w:val="28"/>
          <w:szCs w:val="28"/>
          <w:lang w:val="uk-UA" w:eastAsia="uk-UA" w:bidi="uk-UA"/>
        </w:rPr>
      </w:pPr>
    </w:p>
    <w:p w:rsidR="00750844" w:rsidRDefault="00750844" w:rsidP="003F363A">
      <w:pPr>
        <w:widowControl w:val="0"/>
        <w:numPr>
          <w:ilvl w:val="0"/>
          <w:numId w:val="8"/>
        </w:numPr>
        <w:tabs>
          <w:tab w:val="left" w:pos="715"/>
        </w:tabs>
        <w:spacing w:line="240" w:lineRule="auto"/>
        <w:jc w:val="center"/>
        <w:outlineLvl w:val="1"/>
        <w:rPr>
          <w:rFonts w:ascii="Times New Roman" w:eastAsia="Times New Roman" w:hAnsi="Times New Roman" w:cs="Times New Roman"/>
          <w:b/>
          <w:bCs/>
          <w:color w:val="000000"/>
          <w:sz w:val="28"/>
          <w:szCs w:val="28"/>
          <w:lang w:val="uk-UA" w:eastAsia="uk-UA" w:bidi="uk-UA"/>
        </w:rPr>
      </w:pPr>
      <w:bookmarkStart w:id="159" w:name="bookmark161"/>
      <w:bookmarkStart w:id="160" w:name="bookmark164"/>
      <w:bookmarkStart w:id="161" w:name="bookmark168"/>
      <w:bookmarkStart w:id="162" w:name="bookmark172"/>
      <w:bookmarkStart w:id="163" w:name="bookmark170"/>
      <w:bookmarkStart w:id="164" w:name="bookmark171"/>
      <w:bookmarkStart w:id="165" w:name="bookmark173"/>
      <w:bookmarkEnd w:id="159"/>
      <w:bookmarkEnd w:id="160"/>
      <w:bookmarkEnd w:id="161"/>
      <w:bookmarkEnd w:id="162"/>
      <w:r>
        <w:rPr>
          <w:rFonts w:ascii="Times New Roman" w:eastAsia="Times New Roman" w:hAnsi="Times New Roman" w:cs="Times New Roman"/>
          <w:b/>
          <w:bCs/>
          <w:color w:val="000000"/>
          <w:sz w:val="28"/>
          <w:szCs w:val="28"/>
          <w:lang w:val="uk-UA" w:eastAsia="uk-UA" w:bidi="uk-UA"/>
        </w:rPr>
        <w:t>Очікувані результати виконання Програми</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66" w:name="bookmark174"/>
      <w:bookmarkEnd w:id="163"/>
      <w:bookmarkEnd w:id="164"/>
      <w:bookmarkEnd w:id="165"/>
      <w:bookmarkEnd w:id="166"/>
      <w:r w:rsidRPr="003902C3">
        <w:rPr>
          <w:rFonts w:ascii="Times New Roman" w:eastAsia="Times New Roman" w:hAnsi="Times New Roman" w:cs="Times New Roman"/>
          <w:color w:val="000000"/>
          <w:sz w:val="28"/>
          <w:szCs w:val="28"/>
          <w:lang w:val="uk-UA" w:eastAsia="uk-UA" w:bidi="uk-UA"/>
        </w:rPr>
        <w:t>Надання житлово-комунальних послуг населенню належної якості, відповідно до вимог чинного законодавства.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67" w:name="bookmark175"/>
      <w:bookmarkStart w:id="168" w:name="bookmark176"/>
      <w:bookmarkStart w:id="169" w:name="bookmark177"/>
      <w:bookmarkEnd w:id="167"/>
      <w:bookmarkEnd w:id="168"/>
      <w:bookmarkEnd w:id="169"/>
      <w:r w:rsidRPr="003902C3">
        <w:rPr>
          <w:rFonts w:ascii="Times New Roman" w:eastAsia="Times New Roman" w:hAnsi="Times New Roman" w:cs="Times New Roman"/>
          <w:color w:val="000000"/>
          <w:sz w:val="28"/>
          <w:szCs w:val="28"/>
          <w:lang w:val="uk-UA" w:eastAsia="uk-UA" w:bidi="uk-UA"/>
        </w:rPr>
        <w:t>Поліпшення транспортно-експлуатаційного стану доріг та проїздів житлової забудови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0" w:name="bookmark178"/>
      <w:bookmarkStart w:id="171" w:name="bookmark179"/>
      <w:bookmarkEnd w:id="170"/>
      <w:bookmarkEnd w:id="171"/>
      <w:r w:rsidRPr="003902C3">
        <w:rPr>
          <w:rFonts w:ascii="Times New Roman" w:eastAsia="Times New Roman" w:hAnsi="Times New Roman" w:cs="Times New Roman"/>
          <w:color w:val="000000"/>
          <w:sz w:val="28"/>
          <w:szCs w:val="28"/>
          <w:lang w:val="uk-UA" w:eastAsia="uk-UA" w:bidi="uk-UA"/>
        </w:rPr>
        <w:t>Покращення технічного стану тротуарів.</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2" w:name="bookmark180"/>
      <w:bookmarkEnd w:id="172"/>
      <w:r w:rsidRPr="003902C3">
        <w:rPr>
          <w:rFonts w:ascii="Times New Roman" w:eastAsia="Times New Roman" w:hAnsi="Times New Roman" w:cs="Times New Roman"/>
          <w:color w:val="000000"/>
          <w:sz w:val="28"/>
          <w:szCs w:val="28"/>
          <w:lang w:val="uk-UA" w:eastAsia="uk-UA" w:bidi="uk-UA"/>
        </w:rPr>
        <w:t>Покращення технічного стану автомобільних доріг, збільшення їх пропускної здатності, поліпшення екологічного стану у мікрорайонах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3" w:name="bookmark181"/>
      <w:bookmarkEnd w:id="173"/>
      <w:r w:rsidRPr="003902C3">
        <w:rPr>
          <w:rFonts w:ascii="Times New Roman" w:eastAsia="Times New Roman" w:hAnsi="Times New Roman" w:cs="Times New Roman"/>
          <w:color w:val="000000"/>
          <w:sz w:val="28"/>
          <w:szCs w:val="28"/>
          <w:lang w:val="uk-UA" w:eastAsia="uk-UA" w:bidi="uk-UA"/>
        </w:rPr>
        <w:t>Покращення естетичного вигляду дворових територій.</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4" w:name="bookmark182"/>
      <w:bookmarkStart w:id="175" w:name="bookmark183"/>
      <w:bookmarkEnd w:id="174"/>
      <w:bookmarkEnd w:id="175"/>
      <w:r w:rsidRPr="003902C3">
        <w:rPr>
          <w:rFonts w:ascii="Times New Roman" w:eastAsia="Times New Roman" w:hAnsi="Times New Roman" w:cs="Times New Roman"/>
          <w:color w:val="000000"/>
          <w:sz w:val="28"/>
          <w:szCs w:val="28"/>
          <w:lang w:val="uk-UA" w:eastAsia="uk-UA" w:bidi="uk-UA"/>
        </w:rPr>
        <w:t>Проведення будівництва, реконструкції та капітального ремонту мереж зливової каналізації.</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6" w:name="bookmark184"/>
      <w:bookmarkEnd w:id="176"/>
      <w:r w:rsidRPr="003902C3">
        <w:rPr>
          <w:rFonts w:ascii="Times New Roman" w:eastAsia="Times New Roman" w:hAnsi="Times New Roman" w:cs="Times New Roman"/>
          <w:color w:val="000000"/>
          <w:sz w:val="28"/>
          <w:szCs w:val="28"/>
          <w:lang w:val="uk-UA" w:eastAsia="uk-UA" w:bidi="uk-UA"/>
        </w:rPr>
        <w:t xml:space="preserve">Будівництво та капітальний ремонт світлофорних об’єктів </w:t>
      </w:r>
      <w:r w:rsidR="005B4AD3">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з заміною лампових модулів на світлодіодні.</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7" w:name="bookmark185"/>
      <w:bookmarkEnd w:id="177"/>
      <w:r w:rsidRPr="003902C3">
        <w:rPr>
          <w:rFonts w:ascii="Times New Roman" w:eastAsia="Times New Roman" w:hAnsi="Times New Roman" w:cs="Times New Roman"/>
          <w:color w:val="000000"/>
          <w:sz w:val="28"/>
          <w:szCs w:val="28"/>
          <w:lang w:val="uk-UA" w:eastAsia="uk-UA" w:bidi="uk-UA"/>
        </w:rPr>
        <w:t>Розробка схеми організації дорожнього руху.</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8" w:name="bookmark186"/>
      <w:bookmarkEnd w:id="178"/>
      <w:r w:rsidRPr="003902C3">
        <w:rPr>
          <w:rFonts w:ascii="Times New Roman" w:eastAsia="Times New Roman" w:hAnsi="Times New Roman" w:cs="Times New Roman"/>
          <w:color w:val="000000"/>
          <w:sz w:val="28"/>
          <w:szCs w:val="28"/>
          <w:lang w:val="uk-UA" w:eastAsia="uk-UA" w:bidi="uk-UA"/>
        </w:rPr>
        <w:t>Продовження термінів експлуатації мостів та шляхопроводів.</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79" w:name="bookmark187"/>
      <w:bookmarkEnd w:id="179"/>
      <w:r w:rsidRPr="003902C3">
        <w:rPr>
          <w:rFonts w:ascii="Times New Roman" w:eastAsia="Times New Roman" w:hAnsi="Times New Roman" w:cs="Times New Roman"/>
          <w:color w:val="000000"/>
          <w:sz w:val="28"/>
          <w:szCs w:val="28"/>
          <w:lang w:val="uk-UA" w:eastAsia="uk-UA" w:bidi="uk-UA"/>
        </w:rPr>
        <w:t xml:space="preserve">Освітлення території міста </w:t>
      </w:r>
      <w:r w:rsidR="00B40239">
        <w:rPr>
          <w:rFonts w:ascii="Times New Roman" w:eastAsia="Times New Roman" w:hAnsi="Times New Roman" w:cs="Times New Roman"/>
          <w:color w:val="000000"/>
          <w:sz w:val="28"/>
          <w:szCs w:val="28"/>
          <w:lang w:val="uk-UA" w:eastAsia="uk-UA" w:bidi="uk-UA"/>
        </w:rPr>
        <w:t>і</w:t>
      </w:r>
      <w:r w:rsidRPr="003902C3">
        <w:rPr>
          <w:rFonts w:ascii="Times New Roman" w:eastAsia="Times New Roman" w:hAnsi="Times New Roman" w:cs="Times New Roman"/>
          <w:color w:val="000000"/>
          <w:sz w:val="28"/>
          <w:szCs w:val="28"/>
          <w:lang w:val="uk-UA" w:eastAsia="uk-UA" w:bidi="uk-UA"/>
        </w:rPr>
        <w:t>з застосуванням енергозберігаючих світильників.</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0" w:name="bookmark188"/>
      <w:bookmarkEnd w:id="180"/>
      <w:r w:rsidRPr="003902C3">
        <w:rPr>
          <w:rFonts w:ascii="Times New Roman" w:eastAsia="Times New Roman" w:hAnsi="Times New Roman" w:cs="Times New Roman"/>
          <w:color w:val="000000"/>
          <w:sz w:val="28"/>
          <w:szCs w:val="28"/>
          <w:lang w:val="uk-UA" w:eastAsia="uk-UA" w:bidi="uk-UA"/>
        </w:rPr>
        <w:t>Економія енергоресурсів шляхом впровадження енергозберігаючих заходів.</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1" w:name="bookmark189"/>
      <w:bookmarkEnd w:id="181"/>
      <w:r w:rsidRPr="003902C3">
        <w:rPr>
          <w:rFonts w:ascii="Times New Roman" w:eastAsia="Times New Roman" w:hAnsi="Times New Roman" w:cs="Times New Roman"/>
          <w:color w:val="000000"/>
          <w:sz w:val="28"/>
          <w:szCs w:val="28"/>
          <w:lang w:val="uk-UA" w:eastAsia="uk-UA" w:bidi="uk-UA"/>
        </w:rPr>
        <w:lastRenderedPageBreak/>
        <w:t>Підвищення надійності та якості енергозабезпечення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2" w:name="bookmark190"/>
      <w:bookmarkEnd w:id="182"/>
      <w:r w:rsidRPr="003902C3">
        <w:rPr>
          <w:rFonts w:ascii="Times New Roman" w:eastAsia="Times New Roman" w:hAnsi="Times New Roman" w:cs="Times New Roman"/>
          <w:color w:val="000000"/>
          <w:sz w:val="28"/>
          <w:szCs w:val="28"/>
          <w:lang w:val="uk-UA" w:eastAsia="uk-UA" w:bidi="uk-UA"/>
        </w:rPr>
        <w:t>Оновлення існуючих та створення нових зон масового відпочинку мешканців міста, створення безпечних та комфортних умов активного відпочинку мешканців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3" w:name="bookmark191"/>
      <w:bookmarkEnd w:id="183"/>
      <w:r w:rsidRPr="003902C3">
        <w:rPr>
          <w:rFonts w:ascii="Times New Roman" w:eastAsia="Times New Roman" w:hAnsi="Times New Roman" w:cs="Times New Roman"/>
          <w:color w:val="000000"/>
          <w:sz w:val="28"/>
          <w:szCs w:val="28"/>
          <w:lang w:val="uk-UA" w:eastAsia="uk-UA" w:bidi="uk-UA"/>
        </w:rPr>
        <w:t>Поліпшення екологічного, санітарного стану та естетичного вигляду міста.</w:t>
      </w:r>
    </w:p>
    <w:p w:rsidR="003902C3" w:rsidRPr="003902C3" w:rsidRDefault="003902C3" w:rsidP="003F363A">
      <w:pPr>
        <w:widowControl w:val="0"/>
        <w:numPr>
          <w:ilvl w:val="0"/>
          <w:numId w:val="10"/>
        </w:numPr>
        <w:tabs>
          <w:tab w:val="left" w:pos="1390"/>
        </w:tabs>
        <w:spacing w:after="0" w:line="240" w:lineRule="auto"/>
        <w:ind w:firstLine="700"/>
        <w:jc w:val="both"/>
        <w:rPr>
          <w:rFonts w:ascii="Times New Roman" w:eastAsia="Times New Roman" w:hAnsi="Times New Roman" w:cs="Times New Roman"/>
          <w:color w:val="000000"/>
          <w:sz w:val="28"/>
          <w:szCs w:val="28"/>
          <w:lang w:val="uk-UA" w:eastAsia="uk-UA" w:bidi="uk-UA"/>
        </w:rPr>
      </w:pPr>
      <w:bookmarkStart w:id="184" w:name="bookmark192"/>
      <w:bookmarkEnd w:id="184"/>
      <w:r w:rsidRPr="003902C3">
        <w:rPr>
          <w:rFonts w:ascii="Times New Roman" w:eastAsia="Times New Roman" w:hAnsi="Times New Roman" w:cs="Times New Roman"/>
          <w:color w:val="000000"/>
          <w:sz w:val="28"/>
          <w:szCs w:val="28"/>
          <w:lang w:val="uk-UA" w:eastAsia="uk-UA" w:bidi="uk-UA"/>
        </w:rPr>
        <w:t>Вирішення питання утилізації твердих побутових відходів за рахунок зменшення навантаження на полігон побутових відходів, отримання вторинних ресурсів.</w:t>
      </w:r>
    </w:p>
    <w:p w:rsidR="003902C3" w:rsidRPr="003902C3" w:rsidRDefault="003902C3" w:rsidP="003F363A">
      <w:pPr>
        <w:widowControl w:val="0"/>
        <w:numPr>
          <w:ilvl w:val="0"/>
          <w:numId w:val="10"/>
        </w:numPr>
        <w:tabs>
          <w:tab w:val="left" w:pos="1390"/>
        </w:tabs>
        <w:spacing w:after="0" w:line="240" w:lineRule="auto"/>
        <w:ind w:firstLine="660"/>
        <w:jc w:val="both"/>
        <w:rPr>
          <w:rFonts w:ascii="Times New Roman" w:eastAsia="Times New Roman" w:hAnsi="Times New Roman" w:cs="Times New Roman"/>
          <w:color w:val="000000"/>
          <w:sz w:val="28"/>
          <w:szCs w:val="28"/>
          <w:lang w:val="uk-UA" w:eastAsia="uk-UA" w:bidi="uk-UA"/>
        </w:rPr>
      </w:pPr>
      <w:bookmarkStart w:id="185" w:name="bookmark193"/>
      <w:bookmarkEnd w:id="185"/>
      <w:r w:rsidRPr="003902C3">
        <w:rPr>
          <w:rFonts w:ascii="Times New Roman" w:eastAsia="Times New Roman" w:hAnsi="Times New Roman" w:cs="Times New Roman"/>
          <w:color w:val="000000"/>
          <w:sz w:val="28"/>
          <w:szCs w:val="28"/>
          <w:lang w:val="uk-UA" w:eastAsia="uk-UA" w:bidi="uk-UA"/>
        </w:rPr>
        <w:t>Зменшення чисельності безпритульних тварин у місті.</w:t>
      </w:r>
    </w:p>
    <w:p w:rsidR="003902C3" w:rsidRPr="003902C3" w:rsidRDefault="003902C3" w:rsidP="003F363A">
      <w:pPr>
        <w:widowControl w:val="0"/>
        <w:numPr>
          <w:ilvl w:val="0"/>
          <w:numId w:val="10"/>
        </w:numPr>
        <w:tabs>
          <w:tab w:val="left" w:pos="1390"/>
        </w:tabs>
        <w:spacing w:after="0" w:line="240" w:lineRule="auto"/>
        <w:ind w:firstLine="660"/>
        <w:jc w:val="both"/>
        <w:rPr>
          <w:rFonts w:ascii="Times New Roman" w:eastAsia="Times New Roman" w:hAnsi="Times New Roman" w:cs="Times New Roman"/>
          <w:color w:val="000000"/>
          <w:sz w:val="28"/>
          <w:szCs w:val="28"/>
          <w:lang w:val="uk-UA" w:eastAsia="uk-UA" w:bidi="uk-UA"/>
        </w:rPr>
      </w:pPr>
      <w:bookmarkStart w:id="186" w:name="bookmark194"/>
      <w:bookmarkEnd w:id="186"/>
      <w:r w:rsidRPr="003902C3">
        <w:rPr>
          <w:rFonts w:ascii="Times New Roman" w:eastAsia="Times New Roman" w:hAnsi="Times New Roman" w:cs="Times New Roman"/>
          <w:color w:val="000000"/>
          <w:sz w:val="28"/>
          <w:szCs w:val="28"/>
          <w:lang w:val="uk-UA" w:eastAsia="uk-UA" w:bidi="uk-UA"/>
        </w:rPr>
        <w:t>Підвищення рівня відповідальності власників тварин.</w:t>
      </w:r>
    </w:p>
    <w:p w:rsidR="003902C3" w:rsidRPr="003902C3" w:rsidRDefault="003902C3" w:rsidP="003F363A">
      <w:pPr>
        <w:widowControl w:val="0"/>
        <w:numPr>
          <w:ilvl w:val="0"/>
          <w:numId w:val="10"/>
        </w:numPr>
        <w:tabs>
          <w:tab w:val="left" w:pos="1390"/>
        </w:tabs>
        <w:spacing w:after="0" w:line="240" w:lineRule="auto"/>
        <w:ind w:firstLine="660"/>
        <w:jc w:val="both"/>
        <w:rPr>
          <w:rFonts w:ascii="Times New Roman" w:eastAsia="Times New Roman" w:hAnsi="Times New Roman" w:cs="Times New Roman"/>
          <w:color w:val="000000"/>
          <w:sz w:val="28"/>
          <w:szCs w:val="28"/>
          <w:lang w:val="uk-UA" w:eastAsia="uk-UA" w:bidi="uk-UA"/>
        </w:rPr>
      </w:pPr>
      <w:bookmarkStart w:id="187" w:name="bookmark195"/>
      <w:bookmarkEnd w:id="187"/>
      <w:r w:rsidRPr="003902C3">
        <w:rPr>
          <w:rFonts w:ascii="Times New Roman" w:eastAsia="Times New Roman" w:hAnsi="Times New Roman" w:cs="Times New Roman"/>
          <w:color w:val="000000"/>
          <w:sz w:val="28"/>
          <w:szCs w:val="28"/>
          <w:lang w:val="uk-UA" w:eastAsia="uk-UA" w:bidi="uk-UA"/>
        </w:rPr>
        <w:t>Створення нових спортивних майданчиків та відновлення існуючих.</w:t>
      </w:r>
    </w:p>
    <w:p w:rsidR="006B472E" w:rsidRDefault="003902C3" w:rsidP="00B439FE">
      <w:pPr>
        <w:widowControl w:val="0"/>
        <w:numPr>
          <w:ilvl w:val="0"/>
          <w:numId w:val="10"/>
        </w:numPr>
        <w:tabs>
          <w:tab w:val="left" w:pos="1390"/>
          <w:tab w:val="left" w:pos="7594"/>
          <w:tab w:val="left" w:pos="8112"/>
        </w:tabs>
        <w:spacing w:after="0" w:line="240" w:lineRule="auto"/>
        <w:ind w:firstLine="660"/>
        <w:jc w:val="both"/>
        <w:rPr>
          <w:rFonts w:ascii="Times New Roman" w:eastAsia="Times New Roman" w:hAnsi="Times New Roman" w:cs="Times New Roman"/>
          <w:color w:val="000000"/>
          <w:sz w:val="28"/>
          <w:szCs w:val="28"/>
          <w:lang w:val="uk-UA" w:eastAsia="uk-UA" w:bidi="uk-UA"/>
        </w:rPr>
      </w:pPr>
      <w:bookmarkStart w:id="188" w:name="bookmark196"/>
      <w:bookmarkEnd w:id="188"/>
      <w:r w:rsidRPr="003902C3">
        <w:rPr>
          <w:rFonts w:ascii="Times New Roman" w:eastAsia="Times New Roman" w:hAnsi="Times New Roman" w:cs="Times New Roman"/>
          <w:color w:val="000000"/>
          <w:sz w:val="28"/>
          <w:szCs w:val="28"/>
          <w:lang w:val="uk-UA" w:eastAsia="uk-UA" w:bidi="uk-UA"/>
        </w:rPr>
        <w:t>Збереження та удосконалення існуючої інфраструкт</w:t>
      </w:r>
      <w:r w:rsidR="00601149">
        <w:rPr>
          <w:rFonts w:ascii="Times New Roman" w:eastAsia="Times New Roman" w:hAnsi="Times New Roman" w:cs="Times New Roman"/>
          <w:color w:val="000000"/>
          <w:sz w:val="28"/>
          <w:szCs w:val="28"/>
          <w:lang w:val="uk-UA" w:eastAsia="uk-UA" w:bidi="uk-UA"/>
        </w:rPr>
        <w:t>ури об’єктів дитячого дозвілля.</w:t>
      </w:r>
    </w:p>
    <w:p w:rsidR="006C3503" w:rsidRDefault="006C3503" w:rsidP="006C3503">
      <w:pPr>
        <w:widowControl w:val="0"/>
        <w:tabs>
          <w:tab w:val="left" w:pos="1390"/>
          <w:tab w:val="left" w:pos="7594"/>
          <w:tab w:val="left" w:pos="8112"/>
        </w:tabs>
        <w:spacing w:after="0" w:line="240" w:lineRule="auto"/>
        <w:ind w:left="660"/>
        <w:jc w:val="both"/>
        <w:rPr>
          <w:rFonts w:ascii="Times New Roman" w:eastAsia="Times New Roman" w:hAnsi="Times New Roman" w:cs="Times New Roman"/>
          <w:color w:val="000000"/>
          <w:sz w:val="28"/>
          <w:szCs w:val="28"/>
          <w:lang w:val="uk-UA" w:eastAsia="uk-UA" w:bidi="uk-UA"/>
        </w:rPr>
      </w:pPr>
    </w:p>
    <w:p w:rsidR="006C3503" w:rsidRPr="00157BC7" w:rsidRDefault="006C3503" w:rsidP="000E5552">
      <w:pPr>
        <w:pStyle w:val="a4"/>
        <w:widowControl w:val="0"/>
        <w:numPr>
          <w:ilvl w:val="1"/>
          <w:numId w:val="10"/>
        </w:numPr>
        <w:tabs>
          <w:tab w:val="left" w:pos="0"/>
        </w:tabs>
        <w:spacing w:after="140" w:line="252" w:lineRule="auto"/>
        <w:ind w:left="0"/>
        <w:jc w:val="center"/>
        <w:outlineLvl w:val="1"/>
        <w:rPr>
          <w:rFonts w:ascii="Times New Roman" w:eastAsia="Times New Roman" w:hAnsi="Times New Roman" w:cs="Times New Roman"/>
          <w:b/>
          <w:bCs/>
          <w:color w:val="000000"/>
          <w:sz w:val="28"/>
          <w:szCs w:val="28"/>
          <w:highlight w:val="yellow"/>
          <w:lang w:val="uk-UA" w:eastAsia="uk-UA" w:bidi="uk-UA"/>
        </w:rPr>
      </w:pPr>
      <w:bookmarkStart w:id="189" w:name="bookmark162"/>
      <w:bookmarkStart w:id="190" w:name="bookmark163"/>
      <w:bookmarkStart w:id="191" w:name="bookmark165"/>
      <w:r w:rsidRPr="000E5552">
        <w:rPr>
          <w:rFonts w:ascii="Times New Roman" w:eastAsia="Times New Roman" w:hAnsi="Times New Roman" w:cs="Times New Roman"/>
          <w:bCs/>
          <w:color w:val="000000"/>
          <w:sz w:val="28"/>
          <w:szCs w:val="28"/>
          <w:lang w:val="uk-UA" w:eastAsia="uk-UA" w:bidi="uk-UA"/>
        </w:rPr>
        <w:t>7</w:t>
      </w:r>
      <w:r w:rsidRPr="00D31328">
        <w:rPr>
          <w:rFonts w:ascii="Times New Roman" w:eastAsia="Times New Roman" w:hAnsi="Times New Roman" w:cs="Times New Roman"/>
          <w:b/>
          <w:bCs/>
          <w:color w:val="000000"/>
          <w:sz w:val="28"/>
          <w:szCs w:val="28"/>
          <w:lang w:val="uk-UA" w:eastAsia="uk-UA" w:bidi="uk-UA"/>
        </w:rPr>
        <w:t>.</w:t>
      </w:r>
      <w:r w:rsidRPr="00D31328">
        <w:rPr>
          <w:rFonts w:ascii="Times New Roman" w:eastAsia="Times New Roman" w:hAnsi="Times New Roman" w:cs="Times New Roman"/>
          <w:b/>
          <w:bCs/>
          <w:color w:val="000000"/>
          <w:sz w:val="28"/>
          <w:szCs w:val="28"/>
          <w:lang w:val="uk-UA" w:eastAsia="uk-UA" w:bidi="uk-UA"/>
        </w:rPr>
        <w:tab/>
        <w:t>Інформаційне забезпечення та моніторинг виконання Програми</w:t>
      </w:r>
      <w:bookmarkEnd w:id="189"/>
      <w:bookmarkEnd w:id="190"/>
      <w:bookmarkEnd w:id="191"/>
    </w:p>
    <w:p w:rsidR="006C3503" w:rsidRPr="003902C3" w:rsidRDefault="006C3503" w:rsidP="006C3503">
      <w:pPr>
        <w:widowControl w:val="0"/>
        <w:spacing w:after="320" w:line="252" w:lineRule="auto"/>
        <w:ind w:firstLine="709"/>
        <w:jc w:val="both"/>
        <w:rPr>
          <w:rFonts w:ascii="Times New Roman" w:eastAsia="Times New Roman" w:hAnsi="Times New Roman" w:cs="Times New Roman"/>
          <w:color w:val="000000"/>
          <w:sz w:val="28"/>
          <w:szCs w:val="28"/>
          <w:lang w:val="uk-UA" w:eastAsia="uk-UA" w:bidi="uk-UA"/>
        </w:rPr>
      </w:pPr>
      <w:r w:rsidRPr="003902C3">
        <w:rPr>
          <w:rFonts w:ascii="Times New Roman" w:eastAsia="Times New Roman" w:hAnsi="Times New Roman" w:cs="Times New Roman"/>
          <w:color w:val="000000"/>
          <w:sz w:val="28"/>
          <w:szCs w:val="28"/>
          <w:lang w:val="uk-UA" w:eastAsia="uk-UA" w:bidi="uk-UA"/>
        </w:rPr>
        <w:t>Джерелами інформаційного забезпечення, необхідними для збору та формування електронних баз даних, проведення аналізу реалізації Програми, може бути статистична звітність, оперативна інформація підприємств житлово - комунального господарства, результати спеціальних досліджень, фінансова звітність та інші.</w:t>
      </w:r>
    </w:p>
    <w:p w:rsidR="00D279D7" w:rsidRPr="00D279D7" w:rsidRDefault="00A71436" w:rsidP="00D279D7">
      <w:pPr>
        <w:pStyle w:val="a4"/>
        <w:widowControl w:val="0"/>
        <w:numPr>
          <w:ilvl w:val="0"/>
          <w:numId w:val="6"/>
        </w:numPr>
        <w:spacing w:after="140" w:line="252" w:lineRule="auto"/>
        <w:ind w:left="0"/>
        <w:jc w:val="center"/>
        <w:outlineLvl w:val="1"/>
        <w:rPr>
          <w:rFonts w:ascii="Times New Roman" w:eastAsia="Times New Roman" w:hAnsi="Times New Roman" w:cs="Times New Roman"/>
          <w:b/>
          <w:bCs/>
          <w:color w:val="000000"/>
          <w:sz w:val="28"/>
          <w:szCs w:val="28"/>
          <w:lang w:val="uk-UA" w:eastAsia="uk-UA" w:bidi="uk-UA"/>
        </w:rPr>
      </w:pPr>
      <w:bookmarkStart w:id="192" w:name="bookmark166"/>
      <w:bookmarkStart w:id="193" w:name="bookmark167"/>
      <w:bookmarkStart w:id="194" w:name="bookmark169"/>
      <w:r w:rsidRPr="006C3503">
        <w:rPr>
          <w:rFonts w:ascii="Times New Roman" w:eastAsia="Times New Roman" w:hAnsi="Times New Roman" w:cs="Times New Roman"/>
          <w:b/>
          <w:bCs/>
          <w:color w:val="000000"/>
          <w:sz w:val="28"/>
          <w:szCs w:val="28"/>
          <w:lang w:val="uk-UA" w:eastAsia="uk-UA" w:bidi="uk-UA"/>
        </w:rPr>
        <w:t>Контроль за виконанням Програми</w:t>
      </w:r>
      <w:bookmarkEnd w:id="192"/>
      <w:bookmarkEnd w:id="193"/>
      <w:bookmarkEnd w:id="194"/>
    </w:p>
    <w:p w:rsidR="00D279D7" w:rsidRPr="00D279D7" w:rsidRDefault="00D279D7" w:rsidP="00D279D7">
      <w:pPr>
        <w:spacing w:after="0" w:line="240" w:lineRule="auto"/>
        <w:ind w:firstLine="709"/>
        <w:jc w:val="both"/>
        <w:rPr>
          <w:rFonts w:ascii="Times New Roman" w:eastAsia="Times New Roman" w:hAnsi="Times New Roman" w:cs="Times New Roman"/>
          <w:sz w:val="28"/>
          <w:szCs w:val="28"/>
          <w:lang w:val="uk-UA"/>
        </w:rPr>
      </w:pPr>
      <w:r w:rsidRPr="00D279D7">
        <w:rPr>
          <w:rFonts w:ascii="Times New Roman" w:eastAsia="Times New Roman" w:hAnsi="Times New Roman" w:cs="Times New Roman"/>
          <w:sz w:val="28"/>
          <w:szCs w:val="28"/>
          <w:lang w:val="uk-UA"/>
        </w:rPr>
        <w:t>Головним розпорядником коштів за Програмою виступає управління житлово-комунального господарства Чернігівської міської ради.</w:t>
      </w:r>
    </w:p>
    <w:p w:rsidR="00D279D7" w:rsidRPr="00D279D7" w:rsidRDefault="00D279D7" w:rsidP="00D279D7">
      <w:pPr>
        <w:spacing w:after="0" w:line="240" w:lineRule="auto"/>
        <w:ind w:firstLine="709"/>
        <w:jc w:val="both"/>
        <w:rPr>
          <w:rFonts w:ascii="Times New Roman" w:eastAsia="Times New Roman" w:hAnsi="Times New Roman" w:cs="Times New Roman"/>
          <w:bCs/>
          <w:sz w:val="28"/>
          <w:szCs w:val="28"/>
          <w:lang w:val="uk-UA"/>
        </w:rPr>
      </w:pPr>
      <w:r w:rsidRPr="00D279D7">
        <w:rPr>
          <w:rFonts w:ascii="Times New Roman" w:eastAsia="Times New Roman" w:hAnsi="Times New Roman" w:cs="Times New Roman"/>
          <w:sz w:val="28"/>
          <w:szCs w:val="28"/>
          <w:lang w:val="uk-UA"/>
        </w:rPr>
        <w:t xml:space="preserve">Координацію та контроль за виконанням Програми здійснює управління житлово-комунального господарства Чернігівської міської ради, постійні </w:t>
      </w:r>
      <w:r w:rsidRPr="00D279D7">
        <w:rPr>
          <w:rFonts w:ascii="Times New Roman" w:eastAsia="Times New Roman" w:hAnsi="Times New Roman" w:cs="Times New Roman"/>
          <w:bCs/>
          <w:sz w:val="28"/>
          <w:szCs w:val="28"/>
          <w:lang w:val="uk-UA"/>
        </w:rPr>
        <w:t xml:space="preserve">комісії Чернігівської міської ради з питань житлово-комунального господарства, транспорту і зв’язку та енергозбереження </w:t>
      </w:r>
      <w:r w:rsidRPr="00D279D7">
        <w:rPr>
          <w:rFonts w:ascii="Times New Roman" w:eastAsia="Times New Roman" w:hAnsi="Times New Roman" w:cs="Times New Roman"/>
          <w:sz w:val="28"/>
          <w:szCs w:val="28"/>
          <w:lang w:val="uk-UA"/>
        </w:rPr>
        <w:t>та з питань комунальної власності, бюджету та фінансів</w:t>
      </w:r>
      <w:r w:rsidRPr="00D279D7">
        <w:rPr>
          <w:rFonts w:ascii="Times New Roman" w:eastAsia="Times New Roman" w:hAnsi="Times New Roman" w:cs="Times New Roman"/>
          <w:bCs/>
          <w:sz w:val="28"/>
          <w:szCs w:val="28"/>
          <w:lang w:val="uk-UA"/>
        </w:rPr>
        <w:t>.</w:t>
      </w:r>
    </w:p>
    <w:p w:rsidR="00D279D7" w:rsidRPr="00D279D7" w:rsidRDefault="00D279D7" w:rsidP="00D279D7">
      <w:pPr>
        <w:spacing w:after="0" w:line="240" w:lineRule="auto"/>
        <w:ind w:firstLine="709"/>
        <w:jc w:val="both"/>
        <w:rPr>
          <w:rFonts w:ascii="Times New Roman" w:eastAsia="Times New Roman" w:hAnsi="Times New Roman" w:cs="Times New Roman"/>
          <w:sz w:val="28"/>
          <w:szCs w:val="28"/>
          <w:lang w:val="uk-UA"/>
        </w:rPr>
      </w:pPr>
      <w:r w:rsidRPr="00D279D7">
        <w:rPr>
          <w:rFonts w:ascii="Times New Roman" w:eastAsia="Times New Roman" w:hAnsi="Times New Roman" w:cs="Times New Roman"/>
          <w:sz w:val="28"/>
          <w:szCs w:val="28"/>
          <w:lang w:val="uk-UA"/>
        </w:rPr>
        <w:t xml:space="preserve">Звіт про виконання Програми щороку оприлюднюється на офіційному сайті Чернігівської міської ради. </w:t>
      </w:r>
    </w:p>
    <w:p w:rsidR="000E5552" w:rsidRDefault="000E5552" w:rsidP="003063F7">
      <w:pPr>
        <w:widowControl w:val="0"/>
        <w:spacing w:after="0" w:line="240" w:lineRule="auto"/>
        <w:ind w:firstLine="709"/>
        <w:jc w:val="both"/>
        <w:rPr>
          <w:rFonts w:ascii="Times New Roman" w:eastAsia="Times New Roman" w:hAnsi="Times New Roman" w:cs="Times New Roman"/>
          <w:sz w:val="28"/>
          <w:szCs w:val="28"/>
          <w:lang w:val="uk-UA" w:eastAsia="uk-UA" w:bidi="uk-UA"/>
        </w:rPr>
      </w:pPr>
    </w:p>
    <w:p w:rsidR="000E5552" w:rsidRDefault="000E5552" w:rsidP="003063F7">
      <w:pPr>
        <w:widowControl w:val="0"/>
        <w:spacing w:after="0" w:line="240" w:lineRule="auto"/>
        <w:ind w:firstLine="709"/>
        <w:jc w:val="both"/>
        <w:rPr>
          <w:rFonts w:ascii="Times New Roman" w:eastAsia="Times New Roman" w:hAnsi="Times New Roman" w:cs="Times New Roman"/>
          <w:sz w:val="28"/>
          <w:szCs w:val="28"/>
          <w:lang w:val="uk-UA" w:eastAsia="uk-UA" w:bidi="uk-UA"/>
        </w:rPr>
      </w:pPr>
    </w:p>
    <w:p w:rsidR="000E5552" w:rsidRDefault="000E5552" w:rsidP="003063F7">
      <w:pPr>
        <w:widowControl w:val="0"/>
        <w:spacing w:after="0" w:line="240" w:lineRule="auto"/>
        <w:ind w:firstLine="709"/>
        <w:jc w:val="both"/>
        <w:rPr>
          <w:rFonts w:ascii="Times New Roman" w:eastAsia="Times New Roman" w:hAnsi="Times New Roman" w:cs="Times New Roman"/>
          <w:sz w:val="28"/>
          <w:szCs w:val="28"/>
          <w:lang w:val="uk-UA" w:eastAsia="uk-UA" w:bidi="uk-UA"/>
        </w:rPr>
      </w:pPr>
    </w:p>
    <w:sectPr w:rsidR="000E5552" w:rsidSect="00E30886">
      <w:pgSz w:w="11900" w:h="16840"/>
      <w:pgMar w:top="1134" w:right="567" w:bottom="1134" w:left="1701"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45" w:rsidRDefault="00735E45" w:rsidP="003902C3">
      <w:pPr>
        <w:spacing w:after="0" w:line="240" w:lineRule="auto"/>
      </w:pPr>
      <w:r>
        <w:separator/>
      </w:r>
    </w:p>
  </w:endnote>
  <w:endnote w:type="continuationSeparator" w:id="0">
    <w:p w:rsidR="00735E45" w:rsidRDefault="00735E45" w:rsidP="0039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45" w:rsidRDefault="00735E45" w:rsidP="003902C3">
      <w:pPr>
        <w:spacing w:after="0" w:line="240" w:lineRule="auto"/>
      </w:pPr>
      <w:r>
        <w:separator/>
      </w:r>
    </w:p>
  </w:footnote>
  <w:footnote w:type="continuationSeparator" w:id="0">
    <w:p w:rsidR="00735E45" w:rsidRDefault="00735E45" w:rsidP="0039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15638"/>
      <w:docPartObj>
        <w:docPartGallery w:val="Page Numbers (Top of Page)"/>
        <w:docPartUnique/>
      </w:docPartObj>
    </w:sdtPr>
    <w:sdtEndPr>
      <w:rPr>
        <w:rFonts w:ascii="Times New Roman" w:hAnsi="Times New Roman" w:cs="Times New Roman"/>
        <w:sz w:val="24"/>
      </w:rPr>
    </w:sdtEndPr>
    <w:sdtContent>
      <w:p w:rsidR="00A71436" w:rsidRPr="00E30886" w:rsidRDefault="006C5574">
        <w:pPr>
          <w:pStyle w:val="af7"/>
          <w:jc w:val="center"/>
          <w:rPr>
            <w:rFonts w:ascii="Times New Roman" w:hAnsi="Times New Roman" w:cs="Times New Roman"/>
            <w:sz w:val="24"/>
          </w:rPr>
        </w:pPr>
        <w:r w:rsidRPr="00E30886">
          <w:rPr>
            <w:rFonts w:ascii="Times New Roman" w:hAnsi="Times New Roman" w:cs="Times New Roman"/>
            <w:sz w:val="24"/>
          </w:rPr>
          <w:fldChar w:fldCharType="begin"/>
        </w:r>
        <w:r w:rsidR="00A71436" w:rsidRPr="00E30886">
          <w:rPr>
            <w:rFonts w:ascii="Times New Roman" w:hAnsi="Times New Roman" w:cs="Times New Roman"/>
            <w:sz w:val="24"/>
          </w:rPr>
          <w:instrText>PAGE   \* MERGEFORMAT</w:instrText>
        </w:r>
        <w:r w:rsidRPr="00E30886">
          <w:rPr>
            <w:rFonts w:ascii="Times New Roman" w:hAnsi="Times New Roman" w:cs="Times New Roman"/>
            <w:sz w:val="24"/>
          </w:rPr>
          <w:fldChar w:fldCharType="separate"/>
        </w:r>
        <w:r w:rsidR="00295F66" w:rsidRPr="00295F66">
          <w:rPr>
            <w:rFonts w:ascii="Times New Roman" w:hAnsi="Times New Roman" w:cs="Times New Roman"/>
            <w:noProof/>
            <w:sz w:val="24"/>
            <w:lang w:val="ru-RU"/>
          </w:rPr>
          <w:t>2</w:t>
        </w:r>
        <w:r w:rsidRPr="00E30886">
          <w:rPr>
            <w:rFonts w:ascii="Times New Roman" w:hAnsi="Times New Roman" w:cs="Times New Roman"/>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436" w:rsidRDefault="00A71436">
    <w:pPr>
      <w:pStyle w:val="af7"/>
      <w:jc w:val="center"/>
    </w:pPr>
  </w:p>
  <w:p w:rsidR="00A71436" w:rsidRDefault="00A7143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084"/>
    <w:multiLevelType w:val="multilevel"/>
    <w:tmpl w:val="E8769400"/>
    <w:lvl w:ilvl="0">
      <w:start w:val="1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0671F"/>
    <w:multiLevelType w:val="hybridMultilevel"/>
    <w:tmpl w:val="B5BC89C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11018"/>
    <w:multiLevelType w:val="hybridMultilevel"/>
    <w:tmpl w:val="569E74A0"/>
    <w:lvl w:ilvl="0" w:tplc="71CC22FE">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816555F"/>
    <w:multiLevelType w:val="hybridMultilevel"/>
    <w:tmpl w:val="CCB849D2"/>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3A21"/>
    <w:multiLevelType w:val="multilevel"/>
    <w:tmpl w:val="80E8E40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767F6"/>
    <w:multiLevelType w:val="hybridMultilevel"/>
    <w:tmpl w:val="0EC6039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14561"/>
    <w:multiLevelType w:val="hybridMultilevel"/>
    <w:tmpl w:val="B242025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67ED"/>
    <w:multiLevelType w:val="multilevel"/>
    <w:tmpl w:val="7B500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303700"/>
    <w:multiLevelType w:val="hybridMultilevel"/>
    <w:tmpl w:val="7CDA376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144D8"/>
    <w:multiLevelType w:val="hybridMultilevel"/>
    <w:tmpl w:val="A72A94EE"/>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93ACC"/>
    <w:multiLevelType w:val="multilevel"/>
    <w:tmpl w:val="A426EC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685618"/>
    <w:multiLevelType w:val="hybridMultilevel"/>
    <w:tmpl w:val="A3325F5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840BA"/>
    <w:multiLevelType w:val="hybridMultilevel"/>
    <w:tmpl w:val="DB3AC0F6"/>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571D2"/>
    <w:multiLevelType w:val="multilevel"/>
    <w:tmpl w:val="C7045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957288"/>
    <w:multiLevelType w:val="multilevel"/>
    <w:tmpl w:val="668EEAAE"/>
    <w:lvl w:ilvl="0">
      <w:start w:val="1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0A7BD6"/>
    <w:multiLevelType w:val="hybridMultilevel"/>
    <w:tmpl w:val="08A28A20"/>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C020D"/>
    <w:multiLevelType w:val="hybridMultilevel"/>
    <w:tmpl w:val="C9AA0DA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57ECE"/>
    <w:multiLevelType w:val="multilevel"/>
    <w:tmpl w:val="93E66E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FFFFFF"/>
      </w:rPr>
    </w:lvl>
    <w:lvl w:ilvl="1">
      <w:start w:val="3"/>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196931"/>
    <w:multiLevelType w:val="hybridMultilevel"/>
    <w:tmpl w:val="94AC2706"/>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E203B"/>
    <w:multiLevelType w:val="hybridMultilevel"/>
    <w:tmpl w:val="70783C7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C0239"/>
    <w:multiLevelType w:val="multilevel"/>
    <w:tmpl w:val="FB28C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0215B4"/>
    <w:multiLevelType w:val="hybridMultilevel"/>
    <w:tmpl w:val="A4DC3644"/>
    <w:lvl w:ilvl="0" w:tplc="71CC22FE">
      <w:start w:val="1"/>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22CC1"/>
    <w:multiLevelType w:val="hybridMultilevel"/>
    <w:tmpl w:val="5AA6111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178E7"/>
    <w:multiLevelType w:val="multilevel"/>
    <w:tmpl w:val="2932E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CA0219"/>
    <w:multiLevelType w:val="hybridMultilevel"/>
    <w:tmpl w:val="50008EFA"/>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D0BAD"/>
    <w:multiLevelType w:val="hybridMultilevel"/>
    <w:tmpl w:val="58C2853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82185"/>
    <w:multiLevelType w:val="hybridMultilevel"/>
    <w:tmpl w:val="2EAE473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82AC8"/>
    <w:multiLevelType w:val="hybridMultilevel"/>
    <w:tmpl w:val="0F3CE4DE"/>
    <w:lvl w:ilvl="0" w:tplc="04090001">
      <w:start w:val="1"/>
      <w:numFmt w:val="bullet"/>
      <w:lvlText w:val=""/>
      <w:lvlJc w:val="left"/>
      <w:pPr>
        <w:ind w:left="2869" w:hanging="360"/>
      </w:pPr>
      <w:rPr>
        <w:rFonts w:ascii="Symbol" w:hAnsi="Symbol" w:hint="default"/>
      </w:rPr>
    </w:lvl>
    <w:lvl w:ilvl="1" w:tplc="04090003" w:tentative="1">
      <w:start w:val="1"/>
      <w:numFmt w:val="bullet"/>
      <w:lvlText w:val="o"/>
      <w:lvlJc w:val="left"/>
      <w:pPr>
        <w:ind w:left="3589" w:hanging="360"/>
      </w:pPr>
      <w:rPr>
        <w:rFonts w:ascii="Courier New" w:hAnsi="Courier New" w:cs="Courier New" w:hint="default"/>
      </w:rPr>
    </w:lvl>
    <w:lvl w:ilvl="2" w:tplc="04090005" w:tentative="1">
      <w:start w:val="1"/>
      <w:numFmt w:val="bullet"/>
      <w:lvlText w:val=""/>
      <w:lvlJc w:val="left"/>
      <w:pPr>
        <w:ind w:left="4309" w:hanging="360"/>
      </w:pPr>
      <w:rPr>
        <w:rFonts w:ascii="Wingdings" w:hAnsi="Wingdings" w:hint="default"/>
      </w:rPr>
    </w:lvl>
    <w:lvl w:ilvl="3" w:tplc="04090001" w:tentative="1">
      <w:start w:val="1"/>
      <w:numFmt w:val="bullet"/>
      <w:lvlText w:val=""/>
      <w:lvlJc w:val="left"/>
      <w:pPr>
        <w:ind w:left="5029" w:hanging="360"/>
      </w:pPr>
      <w:rPr>
        <w:rFonts w:ascii="Symbol" w:hAnsi="Symbol" w:hint="default"/>
      </w:rPr>
    </w:lvl>
    <w:lvl w:ilvl="4" w:tplc="04090003" w:tentative="1">
      <w:start w:val="1"/>
      <w:numFmt w:val="bullet"/>
      <w:lvlText w:val="o"/>
      <w:lvlJc w:val="left"/>
      <w:pPr>
        <w:ind w:left="5749" w:hanging="360"/>
      </w:pPr>
      <w:rPr>
        <w:rFonts w:ascii="Courier New" w:hAnsi="Courier New" w:cs="Courier New" w:hint="default"/>
      </w:rPr>
    </w:lvl>
    <w:lvl w:ilvl="5" w:tplc="04090005" w:tentative="1">
      <w:start w:val="1"/>
      <w:numFmt w:val="bullet"/>
      <w:lvlText w:val=""/>
      <w:lvlJc w:val="left"/>
      <w:pPr>
        <w:ind w:left="6469" w:hanging="360"/>
      </w:pPr>
      <w:rPr>
        <w:rFonts w:ascii="Wingdings" w:hAnsi="Wingdings" w:hint="default"/>
      </w:rPr>
    </w:lvl>
    <w:lvl w:ilvl="6" w:tplc="04090001" w:tentative="1">
      <w:start w:val="1"/>
      <w:numFmt w:val="bullet"/>
      <w:lvlText w:val=""/>
      <w:lvlJc w:val="left"/>
      <w:pPr>
        <w:ind w:left="7189" w:hanging="360"/>
      </w:pPr>
      <w:rPr>
        <w:rFonts w:ascii="Symbol" w:hAnsi="Symbol" w:hint="default"/>
      </w:rPr>
    </w:lvl>
    <w:lvl w:ilvl="7" w:tplc="04090003" w:tentative="1">
      <w:start w:val="1"/>
      <w:numFmt w:val="bullet"/>
      <w:lvlText w:val="o"/>
      <w:lvlJc w:val="left"/>
      <w:pPr>
        <w:ind w:left="7909" w:hanging="360"/>
      </w:pPr>
      <w:rPr>
        <w:rFonts w:ascii="Courier New" w:hAnsi="Courier New" w:cs="Courier New" w:hint="default"/>
      </w:rPr>
    </w:lvl>
    <w:lvl w:ilvl="8" w:tplc="04090005" w:tentative="1">
      <w:start w:val="1"/>
      <w:numFmt w:val="bullet"/>
      <w:lvlText w:val=""/>
      <w:lvlJc w:val="left"/>
      <w:pPr>
        <w:ind w:left="8629" w:hanging="360"/>
      </w:pPr>
      <w:rPr>
        <w:rFonts w:ascii="Wingdings" w:hAnsi="Wingdings" w:hint="default"/>
      </w:rPr>
    </w:lvl>
  </w:abstractNum>
  <w:abstractNum w:abstractNumId="28" w15:restartNumberingAfterBreak="0">
    <w:nsid w:val="3CEA2AA8"/>
    <w:multiLevelType w:val="hybridMultilevel"/>
    <w:tmpl w:val="365852D2"/>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F6FA1"/>
    <w:multiLevelType w:val="hybridMultilevel"/>
    <w:tmpl w:val="9AA2AAE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F5AFD"/>
    <w:multiLevelType w:val="multilevel"/>
    <w:tmpl w:val="AA5AA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5116016"/>
    <w:multiLevelType w:val="hybridMultilevel"/>
    <w:tmpl w:val="D42E86BE"/>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F007B"/>
    <w:multiLevelType w:val="hybridMultilevel"/>
    <w:tmpl w:val="28246D4E"/>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605D0"/>
    <w:multiLevelType w:val="hybridMultilevel"/>
    <w:tmpl w:val="66ECD59C"/>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E1E96"/>
    <w:multiLevelType w:val="hybridMultilevel"/>
    <w:tmpl w:val="1FEAA752"/>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135629"/>
    <w:multiLevelType w:val="hybridMultilevel"/>
    <w:tmpl w:val="78802F1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651B1"/>
    <w:multiLevelType w:val="hybridMultilevel"/>
    <w:tmpl w:val="74F2F214"/>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03A68"/>
    <w:multiLevelType w:val="hybridMultilevel"/>
    <w:tmpl w:val="C31479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0F601D5"/>
    <w:multiLevelType w:val="multilevel"/>
    <w:tmpl w:val="02B075D6"/>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4D133E"/>
    <w:multiLevelType w:val="hybridMultilevel"/>
    <w:tmpl w:val="DB866610"/>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51F2E"/>
    <w:multiLevelType w:val="hybridMultilevel"/>
    <w:tmpl w:val="E1AAC79A"/>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A61F7"/>
    <w:multiLevelType w:val="hybridMultilevel"/>
    <w:tmpl w:val="03DC58C6"/>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60FE5"/>
    <w:multiLevelType w:val="hybridMultilevel"/>
    <w:tmpl w:val="EACC2160"/>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510C9"/>
    <w:multiLevelType w:val="hybridMultilevel"/>
    <w:tmpl w:val="2954BF6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8145C"/>
    <w:multiLevelType w:val="multilevel"/>
    <w:tmpl w:val="7DE43B88"/>
    <w:lvl w:ilvl="0">
      <w:start w:val="5"/>
      <w:numFmt w:val="decimal"/>
      <w:lvlText w:val="%1"/>
      <w:lvlJc w:val="left"/>
      <w:pPr>
        <w:ind w:left="367" w:hanging="367"/>
      </w:pPr>
      <w:rPr>
        <w:rFonts w:hint="default"/>
      </w:rPr>
    </w:lvl>
    <w:lvl w:ilvl="1">
      <w:start w:val="4"/>
      <w:numFmt w:val="decimal"/>
      <w:lvlText w:val="%1.%2"/>
      <w:lvlJc w:val="left"/>
      <w:pPr>
        <w:ind w:left="1227" w:hanging="367"/>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9040" w:hanging="2160"/>
      </w:pPr>
      <w:rPr>
        <w:rFonts w:hint="default"/>
      </w:rPr>
    </w:lvl>
  </w:abstractNum>
  <w:abstractNum w:abstractNumId="45" w15:restartNumberingAfterBreak="0">
    <w:nsid w:val="7FD567A6"/>
    <w:multiLevelType w:val="hybridMultilevel"/>
    <w:tmpl w:val="366A1338"/>
    <w:lvl w:ilvl="0" w:tplc="71CC2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8"/>
  </w:num>
  <w:num w:numId="4">
    <w:abstractNumId w:val="14"/>
  </w:num>
  <w:num w:numId="5">
    <w:abstractNumId w:val="0"/>
  </w:num>
  <w:num w:numId="6">
    <w:abstractNumId w:val="7"/>
  </w:num>
  <w:num w:numId="7">
    <w:abstractNumId w:val="13"/>
  </w:num>
  <w:num w:numId="8">
    <w:abstractNumId w:val="17"/>
  </w:num>
  <w:num w:numId="9">
    <w:abstractNumId w:val="30"/>
  </w:num>
  <w:num w:numId="10">
    <w:abstractNumId w:val="20"/>
  </w:num>
  <w:num w:numId="11">
    <w:abstractNumId w:val="12"/>
  </w:num>
  <w:num w:numId="12">
    <w:abstractNumId w:val="5"/>
  </w:num>
  <w:num w:numId="13">
    <w:abstractNumId w:val="45"/>
  </w:num>
  <w:num w:numId="14">
    <w:abstractNumId w:val="39"/>
  </w:num>
  <w:num w:numId="15">
    <w:abstractNumId w:val="22"/>
  </w:num>
  <w:num w:numId="16">
    <w:abstractNumId w:val="9"/>
  </w:num>
  <w:num w:numId="17">
    <w:abstractNumId w:val="1"/>
  </w:num>
  <w:num w:numId="18">
    <w:abstractNumId w:val="28"/>
  </w:num>
  <w:num w:numId="19">
    <w:abstractNumId w:val="24"/>
  </w:num>
  <w:num w:numId="20">
    <w:abstractNumId w:val="43"/>
  </w:num>
  <w:num w:numId="21">
    <w:abstractNumId w:val="33"/>
  </w:num>
  <w:num w:numId="22">
    <w:abstractNumId w:val="32"/>
  </w:num>
  <w:num w:numId="23">
    <w:abstractNumId w:val="31"/>
  </w:num>
  <w:num w:numId="24">
    <w:abstractNumId w:val="15"/>
  </w:num>
  <w:num w:numId="25">
    <w:abstractNumId w:val="4"/>
  </w:num>
  <w:num w:numId="26">
    <w:abstractNumId w:val="36"/>
  </w:num>
  <w:num w:numId="27">
    <w:abstractNumId w:val="41"/>
  </w:num>
  <w:num w:numId="28">
    <w:abstractNumId w:val="11"/>
  </w:num>
  <w:num w:numId="29">
    <w:abstractNumId w:val="35"/>
  </w:num>
  <w:num w:numId="30">
    <w:abstractNumId w:val="40"/>
  </w:num>
  <w:num w:numId="31">
    <w:abstractNumId w:val="42"/>
  </w:num>
  <w:num w:numId="32">
    <w:abstractNumId w:val="8"/>
  </w:num>
  <w:num w:numId="33">
    <w:abstractNumId w:val="16"/>
  </w:num>
  <w:num w:numId="34">
    <w:abstractNumId w:val="25"/>
  </w:num>
  <w:num w:numId="35">
    <w:abstractNumId w:val="2"/>
  </w:num>
  <w:num w:numId="36">
    <w:abstractNumId w:val="3"/>
  </w:num>
  <w:num w:numId="37">
    <w:abstractNumId w:val="34"/>
  </w:num>
  <w:num w:numId="38">
    <w:abstractNumId w:val="18"/>
  </w:num>
  <w:num w:numId="39">
    <w:abstractNumId w:val="19"/>
  </w:num>
  <w:num w:numId="40">
    <w:abstractNumId w:val="29"/>
  </w:num>
  <w:num w:numId="41">
    <w:abstractNumId w:val="21"/>
  </w:num>
  <w:num w:numId="42">
    <w:abstractNumId w:val="26"/>
  </w:num>
  <w:num w:numId="43">
    <w:abstractNumId w:val="6"/>
  </w:num>
  <w:num w:numId="44">
    <w:abstractNumId w:val="37"/>
  </w:num>
  <w:num w:numId="45">
    <w:abstractNumId w:val="27"/>
  </w:num>
  <w:num w:numId="46">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3AD7"/>
    <w:rsid w:val="00000120"/>
    <w:rsid w:val="000010BC"/>
    <w:rsid w:val="0000287F"/>
    <w:rsid w:val="00013D70"/>
    <w:rsid w:val="00015B19"/>
    <w:rsid w:val="00016448"/>
    <w:rsid w:val="000171BD"/>
    <w:rsid w:val="00022687"/>
    <w:rsid w:val="00025B47"/>
    <w:rsid w:val="00027149"/>
    <w:rsid w:val="00031550"/>
    <w:rsid w:val="000370F4"/>
    <w:rsid w:val="0004651F"/>
    <w:rsid w:val="0005450B"/>
    <w:rsid w:val="0005639B"/>
    <w:rsid w:val="00056732"/>
    <w:rsid w:val="00064072"/>
    <w:rsid w:val="0006475E"/>
    <w:rsid w:val="0007222F"/>
    <w:rsid w:val="000749F4"/>
    <w:rsid w:val="0007635D"/>
    <w:rsid w:val="00077255"/>
    <w:rsid w:val="00086122"/>
    <w:rsid w:val="00091AC0"/>
    <w:rsid w:val="00094897"/>
    <w:rsid w:val="00094CD2"/>
    <w:rsid w:val="000950DF"/>
    <w:rsid w:val="000A3B97"/>
    <w:rsid w:val="000A3C3F"/>
    <w:rsid w:val="000A5A9B"/>
    <w:rsid w:val="000A6485"/>
    <w:rsid w:val="000A6B47"/>
    <w:rsid w:val="000B12B5"/>
    <w:rsid w:val="000B303F"/>
    <w:rsid w:val="000C1132"/>
    <w:rsid w:val="000C4591"/>
    <w:rsid w:val="000C7EBF"/>
    <w:rsid w:val="000D02F8"/>
    <w:rsid w:val="000D1810"/>
    <w:rsid w:val="000D4EC2"/>
    <w:rsid w:val="000D5A50"/>
    <w:rsid w:val="000D675A"/>
    <w:rsid w:val="000E5552"/>
    <w:rsid w:val="000F25A0"/>
    <w:rsid w:val="000F3515"/>
    <w:rsid w:val="000F507C"/>
    <w:rsid w:val="00100F99"/>
    <w:rsid w:val="00105498"/>
    <w:rsid w:val="00105E78"/>
    <w:rsid w:val="00106EC4"/>
    <w:rsid w:val="00110609"/>
    <w:rsid w:val="00114CB6"/>
    <w:rsid w:val="00115491"/>
    <w:rsid w:val="0012045F"/>
    <w:rsid w:val="00122412"/>
    <w:rsid w:val="001264A7"/>
    <w:rsid w:val="001303A3"/>
    <w:rsid w:val="00130A60"/>
    <w:rsid w:val="00131D57"/>
    <w:rsid w:val="00140F52"/>
    <w:rsid w:val="001512EA"/>
    <w:rsid w:val="00151CBA"/>
    <w:rsid w:val="00152880"/>
    <w:rsid w:val="00157BC7"/>
    <w:rsid w:val="0016493E"/>
    <w:rsid w:val="001650D5"/>
    <w:rsid w:val="0016724A"/>
    <w:rsid w:val="00167E92"/>
    <w:rsid w:val="001732CB"/>
    <w:rsid w:val="00175783"/>
    <w:rsid w:val="00176442"/>
    <w:rsid w:val="00177E72"/>
    <w:rsid w:val="00180318"/>
    <w:rsid w:val="00184957"/>
    <w:rsid w:val="00187DDA"/>
    <w:rsid w:val="00193FB7"/>
    <w:rsid w:val="00197D0D"/>
    <w:rsid w:val="00197FFB"/>
    <w:rsid w:val="001A0FA6"/>
    <w:rsid w:val="001A1D28"/>
    <w:rsid w:val="001A31E7"/>
    <w:rsid w:val="001A46D2"/>
    <w:rsid w:val="001A5C15"/>
    <w:rsid w:val="001B0F6E"/>
    <w:rsid w:val="001B36CD"/>
    <w:rsid w:val="001C26E0"/>
    <w:rsid w:val="001C3FF7"/>
    <w:rsid w:val="001C6526"/>
    <w:rsid w:val="001D02FA"/>
    <w:rsid w:val="001D04E6"/>
    <w:rsid w:val="001D21AA"/>
    <w:rsid w:val="001D236A"/>
    <w:rsid w:val="001D532D"/>
    <w:rsid w:val="001D783F"/>
    <w:rsid w:val="001E3915"/>
    <w:rsid w:val="001E5649"/>
    <w:rsid w:val="001E588E"/>
    <w:rsid w:val="001F1337"/>
    <w:rsid w:val="002046A7"/>
    <w:rsid w:val="002100FB"/>
    <w:rsid w:val="002167ED"/>
    <w:rsid w:val="002175A9"/>
    <w:rsid w:val="00225468"/>
    <w:rsid w:val="00232721"/>
    <w:rsid w:val="00244F1E"/>
    <w:rsid w:val="0025009F"/>
    <w:rsid w:val="00252DAE"/>
    <w:rsid w:val="00253368"/>
    <w:rsid w:val="002536E8"/>
    <w:rsid w:val="002547C9"/>
    <w:rsid w:val="00261758"/>
    <w:rsid w:val="00264EF6"/>
    <w:rsid w:val="002657CB"/>
    <w:rsid w:val="00266AE3"/>
    <w:rsid w:val="002675FF"/>
    <w:rsid w:val="0027381D"/>
    <w:rsid w:val="00282190"/>
    <w:rsid w:val="00284D0B"/>
    <w:rsid w:val="00284FA9"/>
    <w:rsid w:val="00285520"/>
    <w:rsid w:val="002869DD"/>
    <w:rsid w:val="00287221"/>
    <w:rsid w:val="00292907"/>
    <w:rsid w:val="00295F66"/>
    <w:rsid w:val="00296282"/>
    <w:rsid w:val="00297B0E"/>
    <w:rsid w:val="002A1202"/>
    <w:rsid w:val="002A16D0"/>
    <w:rsid w:val="002B3B8D"/>
    <w:rsid w:val="002B40BB"/>
    <w:rsid w:val="002B53CF"/>
    <w:rsid w:val="002B55E8"/>
    <w:rsid w:val="002B7899"/>
    <w:rsid w:val="002C149A"/>
    <w:rsid w:val="002C24EB"/>
    <w:rsid w:val="002C3B0C"/>
    <w:rsid w:val="002C5515"/>
    <w:rsid w:val="002D1C81"/>
    <w:rsid w:val="002D7E6F"/>
    <w:rsid w:val="002E0D41"/>
    <w:rsid w:val="002E4F97"/>
    <w:rsid w:val="002E5EA0"/>
    <w:rsid w:val="002E6574"/>
    <w:rsid w:val="002F62C6"/>
    <w:rsid w:val="003063F7"/>
    <w:rsid w:val="003106E6"/>
    <w:rsid w:val="0031651F"/>
    <w:rsid w:val="00320B4F"/>
    <w:rsid w:val="00320C4A"/>
    <w:rsid w:val="003223D4"/>
    <w:rsid w:val="00322A53"/>
    <w:rsid w:val="00323DDF"/>
    <w:rsid w:val="003304C1"/>
    <w:rsid w:val="00341EB1"/>
    <w:rsid w:val="003543DD"/>
    <w:rsid w:val="00355927"/>
    <w:rsid w:val="003559A7"/>
    <w:rsid w:val="00356183"/>
    <w:rsid w:val="00356193"/>
    <w:rsid w:val="00361C2B"/>
    <w:rsid w:val="00362E5B"/>
    <w:rsid w:val="00363DBE"/>
    <w:rsid w:val="003651C8"/>
    <w:rsid w:val="00371A94"/>
    <w:rsid w:val="0037265F"/>
    <w:rsid w:val="003750B1"/>
    <w:rsid w:val="003759AF"/>
    <w:rsid w:val="003760D2"/>
    <w:rsid w:val="003774EC"/>
    <w:rsid w:val="00377FFA"/>
    <w:rsid w:val="00383DF5"/>
    <w:rsid w:val="00390013"/>
    <w:rsid w:val="003902C3"/>
    <w:rsid w:val="00391A04"/>
    <w:rsid w:val="003926AA"/>
    <w:rsid w:val="00395AF4"/>
    <w:rsid w:val="003A07B9"/>
    <w:rsid w:val="003A09E8"/>
    <w:rsid w:val="003A11B6"/>
    <w:rsid w:val="003A6678"/>
    <w:rsid w:val="003B0835"/>
    <w:rsid w:val="003B10F0"/>
    <w:rsid w:val="003B3423"/>
    <w:rsid w:val="003B40B1"/>
    <w:rsid w:val="003B4275"/>
    <w:rsid w:val="003B4C16"/>
    <w:rsid w:val="003B67D5"/>
    <w:rsid w:val="003B73F4"/>
    <w:rsid w:val="003B776F"/>
    <w:rsid w:val="003C0E70"/>
    <w:rsid w:val="003C13CC"/>
    <w:rsid w:val="003C23C5"/>
    <w:rsid w:val="003C25E0"/>
    <w:rsid w:val="003C54DE"/>
    <w:rsid w:val="003D1E26"/>
    <w:rsid w:val="003D300C"/>
    <w:rsid w:val="003D4B1B"/>
    <w:rsid w:val="003D4BDC"/>
    <w:rsid w:val="003D5193"/>
    <w:rsid w:val="003E1EA7"/>
    <w:rsid w:val="003E4DC4"/>
    <w:rsid w:val="003F168A"/>
    <w:rsid w:val="003F363A"/>
    <w:rsid w:val="003F60F9"/>
    <w:rsid w:val="003F6B49"/>
    <w:rsid w:val="00402C25"/>
    <w:rsid w:val="00402C5C"/>
    <w:rsid w:val="00403497"/>
    <w:rsid w:val="00403646"/>
    <w:rsid w:val="00406CA1"/>
    <w:rsid w:val="00410D57"/>
    <w:rsid w:val="004177D5"/>
    <w:rsid w:val="00417F5B"/>
    <w:rsid w:val="00421C92"/>
    <w:rsid w:val="00422A7F"/>
    <w:rsid w:val="00432713"/>
    <w:rsid w:val="00437BE3"/>
    <w:rsid w:val="0044032A"/>
    <w:rsid w:val="004438B9"/>
    <w:rsid w:val="004456C7"/>
    <w:rsid w:val="00452236"/>
    <w:rsid w:val="004546E4"/>
    <w:rsid w:val="00454818"/>
    <w:rsid w:val="00454EDD"/>
    <w:rsid w:val="004553B7"/>
    <w:rsid w:val="00460F88"/>
    <w:rsid w:val="00461CA2"/>
    <w:rsid w:val="004624A0"/>
    <w:rsid w:val="004631C3"/>
    <w:rsid w:val="00466ED0"/>
    <w:rsid w:val="00470AC0"/>
    <w:rsid w:val="004727E8"/>
    <w:rsid w:val="00473E4D"/>
    <w:rsid w:val="004827F7"/>
    <w:rsid w:val="00487B1A"/>
    <w:rsid w:val="004929D0"/>
    <w:rsid w:val="004A1F26"/>
    <w:rsid w:val="004A2437"/>
    <w:rsid w:val="004A6732"/>
    <w:rsid w:val="004A7FD3"/>
    <w:rsid w:val="004B5093"/>
    <w:rsid w:val="004B7E21"/>
    <w:rsid w:val="004C12BC"/>
    <w:rsid w:val="004C3605"/>
    <w:rsid w:val="004C4B32"/>
    <w:rsid w:val="004C68AF"/>
    <w:rsid w:val="004D17B2"/>
    <w:rsid w:val="004D194F"/>
    <w:rsid w:val="004D26D0"/>
    <w:rsid w:val="004D32D5"/>
    <w:rsid w:val="004D5F98"/>
    <w:rsid w:val="004E0064"/>
    <w:rsid w:val="004E052B"/>
    <w:rsid w:val="004E2183"/>
    <w:rsid w:val="004E3574"/>
    <w:rsid w:val="004E7B94"/>
    <w:rsid w:val="004F0D7F"/>
    <w:rsid w:val="004F10DA"/>
    <w:rsid w:val="004F26BA"/>
    <w:rsid w:val="004F3FFE"/>
    <w:rsid w:val="004F508D"/>
    <w:rsid w:val="004F655E"/>
    <w:rsid w:val="004F6DBB"/>
    <w:rsid w:val="00502BB7"/>
    <w:rsid w:val="00505D6E"/>
    <w:rsid w:val="0051008F"/>
    <w:rsid w:val="00511918"/>
    <w:rsid w:val="005135FE"/>
    <w:rsid w:val="00513B1A"/>
    <w:rsid w:val="0051518E"/>
    <w:rsid w:val="005201B8"/>
    <w:rsid w:val="0052021D"/>
    <w:rsid w:val="00521DC3"/>
    <w:rsid w:val="00523392"/>
    <w:rsid w:val="00524181"/>
    <w:rsid w:val="00525D0D"/>
    <w:rsid w:val="00527575"/>
    <w:rsid w:val="00531956"/>
    <w:rsid w:val="00535F09"/>
    <w:rsid w:val="00537B0E"/>
    <w:rsid w:val="00545157"/>
    <w:rsid w:val="0054562D"/>
    <w:rsid w:val="00546543"/>
    <w:rsid w:val="00550255"/>
    <w:rsid w:val="005502CD"/>
    <w:rsid w:val="00550FF5"/>
    <w:rsid w:val="005603B8"/>
    <w:rsid w:val="00562220"/>
    <w:rsid w:val="00567C41"/>
    <w:rsid w:val="00570661"/>
    <w:rsid w:val="00577171"/>
    <w:rsid w:val="005930CF"/>
    <w:rsid w:val="00595F97"/>
    <w:rsid w:val="005A2358"/>
    <w:rsid w:val="005A5998"/>
    <w:rsid w:val="005B01C6"/>
    <w:rsid w:val="005B1C2D"/>
    <w:rsid w:val="005B1F15"/>
    <w:rsid w:val="005B3516"/>
    <w:rsid w:val="005B41C2"/>
    <w:rsid w:val="005B4AD3"/>
    <w:rsid w:val="005C0A88"/>
    <w:rsid w:val="005C38EE"/>
    <w:rsid w:val="005C3977"/>
    <w:rsid w:val="005C5879"/>
    <w:rsid w:val="005D0E78"/>
    <w:rsid w:val="005D309C"/>
    <w:rsid w:val="005D6269"/>
    <w:rsid w:val="005D6CE8"/>
    <w:rsid w:val="005E136B"/>
    <w:rsid w:val="005E547B"/>
    <w:rsid w:val="005F0379"/>
    <w:rsid w:val="005F0F1B"/>
    <w:rsid w:val="005F129E"/>
    <w:rsid w:val="005F2F7D"/>
    <w:rsid w:val="005F3753"/>
    <w:rsid w:val="005F5232"/>
    <w:rsid w:val="005F56A6"/>
    <w:rsid w:val="005F6F92"/>
    <w:rsid w:val="00601149"/>
    <w:rsid w:val="006066F6"/>
    <w:rsid w:val="006163F3"/>
    <w:rsid w:val="006165B2"/>
    <w:rsid w:val="00620094"/>
    <w:rsid w:val="00621BD0"/>
    <w:rsid w:val="00622837"/>
    <w:rsid w:val="0062503E"/>
    <w:rsid w:val="00625EA2"/>
    <w:rsid w:val="00626560"/>
    <w:rsid w:val="00631539"/>
    <w:rsid w:val="006328C8"/>
    <w:rsid w:val="00633999"/>
    <w:rsid w:val="00634F5F"/>
    <w:rsid w:val="00642FDD"/>
    <w:rsid w:val="006445FE"/>
    <w:rsid w:val="00646481"/>
    <w:rsid w:val="006500B5"/>
    <w:rsid w:val="00650EC2"/>
    <w:rsid w:val="00654928"/>
    <w:rsid w:val="006561B3"/>
    <w:rsid w:val="00657809"/>
    <w:rsid w:val="0066091B"/>
    <w:rsid w:val="00662DAB"/>
    <w:rsid w:val="0066301C"/>
    <w:rsid w:val="00665859"/>
    <w:rsid w:val="00670C54"/>
    <w:rsid w:val="00671ACC"/>
    <w:rsid w:val="00673C7B"/>
    <w:rsid w:val="00677A51"/>
    <w:rsid w:val="00681287"/>
    <w:rsid w:val="00682BF9"/>
    <w:rsid w:val="00682E0C"/>
    <w:rsid w:val="00690B4E"/>
    <w:rsid w:val="00690EE0"/>
    <w:rsid w:val="0069207C"/>
    <w:rsid w:val="00695B25"/>
    <w:rsid w:val="006A0E93"/>
    <w:rsid w:val="006A24BA"/>
    <w:rsid w:val="006A5D39"/>
    <w:rsid w:val="006B02E2"/>
    <w:rsid w:val="006B274F"/>
    <w:rsid w:val="006B35DA"/>
    <w:rsid w:val="006B3C38"/>
    <w:rsid w:val="006B472E"/>
    <w:rsid w:val="006C01F7"/>
    <w:rsid w:val="006C052C"/>
    <w:rsid w:val="006C3503"/>
    <w:rsid w:val="006C5574"/>
    <w:rsid w:val="006C7992"/>
    <w:rsid w:val="006D1ECE"/>
    <w:rsid w:val="006D2F80"/>
    <w:rsid w:val="006D31F5"/>
    <w:rsid w:val="006D5FB6"/>
    <w:rsid w:val="006D6075"/>
    <w:rsid w:val="006D61B9"/>
    <w:rsid w:val="006E28FD"/>
    <w:rsid w:val="006E5776"/>
    <w:rsid w:val="006F0527"/>
    <w:rsid w:val="006F33DC"/>
    <w:rsid w:val="00701C2A"/>
    <w:rsid w:val="0070405D"/>
    <w:rsid w:val="007044A6"/>
    <w:rsid w:val="00706511"/>
    <w:rsid w:val="00711225"/>
    <w:rsid w:val="0071306F"/>
    <w:rsid w:val="00715E1C"/>
    <w:rsid w:val="00716959"/>
    <w:rsid w:val="007216BB"/>
    <w:rsid w:val="00721910"/>
    <w:rsid w:val="00725CF6"/>
    <w:rsid w:val="00727167"/>
    <w:rsid w:val="00735E45"/>
    <w:rsid w:val="0073724C"/>
    <w:rsid w:val="00743AD7"/>
    <w:rsid w:val="00745398"/>
    <w:rsid w:val="0075040F"/>
    <w:rsid w:val="00750844"/>
    <w:rsid w:val="00754BB7"/>
    <w:rsid w:val="00757177"/>
    <w:rsid w:val="0076215A"/>
    <w:rsid w:val="0076238B"/>
    <w:rsid w:val="00762FDF"/>
    <w:rsid w:val="00767A79"/>
    <w:rsid w:val="007703F9"/>
    <w:rsid w:val="00770C47"/>
    <w:rsid w:val="00774E66"/>
    <w:rsid w:val="00775FF2"/>
    <w:rsid w:val="0077681E"/>
    <w:rsid w:val="00781F4C"/>
    <w:rsid w:val="0078299A"/>
    <w:rsid w:val="0078360F"/>
    <w:rsid w:val="00785BA1"/>
    <w:rsid w:val="00791BBF"/>
    <w:rsid w:val="007935AC"/>
    <w:rsid w:val="00793B92"/>
    <w:rsid w:val="007958A1"/>
    <w:rsid w:val="00795DC0"/>
    <w:rsid w:val="00797FB1"/>
    <w:rsid w:val="007A2645"/>
    <w:rsid w:val="007A3896"/>
    <w:rsid w:val="007B30F8"/>
    <w:rsid w:val="007B361C"/>
    <w:rsid w:val="007B48B5"/>
    <w:rsid w:val="007B7056"/>
    <w:rsid w:val="007B761B"/>
    <w:rsid w:val="007C0C16"/>
    <w:rsid w:val="007C49DA"/>
    <w:rsid w:val="007C67B4"/>
    <w:rsid w:val="007D0633"/>
    <w:rsid w:val="007D0786"/>
    <w:rsid w:val="007D5DA4"/>
    <w:rsid w:val="007D6B2C"/>
    <w:rsid w:val="007D71CC"/>
    <w:rsid w:val="007E44DD"/>
    <w:rsid w:val="007E4D7F"/>
    <w:rsid w:val="007E55F0"/>
    <w:rsid w:val="007E7D9B"/>
    <w:rsid w:val="007F33BE"/>
    <w:rsid w:val="007F5E3D"/>
    <w:rsid w:val="007F65B1"/>
    <w:rsid w:val="00800441"/>
    <w:rsid w:val="00801F7A"/>
    <w:rsid w:val="00803A75"/>
    <w:rsid w:val="00804D63"/>
    <w:rsid w:val="008054E0"/>
    <w:rsid w:val="0081064C"/>
    <w:rsid w:val="008127BD"/>
    <w:rsid w:val="00813BDB"/>
    <w:rsid w:val="00814315"/>
    <w:rsid w:val="00816181"/>
    <w:rsid w:val="00821294"/>
    <w:rsid w:val="00822753"/>
    <w:rsid w:val="00827487"/>
    <w:rsid w:val="00830AF9"/>
    <w:rsid w:val="00831554"/>
    <w:rsid w:val="00832218"/>
    <w:rsid w:val="008363C6"/>
    <w:rsid w:val="00843B39"/>
    <w:rsid w:val="00845150"/>
    <w:rsid w:val="00845CD4"/>
    <w:rsid w:val="0084714E"/>
    <w:rsid w:val="00852DE0"/>
    <w:rsid w:val="00860605"/>
    <w:rsid w:val="008636E2"/>
    <w:rsid w:val="0086561B"/>
    <w:rsid w:val="00866ECA"/>
    <w:rsid w:val="00871097"/>
    <w:rsid w:val="00873E97"/>
    <w:rsid w:val="0087533B"/>
    <w:rsid w:val="00877DD8"/>
    <w:rsid w:val="0088169A"/>
    <w:rsid w:val="008833B3"/>
    <w:rsid w:val="00883AD9"/>
    <w:rsid w:val="00887810"/>
    <w:rsid w:val="00887A7C"/>
    <w:rsid w:val="008A2702"/>
    <w:rsid w:val="008A600F"/>
    <w:rsid w:val="008A6BDC"/>
    <w:rsid w:val="008A703B"/>
    <w:rsid w:val="008B4DB0"/>
    <w:rsid w:val="008C2941"/>
    <w:rsid w:val="008C4720"/>
    <w:rsid w:val="008C52B8"/>
    <w:rsid w:val="008C52E6"/>
    <w:rsid w:val="008C5B3D"/>
    <w:rsid w:val="008D1ED4"/>
    <w:rsid w:val="008D2393"/>
    <w:rsid w:val="008E7A87"/>
    <w:rsid w:val="008F5D22"/>
    <w:rsid w:val="008F7ED7"/>
    <w:rsid w:val="00904371"/>
    <w:rsid w:val="00905A55"/>
    <w:rsid w:val="00910A55"/>
    <w:rsid w:val="009134DE"/>
    <w:rsid w:val="00915DA2"/>
    <w:rsid w:val="009165B4"/>
    <w:rsid w:val="00916C76"/>
    <w:rsid w:val="00917973"/>
    <w:rsid w:val="00920025"/>
    <w:rsid w:val="00922998"/>
    <w:rsid w:val="00922EA4"/>
    <w:rsid w:val="009230F0"/>
    <w:rsid w:val="009252DF"/>
    <w:rsid w:val="009276E3"/>
    <w:rsid w:val="00930368"/>
    <w:rsid w:val="009407EC"/>
    <w:rsid w:val="009432C8"/>
    <w:rsid w:val="00963E8A"/>
    <w:rsid w:val="00963F9A"/>
    <w:rsid w:val="00965499"/>
    <w:rsid w:val="00971C9D"/>
    <w:rsid w:val="00971F93"/>
    <w:rsid w:val="00977897"/>
    <w:rsid w:val="009802E3"/>
    <w:rsid w:val="0098158D"/>
    <w:rsid w:val="00982D27"/>
    <w:rsid w:val="009830CD"/>
    <w:rsid w:val="0098480E"/>
    <w:rsid w:val="00984FC7"/>
    <w:rsid w:val="00990A56"/>
    <w:rsid w:val="00992EA1"/>
    <w:rsid w:val="0099356E"/>
    <w:rsid w:val="009971B6"/>
    <w:rsid w:val="009A16AF"/>
    <w:rsid w:val="009A1C2D"/>
    <w:rsid w:val="009A4619"/>
    <w:rsid w:val="009A49F3"/>
    <w:rsid w:val="009A5947"/>
    <w:rsid w:val="009B4404"/>
    <w:rsid w:val="009B76BF"/>
    <w:rsid w:val="009C35BC"/>
    <w:rsid w:val="009C58F3"/>
    <w:rsid w:val="009C681A"/>
    <w:rsid w:val="009D1019"/>
    <w:rsid w:val="009D1843"/>
    <w:rsid w:val="009E00D3"/>
    <w:rsid w:val="009E1441"/>
    <w:rsid w:val="009E1EDD"/>
    <w:rsid w:val="009E1F7E"/>
    <w:rsid w:val="009E2C67"/>
    <w:rsid w:val="009E4D84"/>
    <w:rsid w:val="009E6FA3"/>
    <w:rsid w:val="009F1435"/>
    <w:rsid w:val="009F2135"/>
    <w:rsid w:val="009F4377"/>
    <w:rsid w:val="00A0010B"/>
    <w:rsid w:val="00A00853"/>
    <w:rsid w:val="00A01385"/>
    <w:rsid w:val="00A04EB6"/>
    <w:rsid w:val="00A0710C"/>
    <w:rsid w:val="00A20DF5"/>
    <w:rsid w:val="00A2468D"/>
    <w:rsid w:val="00A40154"/>
    <w:rsid w:val="00A43221"/>
    <w:rsid w:val="00A5180F"/>
    <w:rsid w:val="00A51D48"/>
    <w:rsid w:val="00A67F91"/>
    <w:rsid w:val="00A71436"/>
    <w:rsid w:val="00A72262"/>
    <w:rsid w:val="00A74B92"/>
    <w:rsid w:val="00A8441E"/>
    <w:rsid w:val="00A848A5"/>
    <w:rsid w:val="00A856A0"/>
    <w:rsid w:val="00A86217"/>
    <w:rsid w:val="00A94764"/>
    <w:rsid w:val="00A95147"/>
    <w:rsid w:val="00AA0EE2"/>
    <w:rsid w:val="00AA1ED1"/>
    <w:rsid w:val="00AA2719"/>
    <w:rsid w:val="00AB1915"/>
    <w:rsid w:val="00AB23B9"/>
    <w:rsid w:val="00AB7F6B"/>
    <w:rsid w:val="00AC2AE7"/>
    <w:rsid w:val="00AC39FD"/>
    <w:rsid w:val="00AC4598"/>
    <w:rsid w:val="00AC77E4"/>
    <w:rsid w:val="00AD1507"/>
    <w:rsid w:val="00AD1C54"/>
    <w:rsid w:val="00AD5017"/>
    <w:rsid w:val="00AE574D"/>
    <w:rsid w:val="00AE63E6"/>
    <w:rsid w:val="00AF3277"/>
    <w:rsid w:val="00AF3BFC"/>
    <w:rsid w:val="00AF5E84"/>
    <w:rsid w:val="00AF7F4C"/>
    <w:rsid w:val="00B008AE"/>
    <w:rsid w:val="00B03BD1"/>
    <w:rsid w:val="00B05786"/>
    <w:rsid w:val="00B07660"/>
    <w:rsid w:val="00B136E1"/>
    <w:rsid w:val="00B14BE4"/>
    <w:rsid w:val="00B236E2"/>
    <w:rsid w:val="00B24A30"/>
    <w:rsid w:val="00B25621"/>
    <w:rsid w:val="00B26270"/>
    <w:rsid w:val="00B31CAC"/>
    <w:rsid w:val="00B322F8"/>
    <w:rsid w:val="00B325BF"/>
    <w:rsid w:val="00B3263F"/>
    <w:rsid w:val="00B33416"/>
    <w:rsid w:val="00B34CB0"/>
    <w:rsid w:val="00B34EE5"/>
    <w:rsid w:val="00B354CB"/>
    <w:rsid w:val="00B355AD"/>
    <w:rsid w:val="00B35A95"/>
    <w:rsid w:val="00B35C9E"/>
    <w:rsid w:val="00B40239"/>
    <w:rsid w:val="00B403E3"/>
    <w:rsid w:val="00B41E91"/>
    <w:rsid w:val="00B42C7B"/>
    <w:rsid w:val="00B439FE"/>
    <w:rsid w:val="00B512B6"/>
    <w:rsid w:val="00B5216B"/>
    <w:rsid w:val="00B52A5D"/>
    <w:rsid w:val="00B54961"/>
    <w:rsid w:val="00B61670"/>
    <w:rsid w:val="00B61EA7"/>
    <w:rsid w:val="00B63461"/>
    <w:rsid w:val="00B64C4C"/>
    <w:rsid w:val="00B66857"/>
    <w:rsid w:val="00B71F52"/>
    <w:rsid w:val="00B7273A"/>
    <w:rsid w:val="00B73BB3"/>
    <w:rsid w:val="00B73D98"/>
    <w:rsid w:val="00B74543"/>
    <w:rsid w:val="00B76C1C"/>
    <w:rsid w:val="00B802F8"/>
    <w:rsid w:val="00B8175D"/>
    <w:rsid w:val="00B832CD"/>
    <w:rsid w:val="00B84751"/>
    <w:rsid w:val="00BA0BD5"/>
    <w:rsid w:val="00BA5119"/>
    <w:rsid w:val="00BA7C2C"/>
    <w:rsid w:val="00BB11BE"/>
    <w:rsid w:val="00BB1DB2"/>
    <w:rsid w:val="00BB44D3"/>
    <w:rsid w:val="00BB68EE"/>
    <w:rsid w:val="00BC3FCB"/>
    <w:rsid w:val="00BD0185"/>
    <w:rsid w:val="00BD2553"/>
    <w:rsid w:val="00BE36AB"/>
    <w:rsid w:val="00BE447E"/>
    <w:rsid w:val="00BE4F1D"/>
    <w:rsid w:val="00BF16AA"/>
    <w:rsid w:val="00BF192E"/>
    <w:rsid w:val="00BF395D"/>
    <w:rsid w:val="00BF5A1D"/>
    <w:rsid w:val="00C036A4"/>
    <w:rsid w:val="00C05254"/>
    <w:rsid w:val="00C05993"/>
    <w:rsid w:val="00C059CA"/>
    <w:rsid w:val="00C06D49"/>
    <w:rsid w:val="00C10DEE"/>
    <w:rsid w:val="00C112FB"/>
    <w:rsid w:val="00C1174A"/>
    <w:rsid w:val="00C12C34"/>
    <w:rsid w:val="00C1565F"/>
    <w:rsid w:val="00C163D4"/>
    <w:rsid w:val="00C17D84"/>
    <w:rsid w:val="00C20116"/>
    <w:rsid w:val="00C22917"/>
    <w:rsid w:val="00C31280"/>
    <w:rsid w:val="00C3566D"/>
    <w:rsid w:val="00C360CA"/>
    <w:rsid w:val="00C40134"/>
    <w:rsid w:val="00C420A5"/>
    <w:rsid w:val="00C437A9"/>
    <w:rsid w:val="00C44F19"/>
    <w:rsid w:val="00C522C0"/>
    <w:rsid w:val="00C52BA9"/>
    <w:rsid w:val="00C547E4"/>
    <w:rsid w:val="00C55D0F"/>
    <w:rsid w:val="00C6000A"/>
    <w:rsid w:val="00C6003E"/>
    <w:rsid w:val="00C60C38"/>
    <w:rsid w:val="00C61004"/>
    <w:rsid w:val="00C64088"/>
    <w:rsid w:val="00C70EE2"/>
    <w:rsid w:val="00C72999"/>
    <w:rsid w:val="00C72DE4"/>
    <w:rsid w:val="00C73332"/>
    <w:rsid w:val="00C7374B"/>
    <w:rsid w:val="00C749BC"/>
    <w:rsid w:val="00C76958"/>
    <w:rsid w:val="00C80AE7"/>
    <w:rsid w:val="00C9347C"/>
    <w:rsid w:val="00C95797"/>
    <w:rsid w:val="00C96190"/>
    <w:rsid w:val="00CA0D90"/>
    <w:rsid w:val="00CA4238"/>
    <w:rsid w:val="00CA7412"/>
    <w:rsid w:val="00CB119D"/>
    <w:rsid w:val="00CB2055"/>
    <w:rsid w:val="00CB3848"/>
    <w:rsid w:val="00CB6437"/>
    <w:rsid w:val="00CB7114"/>
    <w:rsid w:val="00CB753C"/>
    <w:rsid w:val="00CC13B1"/>
    <w:rsid w:val="00CC1D82"/>
    <w:rsid w:val="00CC3298"/>
    <w:rsid w:val="00CD0B29"/>
    <w:rsid w:val="00CD50ED"/>
    <w:rsid w:val="00CE1EE1"/>
    <w:rsid w:val="00CE1FED"/>
    <w:rsid w:val="00CE22D5"/>
    <w:rsid w:val="00CE61D6"/>
    <w:rsid w:val="00CF2226"/>
    <w:rsid w:val="00CF44B8"/>
    <w:rsid w:val="00CF5449"/>
    <w:rsid w:val="00CF64F4"/>
    <w:rsid w:val="00D00F61"/>
    <w:rsid w:val="00D0185E"/>
    <w:rsid w:val="00D01C68"/>
    <w:rsid w:val="00D04EEA"/>
    <w:rsid w:val="00D06AA5"/>
    <w:rsid w:val="00D118A4"/>
    <w:rsid w:val="00D15DBB"/>
    <w:rsid w:val="00D1758D"/>
    <w:rsid w:val="00D279D7"/>
    <w:rsid w:val="00D31328"/>
    <w:rsid w:val="00D33B66"/>
    <w:rsid w:val="00D34433"/>
    <w:rsid w:val="00D362AC"/>
    <w:rsid w:val="00D37D56"/>
    <w:rsid w:val="00D41560"/>
    <w:rsid w:val="00D425C4"/>
    <w:rsid w:val="00D4417D"/>
    <w:rsid w:val="00D47453"/>
    <w:rsid w:val="00D66C46"/>
    <w:rsid w:val="00D6712E"/>
    <w:rsid w:val="00D70B2D"/>
    <w:rsid w:val="00D7192F"/>
    <w:rsid w:val="00D71DE6"/>
    <w:rsid w:val="00D72D16"/>
    <w:rsid w:val="00D72D24"/>
    <w:rsid w:val="00D74A03"/>
    <w:rsid w:val="00D77A05"/>
    <w:rsid w:val="00D828BA"/>
    <w:rsid w:val="00D83FBC"/>
    <w:rsid w:val="00D84C1D"/>
    <w:rsid w:val="00D8532B"/>
    <w:rsid w:val="00D85EEC"/>
    <w:rsid w:val="00D91943"/>
    <w:rsid w:val="00D938B2"/>
    <w:rsid w:val="00D94E71"/>
    <w:rsid w:val="00D952B4"/>
    <w:rsid w:val="00D961CB"/>
    <w:rsid w:val="00DA10AC"/>
    <w:rsid w:val="00DA4A22"/>
    <w:rsid w:val="00DA63E9"/>
    <w:rsid w:val="00DB2CD3"/>
    <w:rsid w:val="00DB4F02"/>
    <w:rsid w:val="00DC268A"/>
    <w:rsid w:val="00DC509F"/>
    <w:rsid w:val="00DC6E62"/>
    <w:rsid w:val="00DC76BF"/>
    <w:rsid w:val="00DD1319"/>
    <w:rsid w:val="00DD492A"/>
    <w:rsid w:val="00DD5404"/>
    <w:rsid w:val="00DE17B3"/>
    <w:rsid w:val="00DE26E1"/>
    <w:rsid w:val="00DE317E"/>
    <w:rsid w:val="00DE37E0"/>
    <w:rsid w:val="00DE42A6"/>
    <w:rsid w:val="00DE6877"/>
    <w:rsid w:val="00DE799C"/>
    <w:rsid w:val="00DF3F60"/>
    <w:rsid w:val="00DF65FE"/>
    <w:rsid w:val="00DF7956"/>
    <w:rsid w:val="00E01C58"/>
    <w:rsid w:val="00E0326B"/>
    <w:rsid w:val="00E03AE5"/>
    <w:rsid w:val="00E05904"/>
    <w:rsid w:val="00E1018E"/>
    <w:rsid w:val="00E117CB"/>
    <w:rsid w:val="00E135C8"/>
    <w:rsid w:val="00E146CC"/>
    <w:rsid w:val="00E17D60"/>
    <w:rsid w:val="00E22C93"/>
    <w:rsid w:val="00E25183"/>
    <w:rsid w:val="00E2548C"/>
    <w:rsid w:val="00E25686"/>
    <w:rsid w:val="00E30886"/>
    <w:rsid w:val="00E31779"/>
    <w:rsid w:val="00E43B30"/>
    <w:rsid w:val="00E45963"/>
    <w:rsid w:val="00E527B3"/>
    <w:rsid w:val="00E55C63"/>
    <w:rsid w:val="00E61D11"/>
    <w:rsid w:val="00E6387C"/>
    <w:rsid w:val="00E651FF"/>
    <w:rsid w:val="00E652CF"/>
    <w:rsid w:val="00E65A26"/>
    <w:rsid w:val="00E701EE"/>
    <w:rsid w:val="00E70D4F"/>
    <w:rsid w:val="00E7213D"/>
    <w:rsid w:val="00E752ED"/>
    <w:rsid w:val="00E8027D"/>
    <w:rsid w:val="00E84AB9"/>
    <w:rsid w:val="00E87DB8"/>
    <w:rsid w:val="00E94443"/>
    <w:rsid w:val="00E96103"/>
    <w:rsid w:val="00E971D6"/>
    <w:rsid w:val="00EA6181"/>
    <w:rsid w:val="00EA685C"/>
    <w:rsid w:val="00EA6F18"/>
    <w:rsid w:val="00EB478D"/>
    <w:rsid w:val="00EB5106"/>
    <w:rsid w:val="00EB5B51"/>
    <w:rsid w:val="00EC033F"/>
    <w:rsid w:val="00EC06BE"/>
    <w:rsid w:val="00EC4845"/>
    <w:rsid w:val="00ED5948"/>
    <w:rsid w:val="00ED73F9"/>
    <w:rsid w:val="00EE3D5F"/>
    <w:rsid w:val="00EE65B2"/>
    <w:rsid w:val="00EF0703"/>
    <w:rsid w:val="00EF4D42"/>
    <w:rsid w:val="00EF545F"/>
    <w:rsid w:val="00EF747E"/>
    <w:rsid w:val="00F02A99"/>
    <w:rsid w:val="00F03669"/>
    <w:rsid w:val="00F04D94"/>
    <w:rsid w:val="00F056E0"/>
    <w:rsid w:val="00F05B6F"/>
    <w:rsid w:val="00F06764"/>
    <w:rsid w:val="00F11578"/>
    <w:rsid w:val="00F11610"/>
    <w:rsid w:val="00F117EE"/>
    <w:rsid w:val="00F135D5"/>
    <w:rsid w:val="00F146A8"/>
    <w:rsid w:val="00F17FE9"/>
    <w:rsid w:val="00F217B7"/>
    <w:rsid w:val="00F2238A"/>
    <w:rsid w:val="00F26B38"/>
    <w:rsid w:val="00F273BD"/>
    <w:rsid w:val="00F303A1"/>
    <w:rsid w:val="00F31FF2"/>
    <w:rsid w:val="00F32090"/>
    <w:rsid w:val="00F34BA4"/>
    <w:rsid w:val="00F35501"/>
    <w:rsid w:val="00F359F0"/>
    <w:rsid w:val="00F36F9C"/>
    <w:rsid w:val="00F44236"/>
    <w:rsid w:val="00F52AF3"/>
    <w:rsid w:val="00F6046B"/>
    <w:rsid w:val="00F613BE"/>
    <w:rsid w:val="00F61A14"/>
    <w:rsid w:val="00F635F6"/>
    <w:rsid w:val="00F66815"/>
    <w:rsid w:val="00F74812"/>
    <w:rsid w:val="00F74886"/>
    <w:rsid w:val="00F76C10"/>
    <w:rsid w:val="00F77DCE"/>
    <w:rsid w:val="00F80A72"/>
    <w:rsid w:val="00F85E01"/>
    <w:rsid w:val="00F907D6"/>
    <w:rsid w:val="00F90984"/>
    <w:rsid w:val="00F92067"/>
    <w:rsid w:val="00F95013"/>
    <w:rsid w:val="00FA080A"/>
    <w:rsid w:val="00FA37A4"/>
    <w:rsid w:val="00FA5831"/>
    <w:rsid w:val="00FA7989"/>
    <w:rsid w:val="00FB02DD"/>
    <w:rsid w:val="00FB0A48"/>
    <w:rsid w:val="00FB350F"/>
    <w:rsid w:val="00FB6D4C"/>
    <w:rsid w:val="00FC2712"/>
    <w:rsid w:val="00FC2C88"/>
    <w:rsid w:val="00FC4735"/>
    <w:rsid w:val="00FD3F96"/>
    <w:rsid w:val="00FD566A"/>
    <w:rsid w:val="00FD57B3"/>
    <w:rsid w:val="00FE0444"/>
    <w:rsid w:val="00FE4668"/>
    <w:rsid w:val="00FE4E8D"/>
    <w:rsid w:val="00FE6A7D"/>
    <w:rsid w:val="00FF09A0"/>
    <w:rsid w:val="00FF0A89"/>
    <w:rsid w:val="00FF0FE1"/>
    <w:rsid w:val="00FF6AFA"/>
    <w:rsid w:val="00FF7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3828E"/>
  <w15:docId w15:val="{E103D719-CC9D-47DC-9BE6-EF11D36D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7B94"/>
    <w:pPr>
      <w:ind w:left="720"/>
      <w:contextualSpacing/>
    </w:pPr>
  </w:style>
  <w:style w:type="character" w:styleId="a5">
    <w:name w:val="Strong"/>
    <w:basedOn w:val="a0"/>
    <w:uiPriority w:val="22"/>
    <w:qFormat/>
    <w:rsid w:val="009A4619"/>
    <w:rPr>
      <w:b/>
      <w:bCs/>
    </w:rPr>
  </w:style>
  <w:style w:type="character" w:customStyle="1" w:styleId="a6">
    <w:name w:val="Основной текст_"/>
    <w:basedOn w:val="a0"/>
    <w:link w:val="1"/>
    <w:rsid w:val="00437BE3"/>
    <w:rPr>
      <w:rFonts w:ascii="Times New Roman" w:eastAsia="Times New Roman" w:hAnsi="Times New Roman" w:cs="Times New Roman"/>
      <w:sz w:val="26"/>
      <w:szCs w:val="26"/>
    </w:rPr>
  </w:style>
  <w:style w:type="paragraph" w:customStyle="1" w:styleId="1">
    <w:name w:val="Основной текст1"/>
    <w:basedOn w:val="a"/>
    <w:link w:val="a6"/>
    <w:rsid w:val="00437BE3"/>
    <w:pPr>
      <w:widowControl w:val="0"/>
      <w:spacing w:after="0" w:line="240" w:lineRule="auto"/>
      <w:ind w:firstLine="400"/>
    </w:pPr>
    <w:rPr>
      <w:rFonts w:ascii="Times New Roman" w:eastAsia="Times New Roman" w:hAnsi="Times New Roman" w:cs="Times New Roman"/>
      <w:sz w:val="26"/>
      <w:szCs w:val="26"/>
    </w:rPr>
  </w:style>
  <w:style w:type="paragraph" w:styleId="a7">
    <w:name w:val="Normal (Web)"/>
    <w:basedOn w:val="a"/>
    <w:uiPriority w:val="99"/>
    <w:unhideWhenUsed/>
    <w:rsid w:val="00775FF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rsid w:val="00DB2CD3"/>
    <w:pPr>
      <w:spacing w:after="340" w:line="240" w:lineRule="auto"/>
      <w:ind w:left="23" w:right="23" w:firstLine="697"/>
      <w:jc w:val="both"/>
    </w:pPr>
    <w:rPr>
      <w:rFonts w:ascii="Times New Roman" w:eastAsia="Calibri" w:hAnsi="Times New Roman" w:cs="Times New Roman"/>
      <w:sz w:val="28"/>
      <w:szCs w:val="28"/>
    </w:rPr>
  </w:style>
  <w:style w:type="character" w:customStyle="1" w:styleId="a9">
    <w:name w:val="Основной текст Знак"/>
    <w:basedOn w:val="a0"/>
    <w:link w:val="a8"/>
    <w:rsid w:val="00DB2CD3"/>
    <w:rPr>
      <w:rFonts w:ascii="Times New Roman" w:eastAsia="Calibri" w:hAnsi="Times New Roman" w:cs="Times New Roman"/>
      <w:sz w:val="28"/>
      <w:szCs w:val="28"/>
    </w:rPr>
  </w:style>
  <w:style w:type="paragraph" w:customStyle="1" w:styleId="BodyText26">
    <w:name w:val="Body Text 26"/>
    <w:basedOn w:val="a"/>
    <w:rsid w:val="00B3263F"/>
    <w:pPr>
      <w:shd w:val="clear" w:color="auto" w:fill="FFFFFF"/>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color w:val="000000"/>
      <w:sz w:val="28"/>
      <w:szCs w:val="20"/>
      <w:lang w:val="uk-UA" w:eastAsia="ru-RU"/>
    </w:rPr>
  </w:style>
  <w:style w:type="paragraph" w:styleId="aa">
    <w:name w:val="Balloon Text"/>
    <w:basedOn w:val="a"/>
    <w:link w:val="ab"/>
    <w:uiPriority w:val="99"/>
    <w:semiHidden/>
    <w:unhideWhenUsed/>
    <w:rsid w:val="00131D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31D57"/>
    <w:rPr>
      <w:rFonts w:ascii="Segoe UI" w:hAnsi="Segoe UI" w:cs="Segoe UI"/>
      <w:sz w:val="18"/>
      <w:szCs w:val="18"/>
    </w:rPr>
  </w:style>
  <w:style w:type="paragraph" w:styleId="ac">
    <w:name w:val="No Spacing"/>
    <w:uiPriority w:val="1"/>
    <w:qFormat/>
    <w:rsid w:val="007F65B1"/>
    <w:pPr>
      <w:spacing w:after="0" w:line="240" w:lineRule="auto"/>
    </w:pPr>
    <w:rPr>
      <w:rFonts w:ascii="Calibri" w:eastAsia="Times New Roman" w:hAnsi="Calibri" w:cs="Times New Roman"/>
      <w:sz w:val="24"/>
      <w:szCs w:val="24"/>
      <w:lang w:val="ru-RU"/>
    </w:rPr>
  </w:style>
  <w:style w:type="table" w:customStyle="1" w:styleId="10">
    <w:name w:val="Сетка таблицы1"/>
    <w:basedOn w:val="a1"/>
    <w:next w:val="a3"/>
    <w:uiPriority w:val="39"/>
    <w:rsid w:val="00E527B3"/>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FF0A8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7044A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033260909466372631xfmc2">
    <w:name w:val="m_-1033260909466372631xfmc2"/>
    <w:basedOn w:val="a"/>
    <w:rsid w:val="00F355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Hyperlink"/>
    <w:basedOn w:val="a0"/>
    <w:uiPriority w:val="99"/>
    <w:semiHidden/>
    <w:unhideWhenUsed/>
    <w:rsid w:val="007B7056"/>
    <w:rPr>
      <w:color w:val="0000FF"/>
      <w:u w:val="single"/>
    </w:rPr>
  </w:style>
  <w:style w:type="paragraph" w:customStyle="1" w:styleId="5">
    <w:name w:val="Основной текст5"/>
    <w:basedOn w:val="a"/>
    <w:uiPriority w:val="99"/>
    <w:rsid w:val="009407EC"/>
    <w:pPr>
      <w:shd w:val="clear" w:color="auto" w:fill="FFFFFF"/>
      <w:spacing w:before="720" w:after="340" w:line="432" w:lineRule="exact"/>
      <w:ind w:left="23" w:right="23" w:hanging="1400"/>
      <w:jc w:val="both"/>
    </w:pPr>
    <w:rPr>
      <w:rFonts w:ascii="Times New Roman" w:eastAsia="Times New Roman" w:hAnsi="Times New Roman" w:cs="Times New Roman"/>
      <w:color w:val="000000"/>
      <w:sz w:val="27"/>
      <w:szCs w:val="27"/>
      <w:lang w:val="uk-UA" w:eastAsia="ru-RU"/>
    </w:rPr>
  </w:style>
  <w:style w:type="character" w:customStyle="1" w:styleId="30">
    <w:name w:val="Заголовок №3_"/>
    <w:basedOn w:val="a0"/>
    <w:link w:val="31"/>
    <w:uiPriority w:val="99"/>
    <w:rsid w:val="009407EC"/>
    <w:rPr>
      <w:rFonts w:ascii="Times New Roman" w:eastAsia="Times New Roman" w:hAnsi="Times New Roman" w:cs="Times New Roman"/>
      <w:b/>
      <w:bCs/>
      <w:i/>
      <w:iCs/>
      <w:sz w:val="27"/>
      <w:szCs w:val="27"/>
      <w:shd w:val="clear" w:color="auto" w:fill="FFFFFF"/>
    </w:rPr>
  </w:style>
  <w:style w:type="paragraph" w:customStyle="1" w:styleId="31">
    <w:name w:val="Заголовок №3"/>
    <w:basedOn w:val="a"/>
    <w:link w:val="30"/>
    <w:uiPriority w:val="99"/>
    <w:rsid w:val="009407EC"/>
    <w:pPr>
      <w:shd w:val="clear" w:color="auto" w:fill="FFFFFF"/>
      <w:spacing w:before="60" w:after="340" w:line="480" w:lineRule="exact"/>
      <w:ind w:left="23" w:right="23" w:firstLine="680"/>
      <w:jc w:val="both"/>
      <w:outlineLvl w:val="2"/>
    </w:pPr>
    <w:rPr>
      <w:rFonts w:ascii="Times New Roman" w:eastAsia="Times New Roman" w:hAnsi="Times New Roman" w:cs="Times New Roman"/>
      <w:b/>
      <w:bCs/>
      <w:i/>
      <w:iCs/>
      <w:sz w:val="27"/>
      <w:szCs w:val="27"/>
    </w:rPr>
  </w:style>
  <w:style w:type="character" w:customStyle="1" w:styleId="FontStyle13">
    <w:name w:val="Font Style13"/>
    <w:uiPriority w:val="99"/>
    <w:rsid w:val="009407EC"/>
    <w:rPr>
      <w:rFonts w:ascii="Times New Roman" w:hAnsi="Times New Roman" w:cs="Times New Roman"/>
      <w:color w:val="000000"/>
      <w:sz w:val="22"/>
      <w:szCs w:val="22"/>
    </w:rPr>
  </w:style>
  <w:style w:type="table" w:customStyle="1" w:styleId="4">
    <w:name w:val="Сетка таблицы4"/>
    <w:basedOn w:val="a1"/>
    <w:next w:val="a3"/>
    <w:uiPriority w:val="59"/>
    <w:rsid w:val="00C163D4"/>
    <w:pPr>
      <w:spacing w:after="340" w:line="240" w:lineRule="auto"/>
      <w:ind w:left="23" w:right="23" w:firstLine="697"/>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C163D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163D4"/>
    <w:rPr>
      <w:sz w:val="16"/>
      <w:szCs w:val="16"/>
    </w:rPr>
  </w:style>
  <w:style w:type="paragraph" w:styleId="af">
    <w:name w:val="annotation text"/>
    <w:basedOn w:val="a"/>
    <w:link w:val="af0"/>
    <w:uiPriority w:val="99"/>
    <w:semiHidden/>
    <w:unhideWhenUsed/>
    <w:rsid w:val="00C163D4"/>
    <w:pPr>
      <w:spacing w:line="240" w:lineRule="auto"/>
    </w:pPr>
    <w:rPr>
      <w:sz w:val="20"/>
      <w:szCs w:val="20"/>
    </w:rPr>
  </w:style>
  <w:style w:type="character" w:customStyle="1" w:styleId="af0">
    <w:name w:val="Текст примечания Знак"/>
    <w:basedOn w:val="a0"/>
    <w:link w:val="af"/>
    <w:uiPriority w:val="99"/>
    <w:semiHidden/>
    <w:rsid w:val="00C163D4"/>
    <w:rPr>
      <w:sz w:val="20"/>
      <w:szCs w:val="20"/>
    </w:rPr>
  </w:style>
  <w:style w:type="paragraph" w:styleId="af1">
    <w:name w:val="annotation subject"/>
    <w:basedOn w:val="af"/>
    <w:next w:val="af"/>
    <w:link w:val="af2"/>
    <w:uiPriority w:val="99"/>
    <w:semiHidden/>
    <w:unhideWhenUsed/>
    <w:rsid w:val="00C163D4"/>
    <w:rPr>
      <w:b/>
      <w:bCs/>
    </w:rPr>
  </w:style>
  <w:style w:type="character" w:customStyle="1" w:styleId="af2">
    <w:name w:val="Тема примечания Знак"/>
    <w:basedOn w:val="af0"/>
    <w:link w:val="af1"/>
    <w:uiPriority w:val="99"/>
    <w:semiHidden/>
    <w:rsid w:val="00C163D4"/>
    <w:rPr>
      <w:b/>
      <w:bCs/>
      <w:sz w:val="20"/>
      <w:szCs w:val="20"/>
    </w:rPr>
  </w:style>
  <w:style w:type="numbering" w:customStyle="1" w:styleId="11">
    <w:name w:val="Нет списка1"/>
    <w:next w:val="a2"/>
    <w:uiPriority w:val="99"/>
    <w:semiHidden/>
    <w:unhideWhenUsed/>
    <w:rsid w:val="003902C3"/>
  </w:style>
  <w:style w:type="character" w:customStyle="1" w:styleId="20">
    <w:name w:val="Заголовок №2_"/>
    <w:basedOn w:val="a0"/>
    <w:link w:val="21"/>
    <w:rsid w:val="003902C3"/>
    <w:rPr>
      <w:rFonts w:ascii="Times New Roman" w:eastAsia="Times New Roman" w:hAnsi="Times New Roman" w:cs="Times New Roman"/>
      <w:b/>
      <w:bCs/>
      <w:sz w:val="26"/>
      <w:szCs w:val="26"/>
    </w:rPr>
  </w:style>
  <w:style w:type="character" w:customStyle="1" w:styleId="af3">
    <w:name w:val="Другое_"/>
    <w:basedOn w:val="a0"/>
    <w:link w:val="af4"/>
    <w:rsid w:val="003902C3"/>
    <w:rPr>
      <w:rFonts w:ascii="Times New Roman" w:eastAsia="Times New Roman" w:hAnsi="Times New Roman" w:cs="Times New Roman"/>
      <w:sz w:val="26"/>
      <w:szCs w:val="26"/>
    </w:rPr>
  </w:style>
  <w:style w:type="character" w:customStyle="1" w:styleId="12">
    <w:name w:val="Заголовок №1_"/>
    <w:basedOn w:val="a0"/>
    <w:link w:val="13"/>
    <w:rsid w:val="003902C3"/>
    <w:rPr>
      <w:rFonts w:ascii="Times New Roman" w:eastAsia="Times New Roman" w:hAnsi="Times New Roman" w:cs="Times New Roman"/>
      <w:b/>
      <w:bCs/>
      <w:sz w:val="34"/>
      <w:szCs w:val="34"/>
    </w:rPr>
  </w:style>
  <w:style w:type="character" w:customStyle="1" w:styleId="af5">
    <w:name w:val="Подпись к таблице_"/>
    <w:basedOn w:val="a0"/>
    <w:link w:val="af6"/>
    <w:rsid w:val="003902C3"/>
    <w:rPr>
      <w:rFonts w:ascii="Times New Roman" w:eastAsia="Times New Roman" w:hAnsi="Times New Roman" w:cs="Times New Roman"/>
      <w:b/>
      <w:bCs/>
      <w:sz w:val="26"/>
      <w:szCs w:val="26"/>
    </w:rPr>
  </w:style>
  <w:style w:type="character" w:customStyle="1" w:styleId="40">
    <w:name w:val="Основной текст (4)_"/>
    <w:basedOn w:val="a0"/>
    <w:link w:val="41"/>
    <w:rsid w:val="003902C3"/>
    <w:rPr>
      <w:rFonts w:ascii="Arial" w:eastAsia="Arial" w:hAnsi="Arial" w:cs="Arial"/>
      <w:sz w:val="20"/>
      <w:szCs w:val="20"/>
    </w:rPr>
  </w:style>
  <w:style w:type="paragraph" w:customStyle="1" w:styleId="21">
    <w:name w:val="Заголовок №2"/>
    <w:basedOn w:val="a"/>
    <w:link w:val="20"/>
    <w:rsid w:val="003902C3"/>
    <w:pPr>
      <w:widowControl w:val="0"/>
      <w:spacing w:after="150" w:line="252" w:lineRule="auto"/>
      <w:ind w:firstLine="680"/>
      <w:outlineLvl w:val="1"/>
    </w:pPr>
    <w:rPr>
      <w:rFonts w:ascii="Times New Roman" w:eastAsia="Times New Roman" w:hAnsi="Times New Roman" w:cs="Times New Roman"/>
      <w:b/>
      <w:bCs/>
      <w:sz w:val="26"/>
      <w:szCs w:val="26"/>
    </w:rPr>
  </w:style>
  <w:style w:type="paragraph" w:customStyle="1" w:styleId="af4">
    <w:name w:val="Другое"/>
    <w:basedOn w:val="a"/>
    <w:link w:val="af3"/>
    <w:rsid w:val="003902C3"/>
    <w:pPr>
      <w:widowControl w:val="0"/>
      <w:spacing w:after="0" w:line="252" w:lineRule="auto"/>
      <w:ind w:firstLine="400"/>
    </w:pPr>
    <w:rPr>
      <w:rFonts w:ascii="Times New Roman" w:eastAsia="Times New Roman" w:hAnsi="Times New Roman" w:cs="Times New Roman"/>
      <w:sz w:val="26"/>
      <w:szCs w:val="26"/>
    </w:rPr>
  </w:style>
  <w:style w:type="paragraph" w:customStyle="1" w:styleId="13">
    <w:name w:val="Заголовок №1"/>
    <w:basedOn w:val="a"/>
    <w:link w:val="12"/>
    <w:rsid w:val="003902C3"/>
    <w:pPr>
      <w:widowControl w:val="0"/>
      <w:spacing w:after="200" w:line="257" w:lineRule="auto"/>
      <w:jc w:val="center"/>
      <w:outlineLvl w:val="0"/>
    </w:pPr>
    <w:rPr>
      <w:rFonts w:ascii="Times New Roman" w:eastAsia="Times New Roman" w:hAnsi="Times New Roman" w:cs="Times New Roman"/>
      <w:b/>
      <w:bCs/>
      <w:sz w:val="34"/>
      <w:szCs w:val="34"/>
    </w:rPr>
  </w:style>
  <w:style w:type="paragraph" w:customStyle="1" w:styleId="af6">
    <w:name w:val="Подпись к таблице"/>
    <w:basedOn w:val="a"/>
    <w:link w:val="af5"/>
    <w:rsid w:val="003902C3"/>
    <w:pPr>
      <w:widowControl w:val="0"/>
      <w:spacing w:after="0" w:line="240" w:lineRule="auto"/>
    </w:pPr>
    <w:rPr>
      <w:rFonts w:ascii="Times New Roman" w:eastAsia="Times New Roman" w:hAnsi="Times New Roman" w:cs="Times New Roman"/>
      <w:b/>
      <w:bCs/>
      <w:sz w:val="26"/>
      <w:szCs w:val="26"/>
    </w:rPr>
  </w:style>
  <w:style w:type="paragraph" w:customStyle="1" w:styleId="41">
    <w:name w:val="Основной текст (4)"/>
    <w:basedOn w:val="a"/>
    <w:link w:val="40"/>
    <w:rsid w:val="003902C3"/>
    <w:pPr>
      <w:widowControl w:val="0"/>
      <w:spacing w:after="0" w:line="240" w:lineRule="auto"/>
    </w:pPr>
    <w:rPr>
      <w:rFonts w:ascii="Arial" w:eastAsia="Arial" w:hAnsi="Arial" w:cs="Arial"/>
      <w:sz w:val="20"/>
      <w:szCs w:val="20"/>
    </w:rPr>
  </w:style>
  <w:style w:type="paragraph" w:styleId="af7">
    <w:name w:val="header"/>
    <w:basedOn w:val="a"/>
    <w:link w:val="af8"/>
    <w:uiPriority w:val="99"/>
    <w:unhideWhenUsed/>
    <w:rsid w:val="003902C3"/>
    <w:pPr>
      <w:tabs>
        <w:tab w:val="center" w:pos="4844"/>
        <w:tab w:val="right" w:pos="9689"/>
      </w:tabs>
      <w:spacing w:after="0" w:line="240" w:lineRule="auto"/>
    </w:pPr>
  </w:style>
  <w:style w:type="character" w:customStyle="1" w:styleId="af8">
    <w:name w:val="Верхний колонтитул Знак"/>
    <w:basedOn w:val="a0"/>
    <w:link w:val="af7"/>
    <w:uiPriority w:val="99"/>
    <w:rsid w:val="003902C3"/>
  </w:style>
  <w:style w:type="paragraph" w:styleId="af9">
    <w:name w:val="footer"/>
    <w:basedOn w:val="a"/>
    <w:link w:val="afa"/>
    <w:uiPriority w:val="99"/>
    <w:unhideWhenUsed/>
    <w:rsid w:val="003902C3"/>
    <w:pPr>
      <w:tabs>
        <w:tab w:val="center" w:pos="4844"/>
        <w:tab w:val="right" w:pos="9689"/>
      </w:tabs>
      <w:spacing w:after="0" w:line="240" w:lineRule="auto"/>
    </w:pPr>
  </w:style>
  <w:style w:type="character" w:customStyle="1" w:styleId="afa">
    <w:name w:val="Нижний колонтитул Знак"/>
    <w:basedOn w:val="a0"/>
    <w:link w:val="af9"/>
    <w:uiPriority w:val="99"/>
    <w:rsid w:val="003902C3"/>
  </w:style>
  <w:style w:type="paragraph" w:styleId="22">
    <w:name w:val="Body Text 2"/>
    <w:basedOn w:val="a"/>
    <w:link w:val="23"/>
    <w:uiPriority w:val="99"/>
    <w:semiHidden/>
    <w:unhideWhenUsed/>
    <w:rsid w:val="000E5552"/>
    <w:pPr>
      <w:spacing w:after="120" w:line="480" w:lineRule="auto"/>
    </w:pPr>
  </w:style>
  <w:style w:type="character" w:customStyle="1" w:styleId="23">
    <w:name w:val="Основной текст 2 Знак"/>
    <w:basedOn w:val="a0"/>
    <w:link w:val="22"/>
    <w:uiPriority w:val="99"/>
    <w:semiHidden/>
    <w:rsid w:val="000E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21717">
      <w:bodyDiv w:val="1"/>
      <w:marLeft w:val="0"/>
      <w:marRight w:val="0"/>
      <w:marTop w:val="0"/>
      <w:marBottom w:val="0"/>
      <w:divBdr>
        <w:top w:val="none" w:sz="0" w:space="0" w:color="auto"/>
        <w:left w:val="none" w:sz="0" w:space="0" w:color="auto"/>
        <w:bottom w:val="none" w:sz="0" w:space="0" w:color="auto"/>
        <w:right w:val="none" w:sz="0" w:space="0" w:color="auto"/>
      </w:divBdr>
    </w:div>
    <w:div w:id="911697069">
      <w:bodyDiv w:val="1"/>
      <w:marLeft w:val="0"/>
      <w:marRight w:val="0"/>
      <w:marTop w:val="0"/>
      <w:marBottom w:val="0"/>
      <w:divBdr>
        <w:top w:val="none" w:sz="0" w:space="0" w:color="auto"/>
        <w:left w:val="none" w:sz="0" w:space="0" w:color="auto"/>
        <w:bottom w:val="none" w:sz="0" w:space="0" w:color="auto"/>
        <w:right w:val="none" w:sz="0" w:space="0" w:color="auto"/>
      </w:divBdr>
    </w:div>
    <w:div w:id="950164443">
      <w:bodyDiv w:val="1"/>
      <w:marLeft w:val="0"/>
      <w:marRight w:val="0"/>
      <w:marTop w:val="0"/>
      <w:marBottom w:val="0"/>
      <w:divBdr>
        <w:top w:val="none" w:sz="0" w:space="0" w:color="auto"/>
        <w:left w:val="none" w:sz="0" w:space="0" w:color="auto"/>
        <w:bottom w:val="none" w:sz="0" w:space="0" w:color="auto"/>
        <w:right w:val="none" w:sz="0" w:space="0" w:color="auto"/>
      </w:divBdr>
    </w:div>
    <w:div w:id="1081411845">
      <w:bodyDiv w:val="1"/>
      <w:marLeft w:val="0"/>
      <w:marRight w:val="0"/>
      <w:marTop w:val="0"/>
      <w:marBottom w:val="0"/>
      <w:divBdr>
        <w:top w:val="none" w:sz="0" w:space="0" w:color="auto"/>
        <w:left w:val="none" w:sz="0" w:space="0" w:color="auto"/>
        <w:bottom w:val="none" w:sz="0" w:space="0" w:color="auto"/>
        <w:right w:val="none" w:sz="0" w:space="0" w:color="auto"/>
      </w:divBdr>
    </w:div>
    <w:div w:id="1265727444">
      <w:bodyDiv w:val="1"/>
      <w:marLeft w:val="0"/>
      <w:marRight w:val="0"/>
      <w:marTop w:val="0"/>
      <w:marBottom w:val="0"/>
      <w:divBdr>
        <w:top w:val="none" w:sz="0" w:space="0" w:color="auto"/>
        <w:left w:val="none" w:sz="0" w:space="0" w:color="auto"/>
        <w:bottom w:val="none" w:sz="0" w:space="0" w:color="auto"/>
        <w:right w:val="none" w:sz="0" w:space="0" w:color="auto"/>
      </w:divBdr>
    </w:div>
    <w:div w:id="1916163036">
      <w:bodyDiv w:val="1"/>
      <w:marLeft w:val="0"/>
      <w:marRight w:val="0"/>
      <w:marTop w:val="0"/>
      <w:marBottom w:val="0"/>
      <w:divBdr>
        <w:top w:val="none" w:sz="0" w:space="0" w:color="auto"/>
        <w:left w:val="none" w:sz="0" w:space="0" w:color="auto"/>
        <w:bottom w:val="none" w:sz="0" w:space="0" w:color="auto"/>
        <w:right w:val="none" w:sz="0" w:space="0" w:color="auto"/>
      </w:divBdr>
    </w:div>
    <w:div w:id="20740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E1B5-B83D-4957-AA95-60C4F604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56</Pages>
  <Words>18253</Words>
  <Characters>104044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Таня Жежко</cp:lastModifiedBy>
  <cp:revision>42</cp:revision>
  <cp:lastPrinted>2020-10-09T13:06:00Z</cp:lastPrinted>
  <dcterms:created xsi:type="dcterms:W3CDTF">2020-10-08T15:47:00Z</dcterms:created>
  <dcterms:modified xsi:type="dcterms:W3CDTF">2020-12-07T08:47:00Z</dcterms:modified>
</cp:coreProperties>
</file>