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7D23A4" w:rsidTr="007D23A4">
        <w:trPr>
          <w:trHeight w:val="983"/>
        </w:trPr>
        <w:tc>
          <w:tcPr>
            <w:tcW w:w="6487" w:type="dxa"/>
            <w:hideMark/>
          </w:tcPr>
          <w:p w:rsidR="007D23A4" w:rsidRDefault="007D23A4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>
        <w:rPr>
          <w:rFonts w:ascii="Times New Roman" w:hAnsi="Times New Roman"/>
          <w:b/>
          <w:szCs w:val="28"/>
        </w:rPr>
        <w:t xml:space="preserve">         </w:t>
      </w:r>
    </w:p>
    <w:p w:rsidR="007D23A4" w:rsidRDefault="007D23A4" w:rsidP="007D23A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Default="007D23A4" w:rsidP="007D23A4">
      <w:pPr>
        <w:pStyle w:val="a4"/>
        <w:tabs>
          <w:tab w:val="left" w:pos="6300"/>
          <w:tab w:val="left" w:pos="6480"/>
        </w:tabs>
      </w:pPr>
      <w:r>
        <w:t xml:space="preserve">__________ 2016 року                     </w:t>
      </w:r>
      <w:r>
        <w:rPr>
          <w:sz w:val="26"/>
          <w:szCs w:val="26"/>
        </w:rPr>
        <w:t xml:space="preserve">м. Чернігів                                                  № 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«Деснянське»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 Статут комунального підприємства «Деснянське» Чернігівської міської ради у новій редакції (далі – Статут), що додається.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«Деснянське» Чернігівської міської ради (Пригара В. В.) здійснити заходи щодо реєстрації Статуту.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Кириченка О. В. 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643E" w:rsidRPr="007D23A4" w:rsidRDefault="004A643E">
      <w:pPr>
        <w:rPr>
          <w:lang w:val="uk-UA"/>
        </w:rPr>
      </w:pPr>
    </w:p>
    <w:sectPr w:rsidR="004A643E" w:rsidRPr="007D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D23A4"/>
    <w:rsid w:val="004A643E"/>
    <w:rsid w:val="007D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2016-06-07T06:04:00Z</cp:lastPrinted>
  <dcterms:created xsi:type="dcterms:W3CDTF">2016-06-07T06:02:00Z</dcterms:created>
  <dcterms:modified xsi:type="dcterms:W3CDTF">2016-06-07T06:04:00Z</dcterms:modified>
</cp:coreProperties>
</file>