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25"/>
        <w:jc w:val="center"/>
        <w:rPr>
          <w:rFonts w:ascii="Liberation Serif;Times New Roman" w:hAnsi="Liberation Serif;Times New Roman" w:cs="Liberation Serif;Times New Roman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>ПОЯСНЮВАЛЬНА ЗАПИСКА</w:t>
      </w:r>
    </w:p>
    <w:p>
      <w:pPr>
        <w:pStyle w:val="Style25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до проєкту рішення виконавчого комітету Чернігівської міської ради </w:t>
      </w:r>
    </w:p>
    <w:p>
      <w:pPr>
        <w:pStyle w:val="Style25"/>
        <w:jc w:val="center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«Про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демонтаж тимчасових об’єктів на території</w:t>
      </w:r>
      <w:r>
        <w:rPr>
          <w:rFonts w:cs="Liberation Serif;Times New Roman" w:ascii="Liberation Serif;Times New Roman" w:hAnsi="Liberation Serif;Times New Roman"/>
          <w:sz w:val="28"/>
          <w:szCs w:val="28"/>
        </w:rPr>
        <w:t xml:space="preserve"> м.Чернігова»</w:t>
      </w:r>
    </w:p>
    <w:p>
      <w:pPr>
        <w:pStyle w:val="Style25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 w:eastAsia="ru-RU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</w:r>
    </w:p>
    <w:p>
      <w:pPr>
        <w:pStyle w:val="Style25"/>
        <w:ind w:firstLine="708" w:left="0" w:right="0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Рішенням </w:t>
      </w:r>
      <w:r>
        <w:rPr>
          <w:rFonts w:cs="Times New Roman" w:ascii="Times New Roman" w:hAnsi="Times New Roman"/>
          <w:sz w:val="28"/>
          <w:szCs w:val="28"/>
          <w:lang w:val="uk-UA" w:eastAsia="ru-RU"/>
        </w:rPr>
        <w:t>Чернігівської міської ради від 24 грудня 2019 року № 49/VII-2 були затверджені Правила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редакції.</w:t>
      </w:r>
    </w:p>
    <w:p>
      <w:pPr>
        <w:pStyle w:val="Style25"/>
        <w:ind w:firstLine="708" w:left="0" w:right="0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Правилами благоустрою міста Чернігова визначено поняття тимчасових об’єктів, до яких входять паркани, кіоски тощо. Розділом 5 цих Правил встановлений перелік підстав, за яких розуміється </w:t>
      </w:r>
      <w:r>
        <w:rPr>
          <w:rFonts w:cs="Liberation Serif;Times New Roman" w:ascii="Liberation Serif;Times New Roman" w:hAnsi="Liberation Serif;Times New Roman"/>
          <w:bCs/>
          <w:i w:val="false"/>
          <w:iCs w:val="false"/>
          <w:color w:val="000000"/>
          <w:sz w:val="28"/>
          <w:szCs w:val="28"/>
          <w:lang w:val="uk-UA" w:eastAsia="ru-RU"/>
        </w:rPr>
        <w:t>незаконне розміщення цих</w:t>
      </w:r>
      <w:r>
        <w:rPr>
          <w:rFonts w:cs="Liberation Serif;Times New Roman" w:ascii="Liberation Serif;Times New Roman" w:hAnsi="Liberation Serif;Times New Roman"/>
          <w:color w:val="000000"/>
          <w:sz w:val="28"/>
          <w:szCs w:val="28"/>
          <w:lang w:val="uk-UA" w:eastAsia="ru-RU"/>
        </w:rPr>
        <w:t xml:space="preserve"> об’єктів, умови та порядок їх демонтажу.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</w:t>
      </w:r>
    </w:p>
    <w:p>
      <w:pPr>
        <w:pStyle w:val="Style25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>Пунктом 5.18. Правил благоустрою міста Чернігова визначено, що проведення демонтажу незаконно розміщених обʼєктів на території міста здійснюється за рішенням виконавчого комітету Чернігівської міської ради, прийнятого за пропозицією Комісії з демонтажу.</w:t>
      </w:r>
    </w:p>
    <w:p>
      <w:pPr>
        <w:pStyle w:val="Style25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 xml:space="preserve">Рішенням виконавчого комітету Чернігівської міської ради від 16 січня 2020 року № 15 затверджений склад комісії з демонтажу незаконно розміщених обʼєктів на території міста Чернігова (далі — Комісія з демонтажу), а також </w:t>
      </w:r>
      <w:bookmarkStart w:id="0" w:name="__DdeLink__49_1170791001"/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Положення про комісію з демонтажу</w:t>
      </w:r>
      <w:bookmarkEnd w:id="0"/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незаконно розміщених обʼєктів на території міста Чернігова (далі — Положення).</w:t>
      </w:r>
    </w:p>
    <w:p>
      <w:pPr>
        <w:pStyle w:val="Style25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 w:eastAsia="ru-RU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ab/>
        <w:t xml:space="preserve">Відповідно до Положення Комісія з демонтажу надає 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пропозиції виконавчому комітету міської ради щодо демонтажу незаконно розміщених обʼєктів.</w:t>
      </w:r>
    </w:p>
    <w:p>
      <w:pPr>
        <w:pStyle w:val="Style25"/>
        <w:ind w:firstLine="708" w:left="0" w:right="0"/>
        <w:jc w:val="both"/>
        <w:rPr/>
      </w:pPr>
      <w:r>
        <w:rPr>
          <w:rStyle w:val="Style18"/>
          <w:rFonts w:cs="Liberation Serif;Times New Roman" w:ascii="Liberation Serif;Times New Roman" w:hAnsi="Liberation Serif;Times New Roman"/>
          <w:color w:val="000000"/>
          <w:sz w:val="28"/>
          <w:szCs w:val="28"/>
          <w:shd w:fill="auto" w:val="clear"/>
          <w:lang w:val="uk-UA" w:eastAsia="ru-RU"/>
        </w:rPr>
        <w:t xml:space="preserve">12 вересня 2025 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 w:eastAsia="ru-RU"/>
        </w:rPr>
        <w:t>року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 xml:space="preserve"> Комісією з демонтажу прийнято протокольне рішення про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 xml:space="preserve"> внесення на розгляд виконавчому комітету Чернігівської міської ради питань щодо демонтажу незаконно встановлених тимчасових об’єктів </w:t>
      </w:r>
      <w:r>
        <w:rPr>
          <w:rFonts w:cs="Liberation Serif;Times New Roman" w:ascii="Liberation Serif;Times New Roman" w:hAnsi="Liberation Serif;Times New Roman"/>
          <w:b w:val="false"/>
          <w:bCs w:val="false"/>
          <w:iCs/>
          <w:sz w:val="28"/>
          <w:szCs w:val="28"/>
          <w:lang w:val="uk-UA"/>
        </w:rPr>
        <w:t>на території м. Чернігова</w:t>
      </w: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.</w:t>
      </w:r>
    </w:p>
    <w:p>
      <w:pPr>
        <w:pStyle w:val="Style25"/>
        <w:ind w:firstLine="708" w:left="0" w:right="0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 w:eastAsia="ru-RU"/>
        </w:rPr>
        <w:t>Всього тимч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 w:eastAsia="ru-RU"/>
        </w:rPr>
        <w:t>асових об’єктів, що підлягають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/>
        </w:rPr>
        <w:t xml:space="preserve"> демонтажу з відновленням благоустрою, 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 w:eastAsia="ru-RU"/>
        </w:rPr>
        <w:t>налічується 5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 w:eastAsia="ru-RU"/>
        </w:rPr>
        <w:t>1</w:t>
      </w:r>
      <w:r>
        <w:rPr>
          <w:rFonts w:cs="Liberation Serif;Times New Roman" w:ascii="Liberation Serif;Times New Roman" w:hAnsi="Liberation Serif;Times New Roman"/>
          <w:sz w:val="28"/>
          <w:szCs w:val="28"/>
          <w:shd w:fill="auto" w:val="clear"/>
          <w:lang w:val="uk-UA" w:eastAsia="ru-RU"/>
        </w:rPr>
        <w:t xml:space="preserve"> 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  <w:shd w:fill="auto" w:val="clear"/>
          <w:lang w:val="uk-UA" w:eastAsia="ru-RU"/>
        </w:rPr>
        <w:t>шт</w:t>
      </w:r>
      <w:r>
        <w:rPr>
          <w:rFonts w:cs="Liberation Serif;Times New Roman" w:ascii="Liberation Serif;Times New Roman" w:hAnsi="Liberation Serif;Times New Roman"/>
          <w:b w:val="false"/>
          <w:bCs w:val="false"/>
          <w:sz w:val="28"/>
          <w:szCs w:val="28"/>
          <w:shd w:fill="auto" w:val="clear"/>
          <w:lang w:val="uk-UA"/>
        </w:rPr>
        <w:t xml:space="preserve">. </w:t>
      </w:r>
    </w:p>
    <w:p>
      <w:pPr>
        <w:pStyle w:val="Style25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5"/>
        <w:jc w:val="both"/>
        <w:rPr>
          <w:rFonts w:ascii="Liberation Serif;Times New Roman" w:hAnsi="Liberation Serif;Times New Roman" w:cs="Liberation Serif;Times New Roman"/>
          <w:sz w:val="28"/>
          <w:szCs w:val="28"/>
          <w:lang w:val="uk-UA"/>
        </w:rPr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</w:r>
    </w:p>
    <w:p>
      <w:pPr>
        <w:pStyle w:val="Style25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Начальник</w:t>
      </w:r>
    </w:p>
    <w:p>
      <w:pPr>
        <w:pStyle w:val="Style25"/>
        <w:jc w:val="both"/>
        <w:rPr/>
      </w:pPr>
      <w:r>
        <w:rPr>
          <w:rFonts w:cs="Liberation Serif;Times New Roman" w:ascii="Liberation Serif;Times New Roman" w:hAnsi="Liberation Serif;Times New Roman"/>
          <w:sz w:val="28"/>
          <w:szCs w:val="28"/>
          <w:lang w:val="uk-UA"/>
        </w:rPr>
        <w:t>КП “Муніципальна варта” ЧМР</w:t>
        <w:tab/>
        <w:t xml:space="preserve"> </w:t>
        <w:tab/>
        <w:tab/>
        <w:tab/>
        <w:tab/>
        <w:t xml:space="preserve">          Ігор ДЄДІКОВ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6" w:gutter="0" w:header="708" w:top="899" w:footer="567" w:bottom="110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3">
    <w:name w:val="Основной шрифт абзаца3"/>
    <w:qFormat/>
    <w:rPr/>
  </w:style>
  <w:style w:type="character" w:styleId="2">
    <w:name w:val="Основной шрифт абзаца2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1">
    <w:name w:val="Основной шрифт абзаца1"/>
    <w:qFormat/>
    <w:rPr/>
  </w:style>
  <w:style w:type="character" w:styleId="21">
    <w:name w:val=" Знак Знак2"/>
    <w:qFormat/>
    <w:rPr>
      <w:rFonts w:ascii="Cambria" w:hAnsi="Cambria" w:cs="Cambria"/>
      <w:b/>
      <w:bCs/>
      <w:kern w:val="2"/>
      <w:sz w:val="32"/>
      <w:szCs w:val="32"/>
      <w:lang w:val="uk-UA"/>
    </w:rPr>
  </w:style>
  <w:style w:type="character" w:styleId="11">
    <w:name w:val=" Знак Знак1"/>
    <w:qFormat/>
    <w:rPr>
      <w:rFonts w:ascii="Times New Roman" w:hAnsi="Times New Roman" w:cs="Times New Roman"/>
      <w:sz w:val="28"/>
      <w:szCs w:val="28"/>
      <w:lang w:val="uk-UA"/>
    </w:rPr>
  </w:style>
  <w:style w:type="character" w:styleId="Style15">
    <w:name w:val=" Знак Знак"/>
    <w:qFormat/>
    <w:rPr>
      <w:rFonts w:ascii="Tahoma" w:hAnsi="Tahoma" w:cs="Tahoma"/>
      <w:sz w:val="16"/>
      <w:szCs w:val="16"/>
      <w:lang w:val="uk-UA"/>
    </w:rPr>
  </w:style>
  <w:style w:type="character" w:styleId="Style16">
    <w:name w:val="Выделение жирным"/>
    <w:qFormat/>
    <w:rPr>
      <w:b/>
    </w:rPr>
  </w:style>
  <w:style w:type="character" w:styleId="22">
    <w:name w:val="Основной текст (2)_"/>
    <w:qFormat/>
    <w:rPr>
      <w:i/>
      <w:iCs/>
      <w:lang w:bidi="ar-SA"/>
    </w:rPr>
  </w:style>
  <w:style w:type="character" w:styleId="Style17">
    <w:name w:val="Номер страницы"/>
    <w:basedOn w:val="1"/>
    <w:qFormat/>
    <w:rPr/>
  </w:style>
  <w:style w:type="character" w:styleId="Style18">
    <w:name w:val="Шрифт абзацу за замовчуванням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 Regular" w:cs="Lohit Devanagari;Times New Roman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  <w:jc w:val="both"/>
    </w:pPr>
    <w:rPr>
      <w:rFonts w:ascii="Times New Roman" w:hAnsi="Times New Roman" w:cs="Times New Roman"/>
      <w:sz w:val="28"/>
      <w:szCs w:val="28"/>
      <w:lang w:val="uk-UA"/>
    </w:rPr>
  </w:style>
  <w:style w:type="paragraph" w:styleId="List">
    <w:name w:val="List"/>
    <w:basedOn w:val="BodyText"/>
    <w:pPr/>
    <w:rPr>
      <w:rFonts w:cs="Lohit Devanagari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ohit Devanagari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Название объекта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Lohit Devanagari;Times New Roman"/>
    </w:rPr>
  </w:style>
  <w:style w:type="paragraph" w:styleId="12">
    <w:name w:val="Заголовок1"/>
    <w:basedOn w:val="Normal"/>
    <w:qFormat/>
    <w:pPr>
      <w:spacing w:lineRule="auto" w:line="240" w:before="0" w:after="0"/>
      <w:jc w:val="center"/>
    </w:pPr>
    <w:rPr>
      <w:rFonts w:ascii="Cambria" w:hAnsi="Cambria" w:cs="Times New Roman"/>
      <w:b/>
      <w:bCs/>
      <w:kern w:val="2"/>
      <w:sz w:val="32"/>
      <w:szCs w:val="32"/>
      <w:lang w:val="uk-UA"/>
    </w:rPr>
  </w:style>
  <w:style w:type="paragraph" w:styleId="32">
    <w:name w:val="Название объекта3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Lohit Devanagari;Times New Roman"/>
    </w:rPr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Lohit Devanagari;Times New Roman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Style23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Название объекта1"/>
    <w:basedOn w:val="Normal"/>
    <w:next w:val="Normal"/>
    <w:qFormat/>
    <w:pPr>
      <w:spacing w:lineRule="auto" w:line="240" w:before="0" w:after="240"/>
      <w:ind w:hanging="720" w:left="720" w:right="0"/>
      <w:jc w:val="center"/>
    </w:pPr>
    <w:rPr>
      <w:rFonts w:ascii="Times New Roman" w:hAnsi="Times New Roman" w:eastAsia="Times New Roman" w:cs="Times New Roman"/>
      <w:sz w:val="32"/>
      <w:szCs w:val="32"/>
      <w:lang w:val="uk-UA"/>
    </w:rPr>
  </w:style>
  <w:style w:type="paragraph" w:styleId="Style24">
    <w:name w:val="Текст выноски"/>
    <w:basedOn w:val="Normal"/>
    <w:qFormat/>
    <w:pPr>
      <w:spacing w:lineRule="auto" w:line="240" w:before="0" w:after="0"/>
    </w:pPr>
    <w:rPr>
      <w:rFonts w:ascii="Tahoma" w:hAnsi="Tahoma" w:cs="Times New Roman"/>
      <w:sz w:val="16"/>
      <w:szCs w:val="16"/>
      <w:lang w:val="uk-UA"/>
    </w:rPr>
  </w:style>
  <w:style w:type="paragraph" w:styleId="25">
    <w:name w:val="Основной текст (2)"/>
    <w:basedOn w:val="Normal"/>
    <w:qFormat/>
    <w:pPr>
      <w:widowControl w:val="false"/>
      <w:shd w:val="clear" w:fill="FFFFFF"/>
      <w:spacing w:lineRule="exact" w:line="209" w:before="0" w:after="0"/>
    </w:pPr>
    <w:rPr>
      <w:rFonts w:cs="Times New Roman"/>
      <w:i/>
      <w:iCs/>
      <w:sz w:val="20"/>
      <w:szCs w:val="20"/>
      <w:lang w:val="uk-UA"/>
    </w:rPr>
  </w:style>
  <w:style w:type="paragraph" w:styleId="Style25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Верхній і нижній колонтитули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Style30">
    <w:name w:val="Содержимое врезки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Application>LibreOffice/24.2.7.2$Linux_X86_64 LibreOffice_project/420$Build-2</Application>
  <AppVersion>15.0000</AppVersion>
  <Pages>1</Pages>
  <Words>229</Words>
  <Characters>1565</Characters>
  <CharactersWithSpaces>1804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2018-04-10T15:30:00Z</dcterms:created>
  <dc:creator>USER</dc:creator>
  <dc:description/>
  <dc:language>uk-UA</dc:language>
  <cp:lastModifiedBy/>
  <dcterms:modified xsi:type="dcterms:W3CDTF">2025-10-01T08:42:17Z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