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3" w:rsidRPr="001F2883" w:rsidRDefault="00E14883" w:rsidP="00E14883">
      <w:pPr>
        <w:pStyle w:val="a3"/>
        <w:keepNext/>
        <w:widowControl w:val="0"/>
        <w:jc w:val="center"/>
        <w:rPr>
          <w:b/>
          <w:spacing w:val="-4"/>
        </w:rPr>
      </w:pPr>
      <w:r>
        <w:rPr>
          <w:b/>
          <w:spacing w:val="-4"/>
        </w:rPr>
        <w:t xml:space="preserve">Пояснювальна записка до проекту рішення </w:t>
      </w:r>
    </w:p>
    <w:p w:rsidR="001F2883" w:rsidRDefault="001F2883" w:rsidP="00E148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міської ради </w:t>
      </w:r>
      <w:r w:rsidR="00E14883" w:rsidRPr="00643016">
        <w:rPr>
          <w:b/>
          <w:spacing w:val="-4"/>
          <w:sz w:val="28"/>
          <w:szCs w:val="28"/>
        </w:rPr>
        <w:t xml:space="preserve">"Про </w:t>
      </w:r>
      <w:r w:rsidR="0093605A">
        <w:rPr>
          <w:b/>
          <w:spacing w:val="-4"/>
          <w:sz w:val="28"/>
          <w:szCs w:val="28"/>
          <w:lang w:val="uk-UA"/>
        </w:rPr>
        <w:t xml:space="preserve">затвердження </w:t>
      </w:r>
      <w:r w:rsidR="0093605A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іської цільової програми</w:t>
      </w:r>
      <w:r w:rsidR="00E14883" w:rsidRPr="00E14883">
        <w:rPr>
          <w:b/>
          <w:sz w:val="28"/>
          <w:szCs w:val="28"/>
          <w:lang w:val="uk-UA"/>
        </w:rPr>
        <w:t xml:space="preserve"> з охорони та збереження пам’яток культурн</w:t>
      </w:r>
      <w:r>
        <w:rPr>
          <w:b/>
          <w:sz w:val="28"/>
          <w:szCs w:val="28"/>
          <w:lang w:val="uk-UA"/>
        </w:rPr>
        <w:t>ої спадщини м. Чернігова</w:t>
      </w:r>
    </w:p>
    <w:p w:rsidR="00E14883" w:rsidRDefault="00FD6908" w:rsidP="00E14883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на 2019-202</w:t>
      </w:r>
      <w:r w:rsidRPr="00A27FC3">
        <w:rPr>
          <w:b/>
          <w:sz w:val="28"/>
          <w:szCs w:val="28"/>
          <w:lang w:val="uk-UA"/>
        </w:rPr>
        <w:t>1</w:t>
      </w:r>
      <w:r w:rsidR="00E14883" w:rsidRPr="00E14883">
        <w:rPr>
          <w:b/>
          <w:sz w:val="28"/>
          <w:szCs w:val="28"/>
          <w:lang w:val="uk-UA"/>
        </w:rPr>
        <w:t xml:space="preserve"> роки</w:t>
      </w:r>
      <w:r w:rsidR="00E14883" w:rsidRPr="00A27FC3">
        <w:rPr>
          <w:b/>
          <w:spacing w:val="-4"/>
          <w:sz w:val="28"/>
          <w:szCs w:val="28"/>
          <w:lang w:val="uk-UA"/>
        </w:rPr>
        <w:t>"</w:t>
      </w:r>
    </w:p>
    <w:p w:rsidR="00A27FC3" w:rsidRPr="00A27FC3" w:rsidRDefault="00A27FC3" w:rsidP="00E14883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  <w:lang w:val="en-US"/>
        </w:rPr>
      </w:pPr>
    </w:p>
    <w:p w:rsidR="00A27FC3" w:rsidRPr="00B24120" w:rsidRDefault="003C4C65" w:rsidP="00A27FC3">
      <w:pPr>
        <w:pStyle w:val="a3"/>
        <w:keepNext/>
        <w:widowControl w:val="0"/>
        <w:rPr>
          <w:spacing w:val="-4"/>
        </w:rPr>
      </w:pPr>
      <w:r>
        <w:rPr>
          <w:spacing w:val="-4"/>
          <w:lang w:val="en-US"/>
        </w:rPr>
        <w:tab/>
      </w:r>
      <w:r w:rsidR="00A27FC3" w:rsidRPr="00B24120">
        <w:rPr>
          <w:spacing w:val="-4"/>
        </w:rPr>
        <w:t xml:space="preserve">Відповідно </w:t>
      </w:r>
      <w:r w:rsidR="00A27FC3">
        <w:rPr>
          <w:spacing w:val="-4"/>
        </w:rPr>
        <w:t>до рішень виконавчого комітету міської ради «Про надання згоди на передачу пам’ятників та пам’ятних знаків» від 4 квітня 2018 року №</w:t>
      </w:r>
      <w:r w:rsidR="00A27FC3">
        <w:rPr>
          <w:spacing w:val="-4"/>
          <w:lang w:val="en-US"/>
        </w:rPr>
        <w:t> </w:t>
      </w:r>
      <w:r w:rsidR="00A27FC3">
        <w:rPr>
          <w:spacing w:val="-4"/>
        </w:rPr>
        <w:t>139 та «Про затвердження акта приймання-передачі у комунальну власність територіальної громади м. Чернігова погруддя Коцюбинського М. М.» від 19</w:t>
      </w:r>
      <w:r w:rsidR="00A27FC3">
        <w:rPr>
          <w:spacing w:val="-4"/>
          <w:lang w:val="en-US"/>
        </w:rPr>
        <w:t> </w:t>
      </w:r>
      <w:r w:rsidR="00A27FC3">
        <w:rPr>
          <w:spacing w:val="-4"/>
        </w:rPr>
        <w:t>липня 2018 року № 348 в оперативне управління управлінню культури та туризму міської ради було передано 20 пам</w:t>
      </w:r>
      <w:r w:rsidR="00A27FC3" w:rsidRPr="00B24120">
        <w:rPr>
          <w:spacing w:val="-4"/>
        </w:rPr>
        <w:t>’</w:t>
      </w:r>
      <w:r w:rsidR="00A27FC3">
        <w:rPr>
          <w:spacing w:val="-4"/>
        </w:rPr>
        <w:t>яток культурної спадщини.</w:t>
      </w:r>
    </w:p>
    <w:p w:rsidR="00A27FC3" w:rsidRPr="00610445" w:rsidRDefault="00A27FC3" w:rsidP="00A27FC3">
      <w:pPr>
        <w:pStyle w:val="a3"/>
        <w:keepNext/>
        <w:widowControl w:val="0"/>
        <w:rPr>
          <w:spacing w:val="-4"/>
        </w:rPr>
      </w:pPr>
      <w:r>
        <w:rPr>
          <w:b/>
          <w:spacing w:val="-4"/>
        </w:rPr>
        <w:tab/>
      </w:r>
      <w:r>
        <w:rPr>
          <w:spacing w:val="-4"/>
        </w:rPr>
        <w:t>У листопаді 2018 року ф</w:t>
      </w:r>
      <w:r w:rsidRPr="00DF17F7">
        <w:rPr>
          <w:spacing w:val="-4"/>
        </w:rPr>
        <w:t xml:space="preserve">ахівцями </w:t>
      </w:r>
      <w:r>
        <w:rPr>
          <w:spacing w:val="-4"/>
        </w:rPr>
        <w:t>управління культури та туризму міської ради разом з фахівцями управління капітального будівництва міської ради, КП «Спеціалізований комбінат комунально-побутового обслуговування» міської ради, КП «</w:t>
      </w:r>
      <w:proofErr w:type="spellStart"/>
      <w:r>
        <w:rPr>
          <w:spacing w:val="-4"/>
        </w:rPr>
        <w:t>Новозаводське</w:t>
      </w:r>
      <w:proofErr w:type="spellEnd"/>
      <w:r>
        <w:rPr>
          <w:spacing w:val="-4"/>
        </w:rPr>
        <w:t xml:space="preserve">» міської ради та Деснянської районної у місті Чернігові ради були оглянуті пам’ятки культурної спадщини що перебувають на балансі управління культури та туризму міської ради, а також пам’ятки що знаходяться у межах міста та </w:t>
      </w:r>
      <w:proofErr w:type="spellStart"/>
      <w:r>
        <w:rPr>
          <w:spacing w:val="-4"/>
        </w:rPr>
        <w:t>балансово</w:t>
      </w:r>
      <w:proofErr w:type="spellEnd"/>
      <w:r>
        <w:rPr>
          <w:spacing w:val="-4"/>
        </w:rPr>
        <w:t xml:space="preserve"> не закріплені за установами та організаціями. На пам’ятки складені акти обстеження з виявлення дефектів пам’ятки культурної спадщини. Усі обстежені пам’ятки потребують проведення поточних ремонтних робіт або реконструкції. Один пам</w:t>
      </w:r>
      <w:r w:rsidRPr="00852FC9">
        <w:rPr>
          <w:spacing w:val="-4"/>
          <w:lang w:val="ru-RU"/>
        </w:rPr>
        <w:t>’</w:t>
      </w:r>
      <w:proofErr w:type="spellStart"/>
      <w:r>
        <w:rPr>
          <w:spacing w:val="-4"/>
        </w:rPr>
        <w:t>ятник</w:t>
      </w:r>
      <w:proofErr w:type="spellEnd"/>
      <w:r>
        <w:rPr>
          <w:spacing w:val="-4"/>
        </w:rPr>
        <w:t xml:space="preserve"> зруйнований</w:t>
      </w:r>
      <w:r w:rsidRPr="00852FC9">
        <w:rPr>
          <w:spacing w:val="-4"/>
          <w:lang w:val="ru-RU"/>
        </w:rPr>
        <w:t xml:space="preserve"> </w:t>
      </w:r>
      <w:r>
        <w:rPr>
          <w:spacing w:val="-4"/>
        </w:rPr>
        <w:t>вандалами. Таким чином, пам’ятки потребують збереження та належного утримання.</w:t>
      </w:r>
    </w:p>
    <w:p w:rsidR="00A27FC3" w:rsidRDefault="00A27FC3" w:rsidP="00A27FC3">
      <w:pPr>
        <w:pStyle w:val="1"/>
        <w:spacing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44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Даним проектом рішення </w:t>
      </w:r>
      <w:r w:rsidR="003C4C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депутатам </w:t>
      </w:r>
      <w:bookmarkStart w:id="0" w:name="_GoBack"/>
      <w:bookmarkEnd w:id="0"/>
      <w:r w:rsidRPr="00D5344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міської ради пропонується погодити розроблену управлінням культури та туризму міської ради </w:t>
      </w:r>
      <w:r w:rsidRPr="00D53440">
        <w:rPr>
          <w:rFonts w:ascii="Times New Roman" w:hAnsi="Times New Roman" w:cs="Times New Roman"/>
          <w:sz w:val="28"/>
          <w:szCs w:val="28"/>
          <w:lang w:val="uk-UA"/>
        </w:rPr>
        <w:t>Міську цільову програму з охорони та збереження пам’яток культурної спадщини м.</w:t>
      </w:r>
      <w:r w:rsidRPr="00852FC9">
        <w:rPr>
          <w:rFonts w:ascii="Times New Roman" w:hAnsi="Times New Roman" w:cs="Times New Roman"/>
          <w:sz w:val="28"/>
          <w:szCs w:val="28"/>
        </w:rPr>
        <w:t> </w:t>
      </w:r>
      <w:r w:rsidRPr="00D53440">
        <w:rPr>
          <w:rFonts w:ascii="Times New Roman" w:hAnsi="Times New Roman" w:cs="Times New Roman"/>
          <w:sz w:val="28"/>
          <w:szCs w:val="28"/>
          <w:lang w:val="uk-UA"/>
        </w:rPr>
        <w:t>Чернігова на 2019-202</w:t>
      </w:r>
      <w:r w:rsidRPr="00852F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53440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  <w:r w:rsidRPr="00852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7FC3" w:rsidRPr="00852FC9" w:rsidRDefault="00A27FC3" w:rsidP="00A27FC3">
      <w:pPr>
        <w:pStyle w:val="1"/>
        <w:spacing w:line="240" w:lineRule="auto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2FC9"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 Програми: </w:t>
      </w:r>
      <w:r w:rsidRPr="00852F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розвиток і збереження історико-культурного 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середовища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міста 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>Чернігова із залученням широких верств населен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ня для дослідження, моніторингу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раціонального використання нерухомих об’єктів культурної спадщини міста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27FC3" w:rsidRDefault="00A27FC3" w:rsidP="00A27FC3">
      <w:pPr>
        <w:ind w:firstLine="540"/>
        <w:jc w:val="both"/>
        <w:rPr>
          <w:sz w:val="28"/>
          <w:szCs w:val="28"/>
          <w:lang w:val="uk-UA"/>
        </w:rPr>
      </w:pPr>
      <w:r w:rsidRPr="00194403">
        <w:rPr>
          <w:sz w:val="28"/>
          <w:szCs w:val="28"/>
          <w:lang w:val="uk-UA"/>
        </w:rPr>
        <w:t>Заходи Програми розроблені відповідно до чинних нормативно-правових актів, що визначають правові, організаційні й фінансові засади охорони та збереження пам’яток культурної спадщини</w:t>
      </w:r>
      <w:r>
        <w:rPr>
          <w:sz w:val="28"/>
          <w:szCs w:val="28"/>
          <w:lang w:val="uk-UA"/>
        </w:rPr>
        <w:t>.</w:t>
      </w:r>
    </w:p>
    <w:p w:rsidR="00A27FC3" w:rsidRPr="00D53440" w:rsidRDefault="00A27FC3" w:rsidP="00A27FC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програми виступають: управління культури та туризму міської ради, управління житлово-комунального господарства міської ради.</w:t>
      </w:r>
    </w:p>
    <w:p w:rsidR="00A27FC3" w:rsidRPr="00194403" w:rsidRDefault="00A27FC3" w:rsidP="00A27FC3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передбачається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 межах кошторисних призначень передбачених учасникам Програми на відповідні цілі.</w:t>
      </w:r>
    </w:p>
    <w:p w:rsidR="00A27FC3" w:rsidRDefault="00A27FC3" w:rsidP="00A27FC3">
      <w:pPr>
        <w:pStyle w:val="1"/>
        <w:spacing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A27FC3" w:rsidRDefault="00A27FC3" w:rsidP="00A27FC3">
      <w:pPr>
        <w:pStyle w:val="1"/>
        <w:spacing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н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апрями діяльності та заходи з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7FC3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7F0"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пам’яток,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7FC3" w:rsidRPr="00D007F0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7F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умов для поліпшення туристичної привабливості міста;</w:t>
      </w:r>
    </w:p>
    <w:p w:rsidR="00A27FC3" w:rsidRPr="00194403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7FC3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A27FC3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7FC3" w:rsidRPr="00C72C61" w:rsidRDefault="00A27FC3" w:rsidP="00A27FC3">
      <w:pPr>
        <w:pStyle w:val="1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</w:t>
      </w:r>
      <w:proofErr w:type="spellStart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балансоутримувачів</w:t>
      </w:r>
      <w:proofErr w:type="spellEnd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27FC3" w:rsidRDefault="00A27FC3" w:rsidP="00A27F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27FC3" w:rsidRPr="00A27FC3" w:rsidRDefault="00A27FC3" w:rsidP="00A27F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27FC3" w:rsidRDefault="00A27FC3" w:rsidP="00A27F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 управління культури</w:t>
      </w:r>
    </w:p>
    <w:p w:rsidR="00A27FC3" w:rsidRPr="00B6160F" w:rsidRDefault="00A27FC3" w:rsidP="00A27F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туризму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О. І. Шевчук</w:t>
      </w:r>
    </w:p>
    <w:p w:rsidR="00E14883" w:rsidRPr="00BA7511" w:rsidRDefault="00E14883" w:rsidP="00E14883">
      <w:pPr>
        <w:pStyle w:val="a3"/>
        <w:keepNext/>
        <w:widowControl w:val="0"/>
        <w:jc w:val="center"/>
        <w:rPr>
          <w:b/>
          <w:spacing w:val="-4"/>
        </w:rPr>
      </w:pPr>
    </w:p>
    <w:sectPr w:rsidR="00E14883" w:rsidRPr="00BA7511" w:rsidSect="00AC7F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2C" w:rsidRDefault="00F1652C" w:rsidP="00AC7F44">
      <w:r>
        <w:separator/>
      </w:r>
    </w:p>
  </w:endnote>
  <w:endnote w:type="continuationSeparator" w:id="0">
    <w:p w:rsidR="00F1652C" w:rsidRDefault="00F1652C" w:rsidP="00A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2C" w:rsidRDefault="00F1652C" w:rsidP="00AC7F44">
      <w:r>
        <w:separator/>
      </w:r>
    </w:p>
  </w:footnote>
  <w:footnote w:type="continuationSeparator" w:id="0">
    <w:p w:rsidR="00F1652C" w:rsidRDefault="00F1652C" w:rsidP="00AC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2047"/>
      <w:docPartObj>
        <w:docPartGallery w:val="Page Numbers (Top of Page)"/>
        <w:docPartUnique/>
      </w:docPartObj>
    </w:sdtPr>
    <w:sdtEndPr/>
    <w:sdtContent>
      <w:p w:rsidR="00AC7F44" w:rsidRDefault="005F17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C65">
          <w:t>2</w:t>
        </w:r>
        <w:r>
          <w:fldChar w:fldCharType="end"/>
        </w:r>
      </w:p>
    </w:sdtContent>
  </w:sdt>
  <w:p w:rsidR="00AC7F44" w:rsidRPr="00AC7F44" w:rsidRDefault="00AC7F44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883"/>
    <w:rsid w:val="00025313"/>
    <w:rsid w:val="000A28FA"/>
    <w:rsid w:val="000C71ED"/>
    <w:rsid w:val="000E68B2"/>
    <w:rsid w:val="000F4FA8"/>
    <w:rsid w:val="0013427B"/>
    <w:rsid w:val="001F2883"/>
    <w:rsid w:val="003C4C65"/>
    <w:rsid w:val="005D4A87"/>
    <w:rsid w:val="005F176A"/>
    <w:rsid w:val="00626A3D"/>
    <w:rsid w:val="00706028"/>
    <w:rsid w:val="008410E5"/>
    <w:rsid w:val="0093605A"/>
    <w:rsid w:val="00994184"/>
    <w:rsid w:val="00A27FC3"/>
    <w:rsid w:val="00AB2F1D"/>
    <w:rsid w:val="00AC7F44"/>
    <w:rsid w:val="00CF6FD8"/>
    <w:rsid w:val="00D007F0"/>
    <w:rsid w:val="00E01583"/>
    <w:rsid w:val="00E14883"/>
    <w:rsid w:val="00EC361A"/>
    <w:rsid w:val="00F1652C"/>
    <w:rsid w:val="00F212AF"/>
    <w:rsid w:val="00F56CA5"/>
    <w:rsid w:val="00FD5BCF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3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1"/>
    <w:next w:val="1"/>
    <w:link w:val="30"/>
    <w:uiPriority w:val="99"/>
    <w:qFormat/>
    <w:rsid w:val="000C71E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3"/>
    <w:pPr>
      <w:tabs>
        <w:tab w:val="left" w:pos="709"/>
        <w:tab w:val="left" w:pos="4962"/>
      </w:tabs>
      <w:jc w:val="both"/>
    </w:pPr>
    <w:rPr>
      <w:noProof w:val="0"/>
      <w:position w:val="0"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148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uiPriority w:val="99"/>
    <w:rsid w:val="00E1488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71ED"/>
    <w:rPr>
      <w:rFonts w:ascii="Arial" w:eastAsia="Arial" w:hAnsi="Arial" w:cs="Arial"/>
      <w:b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7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05A"/>
    <w:rPr>
      <w:rFonts w:ascii="Tahoma" w:eastAsia="Times New Roman" w:hAnsi="Tahoma" w:cs="Tahoma"/>
      <w:noProof/>
      <w:position w:val="-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14</cp:revision>
  <cp:lastPrinted>2018-10-11T11:17:00Z</cp:lastPrinted>
  <dcterms:created xsi:type="dcterms:W3CDTF">2016-02-04T10:15:00Z</dcterms:created>
  <dcterms:modified xsi:type="dcterms:W3CDTF">2018-11-12T07:41:00Z</dcterms:modified>
</cp:coreProperties>
</file>