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11" w:rsidRPr="00AD5411" w:rsidRDefault="00AD5411" w:rsidP="00AD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76EE" w:rsidRPr="00684C65" w:rsidRDefault="00C776EE" w:rsidP="00D96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САМОЧИННЕ БУДІВНИЦТВО: НАСЛІДКИ ТА ВІДПОВІДАЛЬНІСТЬ</w:t>
      </w:r>
    </w:p>
    <w:p w:rsidR="00C776EE" w:rsidRPr="00684C65" w:rsidRDefault="00C776EE" w:rsidP="009B4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3EA8" w:rsidRPr="00684C65" w:rsidRDefault="00E03EA8" w:rsidP="009B4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 не перший рік досить актуальним є питання</w:t>
      </w:r>
      <w:r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самочинного будівництва. </w:t>
      </w:r>
      <w:r w:rsidR="00D96A68" w:rsidRPr="00AD54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Україні досить широкою й розповсюдженою є практика самочинного будівництва житлових </w:t>
      </w:r>
      <w:r w:rsidR="00F13C3E" w:rsidRPr="00AD54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об’єктів</w:t>
      </w:r>
      <w:r w:rsidR="00F13C3E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D96A68" w:rsidRPr="00AD54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об’єктів нерухомості</w:t>
      </w:r>
      <w:r w:rsidR="00F13C3E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призначених для підприємницької діяльності</w:t>
      </w:r>
      <w:r w:rsidR="00D96A68" w:rsidRPr="00AD54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3EA8" w:rsidRPr="00E03EA8" w:rsidRDefault="00E03EA8" w:rsidP="009B4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Самочинне будівництво є розповсюдженим явищем, адже це поняття охоплює не тільки випадки зведення нових об’єктів нерухомості з порушенням або недотриманням необхідної процедури, але й, наприклад, випадки </w:t>
      </w:r>
      <w:r w:rsidR="009B407B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реконструкції</w:t>
      </w:r>
      <w:r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пов'язані зі збільшенням житлової площі приміщення.</w:t>
      </w:r>
    </w:p>
    <w:p w:rsidR="009B407B" w:rsidRPr="00E03EA8" w:rsidRDefault="009B407B" w:rsidP="009B4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C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Неру</w:t>
      </w:r>
      <w:r w:rsidR="001D4390" w:rsidRPr="00684C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хоме майно визнається </w:t>
      </w:r>
      <w:r w:rsidR="001D4390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1D4390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амочинне</w:t>
      </w:r>
      <w:r w:rsidRPr="00684C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збудованим якщо:</w:t>
      </w:r>
    </w:p>
    <w:p w:rsidR="009B407B" w:rsidRPr="00E03EA8" w:rsidRDefault="009B407B" w:rsidP="00D96A68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 збудований або будується на земельній ділянці, що не була відведена в установленому порядку для цієї мети;</w:t>
      </w:r>
    </w:p>
    <w:p w:rsidR="009B407B" w:rsidRPr="00E03EA8" w:rsidRDefault="009B407B" w:rsidP="00D96A68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об'єкт нерухомості збудовано без належного дозволу чи належно затвердженого проекту;</w:t>
      </w:r>
    </w:p>
    <w:p w:rsidR="009B407B" w:rsidRPr="00E03EA8" w:rsidRDefault="009B407B" w:rsidP="00D96A68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об'єкт нерухомості збудований з істотними порушеннями будівельних норм і правил.</w:t>
      </w:r>
    </w:p>
    <w:p w:rsidR="00D96A68" w:rsidRPr="00684C65" w:rsidRDefault="00D96A68" w:rsidP="00556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хоч однієї з цих обставин є підставою для визнання будівництва самочинним.</w:t>
      </w:r>
    </w:p>
    <w:p w:rsidR="00D96A68" w:rsidRPr="00684C65" w:rsidRDefault="00DA61C6" w:rsidP="00556A2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4C65">
        <w:rPr>
          <w:sz w:val="28"/>
          <w:szCs w:val="28"/>
        </w:rPr>
        <w:t xml:space="preserve">Документами, що надають право на виконання </w:t>
      </w:r>
      <w:r w:rsidR="00D96A68" w:rsidRPr="00684C65">
        <w:rPr>
          <w:sz w:val="28"/>
          <w:szCs w:val="28"/>
        </w:rPr>
        <w:t>будівельн</w:t>
      </w:r>
      <w:r w:rsidRPr="00684C65">
        <w:rPr>
          <w:sz w:val="28"/>
          <w:szCs w:val="28"/>
        </w:rPr>
        <w:t>их</w:t>
      </w:r>
      <w:r w:rsidR="00D96A68" w:rsidRPr="00684C65">
        <w:rPr>
          <w:sz w:val="28"/>
          <w:szCs w:val="28"/>
        </w:rPr>
        <w:t xml:space="preserve"> роб</w:t>
      </w:r>
      <w:r w:rsidRPr="00684C65">
        <w:rPr>
          <w:sz w:val="28"/>
          <w:szCs w:val="28"/>
        </w:rPr>
        <w:t>і</w:t>
      </w:r>
      <w:r w:rsidR="00D96A68" w:rsidRPr="00684C65">
        <w:rPr>
          <w:sz w:val="28"/>
          <w:szCs w:val="28"/>
        </w:rPr>
        <w:t xml:space="preserve">т </w:t>
      </w:r>
      <w:r w:rsidRPr="00684C65">
        <w:rPr>
          <w:sz w:val="28"/>
          <w:szCs w:val="28"/>
        </w:rPr>
        <w:t>є</w:t>
      </w:r>
      <w:r w:rsidR="00D96A68" w:rsidRPr="00684C65">
        <w:rPr>
          <w:sz w:val="28"/>
          <w:szCs w:val="28"/>
        </w:rPr>
        <w:t>:</w:t>
      </w:r>
    </w:p>
    <w:p w:rsidR="00D96A68" w:rsidRPr="00684C65" w:rsidRDefault="00D96A68" w:rsidP="00556A2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n434"/>
      <w:bookmarkEnd w:id="0"/>
      <w:r w:rsidRPr="00684C65">
        <w:rPr>
          <w:sz w:val="28"/>
          <w:szCs w:val="28"/>
        </w:rPr>
        <w:t>1) повідомлення про початок виконання будівельних робіт</w:t>
      </w:r>
      <w:r w:rsidR="00556A28" w:rsidRPr="00684C65">
        <w:rPr>
          <w:sz w:val="28"/>
          <w:szCs w:val="28"/>
        </w:rPr>
        <w:t>, поданого замовником</w:t>
      </w:r>
      <w:r w:rsidRPr="00684C65">
        <w:rPr>
          <w:sz w:val="28"/>
          <w:szCs w:val="28"/>
        </w:rPr>
        <w:t xml:space="preserve"> відповідному органу державного архітектурно-будівельного контролю - щодо об’єктів будівництва, які належать до об’єктів з незначними наслідками (СС1), та щодо об’єктів, будівництво яких здійснюється на підставі будівельного паспорта та які не потребують отримання дозволу на виконання будівельних робіт згідно з переліком об’єктів будівництва, затвердженим Кабінетом Міністрів України</w:t>
      </w:r>
      <w:r w:rsidR="00556A28" w:rsidRPr="00684C65">
        <w:rPr>
          <w:sz w:val="28"/>
          <w:szCs w:val="28"/>
        </w:rPr>
        <w:t xml:space="preserve"> від 07.06.2017 № 406</w:t>
      </w:r>
      <w:r w:rsidRPr="00684C65">
        <w:rPr>
          <w:sz w:val="28"/>
          <w:szCs w:val="28"/>
        </w:rPr>
        <w:t xml:space="preserve">. </w:t>
      </w:r>
    </w:p>
    <w:p w:rsidR="00D96A68" w:rsidRPr="00684C65" w:rsidRDefault="00556A28" w:rsidP="00556A2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437"/>
      <w:bookmarkEnd w:id="1"/>
      <w:r w:rsidRPr="00684C65">
        <w:rPr>
          <w:sz w:val="28"/>
          <w:szCs w:val="28"/>
        </w:rPr>
        <w:t>2</w:t>
      </w:r>
      <w:r w:rsidR="00D96A68" w:rsidRPr="00684C65">
        <w:rPr>
          <w:sz w:val="28"/>
          <w:szCs w:val="28"/>
        </w:rPr>
        <w:t xml:space="preserve">) </w:t>
      </w:r>
      <w:r w:rsidRPr="00684C65">
        <w:rPr>
          <w:sz w:val="28"/>
          <w:szCs w:val="28"/>
        </w:rPr>
        <w:t xml:space="preserve">дозвіл на виконання будівельних робіт, </w:t>
      </w:r>
      <w:r w:rsidR="00D96A68" w:rsidRPr="00684C65">
        <w:rPr>
          <w:sz w:val="28"/>
          <w:szCs w:val="28"/>
        </w:rPr>
        <w:t>вида</w:t>
      </w:r>
      <w:r w:rsidRPr="00684C65">
        <w:rPr>
          <w:sz w:val="28"/>
          <w:szCs w:val="28"/>
        </w:rPr>
        <w:t>ний</w:t>
      </w:r>
      <w:r w:rsidR="00D96A68" w:rsidRPr="00684C65">
        <w:rPr>
          <w:sz w:val="28"/>
          <w:szCs w:val="28"/>
        </w:rPr>
        <w:t xml:space="preserve"> замовнику органом державного архітектурно-будівельного контролю - щодо об’єктів, які належать до об’єктів з середніми </w:t>
      </w:r>
      <w:r w:rsidR="001D4390" w:rsidRPr="00684C65">
        <w:rPr>
          <w:sz w:val="28"/>
          <w:szCs w:val="28"/>
        </w:rPr>
        <w:t xml:space="preserve">наслідками </w:t>
      </w:r>
      <w:r w:rsidR="00D96A68" w:rsidRPr="00684C65">
        <w:rPr>
          <w:sz w:val="28"/>
          <w:szCs w:val="28"/>
        </w:rPr>
        <w:t>(СС2)</w:t>
      </w:r>
      <w:r w:rsidR="005279AB" w:rsidRPr="00684C65">
        <w:rPr>
          <w:sz w:val="28"/>
          <w:szCs w:val="28"/>
        </w:rPr>
        <w:t>,</w:t>
      </w:r>
    </w:p>
    <w:p w:rsidR="005279AB" w:rsidRPr="00684C65" w:rsidRDefault="005279AB" w:rsidP="005279A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4C65">
        <w:rPr>
          <w:sz w:val="28"/>
          <w:szCs w:val="28"/>
        </w:rPr>
        <w:t xml:space="preserve">3) дозвіл на виконання будівельних робіт, виданий замовнику органом державного архітектурно-будівельного контролю - щодо об’єктів, </w:t>
      </w:r>
      <w:r w:rsidR="001D4390" w:rsidRPr="00684C65">
        <w:rPr>
          <w:sz w:val="28"/>
          <w:szCs w:val="28"/>
        </w:rPr>
        <w:t xml:space="preserve">які </w:t>
      </w:r>
      <w:r w:rsidRPr="00684C65">
        <w:rPr>
          <w:sz w:val="28"/>
          <w:szCs w:val="28"/>
        </w:rPr>
        <w:t xml:space="preserve">належать до об’єктів зі значними </w:t>
      </w:r>
      <w:r w:rsidR="001D4390" w:rsidRPr="00684C65">
        <w:rPr>
          <w:sz w:val="28"/>
          <w:szCs w:val="28"/>
        </w:rPr>
        <w:t xml:space="preserve">наслідками </w:t>
      </w:r>
      <w:r w:rsidRPr="00684C65">
        <w:rPr>
          <w:sz w:val="28"/>
          <w:szCs w:val="28"/>
        </w:rPr>
        <w:t xml:space="preserve">(СС3). </w:t>
      </w:r>
    </w:p>
    <w:p w:rsidR="006F43F6" w:rsidRPr="00684C65" w:rsidRDefault="00E03EA8" w:rsidP="006F4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EC0FFB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C0FFB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тримання</w:t>
      </w:r>
      <w:r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забудовник</w:t>
      </w:r>
      <w:r w:rsidR="00EC0FFB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 містобудівного законодавства</w:t>
      </w:r>
      <w:r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призвести до накладення штрафів.</w:t>
      </w:r>
    </w:p>
    <w:p w:rsidR="0030439E" w:rsidRPr="00684C65" w:rsidRDefault="006F43F6" w:rsidP="00D96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65">
        <w:rPr>
          <w:rFonts w:ascii="Times New Roman" w:hAnsi="Times New Roman" w:cs="Times New Roman"/>
          <w:sz w:val="28"/>
          <w:szCs w:val="28"/>
        </w:rPr>
        <w:t>Так, за правопорушення у сфері містобудівної діяльності відповідальність суб'єктів містобудування — юридичних осіб та фізичних осіб-підприємців настає згідно Закону України "Про відповідальність за правопорушення у сфері містобудівної діяльності".</w:t>
      </w:r>
    </w:p>
    <w:p w:rsidR="00D96A68" w:rsidRPr="00684C65" w:rsidRDefault="0079335E" w:rsidP="0079335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21"/>
      <w:bookmarkEnd w:id="2"/>
      <w:r w:rsidRPr="00684C65">
        <w:rPr>
          <w:rFonts w:ascii="Times New Roman" w:hAnsi="Times New Roman" w:cs="Times New Roman"/>
          <w:sz w:val="28"/>
          <w:szCs w:val="28"/>
        </w:rPr>
        <w:t>На даний час, з</w:t>
      </w:r>
      <w:r w:rsidR="00DC352F" w:rsidRPr="00684C65">
        <w:rPr>
          <w:rFonts w:ascii="Times New Roman" w:hAnsi="Times New Roman" w:cs="Times New Roman"/>
          <w:sz w:val="28"/>
          <w:szCs w:val="28"/>
        </w:rPr>
        <w:t>а</w:t>
      </w:r>
      <w:r w:rsidR="00DC352F" w:rsidRPr="00DC352F">
        <w:rPr>
          <w:rFonts w:ascii="Times New Roman" w:hAnsi="Times New Roman" w:cs="Times New Roman"/>
          <w:sz w:val="28"/>
          <w:szCs w:val="28"/>
        </w:rPr>
        <w:t xml:space="preserve"> виконання  будівельних робіт без повідомлення про початок їх  виконання,  а  також  наведення  недостовірних  даних у такому повідомленні,  вчинене  щодо  об’єктів,  що  належать  до  об’єктів з незначними наслідками </w:t>
      </w:r>
      <w:r w:rsidR="00DC352F" w:rsidRPr="00684C65">
        <w:rPr>
          <w:rFonts w:ascii="Times New Roman" w:hAnsi="Times New Roman" w:cs="Times New Roman"/>
          <w:sz w:val="28"/>
          <w:szCs w:val="28"/>
        </w:rPr>
        <w:t>(СС1)</w:t>
      </w:r>
      <w:r w:rsidR="00D96A68" w:rsidRPr="00684C65">
        <w:rPr>
          <w:rFonts w:ascii="Times New Roman" w:hAnsi="Times New Roman" w:cs="Times New Roman"/>
          <w:sz w:val="28"/>
          <w:szCs w:val="28"/>
        </w:rPr>
        <w:t xml:space="preserve"> </w:t>
      </w:r>
      <w:r w:rsidR="00DC352F" w:rsidRPr="00684C65">
        <w:rPr>
          <w:rFonts w:ascii="Times New Roman" w:hAnsi="Times New Roman" w:cs="Times New Roman"/>
          <w:sz w:val="28"/>
          <w:szCs w:val="28"/>
        </w:rPr>
        <w:t>передбачен</w:t>
      </w:r>
      <w:r w:rsidR="00D96A68" w:rsidRPr="00684C65">
        <w:rPr>
          <w:rFonts w:ascii="Times New Roman" w:hAnsi="Times New Roman" w:cs="Times New Roman"/>
          <w:sz w:val="28"/>
          <w:szCs w:val="28"/>
        </w:rPr>
        <w:t>а відповідальність у вигляді</w:t>
      </w:r>
      <w:r w:rsidR="00DC352F" w:rsidRPr="00684C65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D96A68" w:rsidRPr="00684C65">
        <w:rPr>
          <w:rFonts w:ascii="Times New Roman" w:hAnsi="Times New Roman" w:cs="Times New Roman"/>
          <w:sz w:val="28"/>
          <w:szCs w:val="28"/>
        </w:rPr>
        <w:t xml:space="preserve">у, який складає </w:t>
      </w:r>
      <w:r w:rsidR="00DC352F" w:rsidRPr="00684C65">
        <w:rPr>
          <w:rFonts w:ascii="Times New Roman" w:hAnsi="Times New Roman" w:cs="Times New Roman"/>
          <w:sz w:val="28"/>
          <w:szCs w:val="28"/>
        </w:rPr>
        <w:t>63 432,00 гривень;</w:t>
      </w:r>
      <w:bookmarkStart w:id="3" w:name="o22"/>
      <w:bookmarkEnd w:id="3"/>
      <w:r w:rsidR="00DC352F" w:rsidRPr="00684C65">
        <w:rPr>
          <w:rFonts w:ascii="Times New Roman" w:hAnsi="Times New Roman" w:cs="Times New Roman"/>
          <w:sz w:val="28"/>
          <w:szCs w:val="28"/>
        </w:rPr>
        <w:t xml:space="preserve"> за</w:t>
      </w:r>
      <w:r w:rsidR="00DC352F" w:rsidRPr="00DC352F">
        <w:rPr>
          <w:rFonts w:ascii="Times New Roman" w:hAnsi="Times New Roman" w:cs="Times New Roman"/>
          <w:sz w:val="28"/>
          <w:szCs w:val="28"/>
        </w:rPr>
        <w:t xml:space="preserve"> виконання  будівельних  робіт без отримання дозволу на їх виконання</w:t>
      </w:r>
      <w:r w:rsidR="00DC352F" w:rsidRPr="00684C6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o23"/>
      <w:bookmarkEnd w:id="4"/>
      <w:r w:rsidR="00DC352F" w:rsidRPr="00684C65">
        <w:rPr>
          <w:rFonts w:ascii="Times New Roman" w:hAnsi="Times New Roman" w:cs="Times New Roman"/>
          <w:sz w:val="28"/>
          <w:szCs w:val="28"/>
        </w:rPr>
        <w:t xml:space="preserve">на </w:t>
      </w:r>
      <w:r w:rsidR="00DC352F" w:rsidRPr="00DC352F">
        <w:rPr>
          <w:rFonts w:ascii="Times New Roman" w:hAnsi="Times New Roman" w:cs="Times New Roman"/>
          <w:sz w:val="28"/>
          <w:szCs w:val="28"/>
        </w:rPr>
        <w:t xml:space="preserve">об’єктах,  що  належать  до  об’єктів </w:t>
      </w:r>
      <w:r w:rsidR="00DC352F" w:rsidRPr="00684C65">
        <w:rPr>
          <w:rFonts w:ascii="Times New Roman" w:hAnsi="Times New Roman" w:cs="Times New Roman"/>
          <w:sz w:val="28"/>
          <w:szCs w:val="28"/>
        </w:rPr>
        <w:t xml:space="preserve">з середніми наслідками (СС2) - </w:t>
      </w:r>
      <w:r w:rsidR="00DC352F" w:rsidRPr="00DC352F">
        <w:rPr>
          <w:rFonts w:ascii="Times New Roman" w:hAnsi="Times New Roman" w:cs="Times New Roman"/>
          <w:sz w:val="28"/>
          <w:szCs w:val="28"/>
        </w:rPr>
        <w:t xml:space="preserve"> у розмірі </w:t>
      </w:r>
      <w:r w:rsidR="00DC352F" w:rsidRPr="00684C65">
        <w:rPr>
          <w:rFonts w:ascii="Times New Roman" w:hAnsi="Times New Roman" w:cs="Times New Roman"/>
          <w:sz w:val="28"/>
          <w:szCs w:val="28"/>
        </w:rPr>
        <w:t>651 940,</w:t>
      </w:r>
      <w:r w:rsidR="00EC0FFB" w:rsidRPr="00684C65">
        <w:rPr>
          <w:rFonts w:ascii="Times New Roman" w:hAnsi="Times New Roman" w:cs="Times New Roman"/>
          <w:sz w:val="28"/>
          <w:szCs w:val="28"/>
        </w:rPr>
        <w:t>00 гривень; за</w:t>
      </w:r>
      <w:r w:rsidR="00EC0FFB" w:rsidRPr="00DC352F">
        <w:rPr>
          <w:rFonts w:ascii="Times New Roman" w:hAnsi="Times New Roman" w:cs="Times New Roman"/>
          <w:sz w:val="28"/>
          <w:szCs w:val="28"/>
        </w:rPr>
        <w:t xml:space="preserve"> виконання  будівельних  робіт без отримання дозволу на їх виконання</w:t>
      </w:r>
      <w:r w:rsidR="00EC0FFB" w:rsidRPr="00684C65">
        <w:rPr>
          <w:rFonts w:ascii="Times New Roman" w:hAnsi="Times New Roman" w:cs="Times New Roman"/>
          <w:sz w:val="28"/>
          <w:szCs w:val="28"/>
        </w:rPr>
        <w:t xml:space="preserve"> на </w:t>
      </w:r>
      <w:r w:rsidR="00EC0FFB" w:rsidRPr="00DC352F">
        <w:rPr>
          <w:rFonts w:ascii="Times New Roman" w:hAnsi="Times New Roman" w:cs="Times New Roman"/>
          <w:sz w:val="28"/>
          <w:szCs w:val="28"/>
        </w:rPr>
        <w:t xml:space="preserve">об’єктах,  що  належать  до  об’єктів </w:t>
      </w:r>
      <w:r w:rsidR="00EC0FFB" w:rsidRPr="00684C65">
        <w:rPr>
          <w:rFonts w:ascii="Times New Roman" w:hAnsi="Times New Roman" w:cs="Times New Roman"/>
          <w:sz w:val="28"/>
          <w:szCs w:val="28"/>
        </w:rPr>
        <w:t>із  значними  наслідками (СС</w:t>
      </w:r>
      <w:r w:rsidR="00D44774" w:rsidRPr="00684C65">
        <w:rPr>
          <w:rFonts w:ascii="Times New Roman" w:hAnsi="Times New Roman" w:cs="Times New Roman"/>
          <w:sz w:val="28"/>
          <w:szCs w:val="28"/>
        </w:rPr>
        <w:t>3</w:t>
      </w:r>
      <w:r w:rsidR="00EC0FFB" w:rsidRPr="00684C65">
        <w:rPr>
          <w:rFonts w:ascii="Times New Roman" w:hAnsi="Times New Roman" w:cs="Times New Roman"/>
          <w:sz w:val="28"/>
          <w:szCs w:val="28"/>
        </w:rPr>
        <w:t xml:space="preserve">) - </w:t>
      </w:r>
      <w:r w:rsidR="00EC0FFB" w:rsidRPr="00DC352F">
        <w:rPr>
          <w:rFonts w:ascii="Times New Roman" w:hAnsi="Times New Roman" w:cs="Times New Roman"/>
          <w:sz w:val="28"/>
          <w:szCs w:val="28"/>
        </w:rPr>
        <w:t xml:space="preserve"> у розмірі </w:t>
      </w:r>
      <w:r w:rsidR="00D44774" w:rsidRPr="00684C65">
        <w:rPr>
          <w:rFonts w:ascii="Times New Roman" w:hAnsi="Times New Roman" w:cs="Times New Roman"/>
          <w:sz w:val="28"/>
          <w:szCs w:val="28"/>
        </w:rPr>
        <w:t>1 585 80</w:t>
      </w:r>
      <w:r w:rsidR="00EC0FFB" w:rsidRPr="00684C65">
        <w:rPr>
          <w:rFonts w:ascii="Times New Roman" w:hAnsi="Times New Roman" w:cs="Times New Roman"/>
          <w:sz w:val="28"/>
          <w:szCs w:val="28"/>
        </w:rPr>
        <w:t>0,00 гривень.</w:t>
      </w:r>
    </w:p>
    <w:p w:rsidR="00E03EA8" w:rsidRPr="00E03EA8" w:rsidRDefault="00D96A68" w:rsidP="006F4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Фізичні особи несуть </w:t>
      </w:r>
      <w:r w:rsidR="00556A28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r w:rsidR="00E03EA8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виконання будівельних робіт без повідомлення про початок виконання зазначених робіт, а також наведення недостовірни</w:t>
      </w:r>
      <w:r w:rsidR="00556A28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х даних у такому повідомленні відповідно до статі</w:t>
      </w:r>
      <w:r w:rsidR="00E03EA8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96 Кодексу України про адміністративні правопорушення </w:t>
      </w:r>
      <w:r w:rsidR="00556A28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вигляді</w:t>
      </w:r>
      <w:r w:rsidR="006F43F6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штраф</w:t>
      </w:r>
      <w:r w:rsidR="00556A28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у в</w:t>
      </w:r>
      <w:r w:rsidR="006F43F6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розмірі від 4</w:t>
      </w:r>
      <w:r w:rsidR="00E03EA8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250 </w:t>
      </w:r>
      <w:proofErr w:type="spellStart"/>
      <w:r w:rsidR="00E03EA8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="00E03EA8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6F43F6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10 200</w:t>
      </w:r>
      <w:r w:rsidR="00556A28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56A28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="00556A28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E03EA8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виконання будівельних робіт без дозволу на їх виконання, вчинене щодо об’єктів</w:t>
      </w:r>
      <w:r w:rsidR="006F43F6" w:rsidRPr="00684C65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="00D44774" w:rsidRPr="00684C65">
        <w:rPr>
          <w:rStyle w:val="rvts0"/>
          <w:rFonts w:ascii="Times New Roman" w:hAnsi="Times New Roman" w:cs="Times New Roman"/>
          <w:sz w:val="28"/>
          <w:szCs w:val="28"/>
        </w:rPr>
        <w:t>які</w:t>
      </w:r>
      <w:r w:rsidR="006F43F6" w:rsidRPr="00684C65">
        <w:rPr>
          <w:rStyle w:val="rvts0"/>
          <w:rFonts w:ascii="Times New Roman" w:hAnsi="Times New Roman" w:cs="Times New Roman"/>
          <w:sz w:val="28"/>
          <w:szCs w:val="28"/>
        </w:rPr>
        <w:t xml:space="preserve"> належать до об’єктів з </w:t>
      </w:r>
      <w:proofErr w:type="spellStart"/>
      <w:r w:rsidR="006F43F6" w:rsidRPr="00684C65">
        <w:rPr>
          <w:rStyle w:val="rvts0"/>
          <w:rFonts w:ascii="Times New Roman" w:hAnsi="Times New Roman" w:cs="Times New Roman"/>
          <w:sz w:val="28"/>
          <w:szCs w:val="28"/>
        </w:rPr>
        <w:t>з</w:t>
      </w:r>
      <w:proofErr w:type="spellEnd"/>
      <w:r w:rsidR="006F43F6" w:rsidRPr="00684C65">
        <w:rPr>
          <w:rStyle w:val="rvts0"/>
          <w:rFonts w:ascii="Times New Roman" w:hAnsi="Times New Roman" w:cs="Times New Roman"/>
          <w:sz w:val="28"/>
          <w:szCs w:val="28"/>
        </w:rPr>
        <w:t xml:space="preserve"> середніми наслідками</w:t>
      </w:r>
      <w:r w:rsidR="006F43F6" w:rsidRPr="00684C65">
        <w:rPr>
          <w:rStyle w:val="rvts0"/>
          <w:sz w:val="28"/>
          <w:szCs w:val="28"/>
        </w:rPr>
        <w:t xml:space="preserve"> (СС2),</w:t>
      </w:r>
      <w:r w:rsidR="00E03EA8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передбачен</w:t>
      </w:r>
      <w:r w:rsidR="00195962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E03EA8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штраф у розмірі від </w:t>
      </w:r>
      <w:r w:rsidR="006F43F6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17 000</w:t>
      </w:r>
      <w:r w:rsidR="00E03EA8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6F43F6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>25 5</w:t>
      </w:r>
      <w:r w:rsidR="00E03EA8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00 гривень</w:t>
      </w:r>
      <w:r w:rsidR="00D44774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4774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об’єктів</w:t>
      </w:r>
      <w:r w:rsidR="00D44774" w:rsidRPr="00684C65">
        <w:rPr>
          <w:rStyle w:val="rvts0"/>
          <w:rFonts w:ascii="Times New Roman" w:hAnsi="Times New Roman" w:cs="Times New Roman"/>
          <w:sz w:val="28"/>
          <w:szCs w:val="28"/>
        </w:rPr>
        <w:t>, які належать до об’єктів із значними наслідками</w:t>
      </w:r>
      <w:r w:rsidR="00D44774" w:rsidRPr="00684C65">
        <w:rPr>
          <w:rStyle w:val="rvts0"/>
          <w:sz w:val="28"/>
          <w:szCs w:val="28"/>
        </w:rPr>
        <w:t xml:space="preserve"> (СС2)</w:t>
      </w:r>
      <w:r w:rsidR="00D44774" w:rsidRPr="0068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від 34 000,00 до 51 000,00 гривень</w:t>
      </w:r>
      <w:r w:rsidR="00E03EA8" w:rsidRPr="00E03EA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13C3E" w:rsidRPr="00684C65" w:rsidRDefault="002E5D91" w:rsidP="00F1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65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F13C3E" w:rsidRPr="00684C65">
        <w:rPr>
          <w:rFonts w:ascii="Times New Roman" w:hAnsi="Times New Roman" w:cs="Times New Roman"/>
          <w:sz w:val="28"/>
          <w:szCs w:val="28"/>
        </w:rPr>
        <w:t xml:space="preserve">чинним законодавством передбачена можливість знесення самочинно збудованих об’єктів </w:t>
      </w:r>
      <w:r w:rsidR="00F13C3E" w:rsidRPr="00684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ініціативою відповідного органу державного архітектурно-будівельного контролю, органу місцевого самоврядування або </w:t>
      </w:r>
      <w:r w:rsidR="00F13C3E" w:rsidRPr="00684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інших осіб, чиї права порушуються у зв’язку з незаконною забудовою в порядку статті 376 Цивільного кодексу України та </w:t>
      </w:r>
      <w:r w:rsidRPr="00684C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статті 38 Закону України </w:t>
      </w:r>
      <w:r w:rsidRPr="00684C65">
        <w:rPr>
          <w:rFonts w:ascii="Times New Roman" w:hAnsi="Times New Roman" w:cs="Times New Roman"/>
          <w:sz w:val="28"/>
          <w:szCs w:val="28"/>
        </w:rPr>
        <w:t>«Про регулювання містобудівної діяльності»</w:t>
      </w:r>
      <w:r w:rsidR="00F13C3E" w:rsidRPr="00684C65">
        <w:rPr>
          <w:rFonts w:ascii="Times New Roman" w:hAnsi="Times New Roman" w:cs="Times New Roman"/>
          <w:sz w:val="28"/>
          <w:szCs w:val="28"/>
        </w:rPr>
        <w:t>.</w:t>
      </w:r>
    </w:p>
    <w:p w:rsidR="00917DC3" w:rsidRPr="00684C65" w:rsidRDefault="00917DC3" w:rsidP="00B55B7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4C65">
        <w:rPr>
          <w:sz w:val="28"/>
          <w:szCs w:val="28"/>
        </w:rPr>
        <w:t>Експлуатація закінчених будівництвом об’єктів, не прийнятих (якщо таке прийняття передбачено законодавством) в експлуатацію, забороняється.</w:t>
      </w:r>
    </w:p>
    <w:p w:rsidR="00917DC3" w:rsidRPr="00684C65" w:rsidRDefault="00917DC3" w:rsidP="00B55B7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569"/>
      <w:bookmarkEnd w:id="5"/>
      <w:r w:rsidRPr="00684C65">
        <w:rPr>
          <w:sz w:val="28"/>
          <w:szCs w:val="28"/>
        </w:rPr>
        <w:t>Прийняття в експлуатацію закінчених будівництвом об’єктів, що за класом наслідків (відповідальності) належать до об’єктів з незначними наслідками (СС1), та об’єктів, будівництво яких здійснювалося на підставі будівельного паспорта, здійснюється шляхом реєстрації відповідним органом державного архітектурно-будівельного контролю на безоплатній основі поданої замовником декларації про готовність об’єкта до експлуатації протягом десяти робочих днів з дня реєстрації заяви.</w:t>
      </w:r>
    </w:p>
    <w:p w:rsidR="00917DC3" w:rsidRPr="00684C65" w:rsidRDefault="00917DC3" w:rsidP="00B55B7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545"/>
      <w:bookmarkStart w:id="7" w:name="n1008"/>
      <w:bookmarkStart w:id="8" w:name="n1007"/>
      <w:bookmarkStart w:id="9" w:name="n547"/>
      <w:bookmarkEnd w:id="6"/>
      <w:bookmarkEnd w:id="7"/>
      <w:bookmarkEnd w:id="8"/>
      <w:bookmarkEnd w:id="9"/>
      <w:r w:rsidRPr="00684C65">
        <w:rPr>
          <w:sz w:val="28"/>
          <w:szCs w:val="28"/>
        </w:rPr>
        <w:t xml:space="preserve">Прийняття в експлуатацію закінчених будівництвом об’єктів, що за класом наслідків (відповідальності) належать до об’єктів з середніми (СС2) </w:t>
      </w:r>
      <w:r w:rsidR="00AE740E" w:rsidRPr="00684C65">
        <w:rPr>
          <w:sz w:val="28"/>
          <w:szCs w:val="28"/>
        </w:rPr>
        <w:t xml:space="preserve">та значними (СС3) наслідками </w:t>
      </w:r>
      <w:r w:rsidRPr="00684C65">
        <w:rPr>
          <w:sz w:val="28"/>
          <w:szCs w:val="28"/>
        </w:rPr>
        <w:t>здійснюється на підставі акта готовності об’єкта до експлуатації шляхом видачі органами державного архітектурно-будівельного контролю сертифіката.</w:t>
      </w:r>
    </w:p>
    <w:p w:rsidR="00917DC3" w:rsidRPr="00684C65" w:rsidRDefault="00917DC3" w:rsidP="00B55B7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570"/>
      <w:bookmarkEnd w:id="10"/>
      <w:r w:rsidRPr="00684C65">
        <w:rPr>
          <w:sz w:val="28"/>
          <w:szCs w:val="28"/>
        </w:rPr>
        <w:t>Зареєстрована декларація про готовність об’єкта до експлуатації або сертифікат є підставою для укладення договорів про постачання на прийнятий в експлуатацію об’єкт необхідних для його функціонування ресурсів - води, газу, тепла, електроенергії, включення даних про такий об’єкт до державної статистичної звітності та оформлення права власності на нього.</w:t>
      </w:r>
    </w:p>
    <w:p w:rsidR="00B55B7F" w:rsidRPr="00684C65" w:rsidRDefault="00B55B7F" w:rsidP="00B55B7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4C65">
        <w:rPr>
          <w:sz w:val="28"/>
          <w:szCs w:val="28"/>
        </w:rPr>
        <w:t>За експлуатацію закінчених будівництвом об’єктів, не прийнятих в експлуатацію чинним законодавством передбачена відповідальність у вигляді штрафу в розмірі від 8 500</w:t>
      </w:r>
    </w:p>
    <w:p w:rsidR="00B55B7F" w:rsidRPr="00684C65" w:rsidRDefault="00B55B7F" w:rsidP="00B55B7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E03EA8">
        <w:rPr>
          <w:sz w:val="28"/>
          <w:szCs w:val="28"/>
        </w:rPr>
        <w:t xml:space="preserve">до </w:t>
      </w:r>
      <w:r w:rsidR="00D44774" w:rsidRPr="00684C65">
        <w:rPr>
          <w:sz w:val="28"/>
          <w:szCs w:val="28"/>
        </w:rPr>
        <w:t>51 0</w:t>
      </w:r>
      <w:r w:rsidRPr="00684C65">
        <w:rPr>
          <w:sz w:val="28"/>
          <w:szCs w:val="28"/>
        </w:rPr>
        <w:t xml:space="preserve">00 гривень – для фізичних осіб та від 63 432,00 до </w:t>
      </w:r>
      <w:r w:rsidRPr="00DC352F">
        <w:rPr>
          <w:sz w:val="28"/>
          <w:szCs w:val="28"/>
        </w:rPr>
        <w:t xml:space="preserve"> </w:t>
      </w:r>
      <w:r w:rsidR="00AE740E" w:rsidRPr="00684C65">
        <w:rPr>
          <w:sz w:val="28"/>
          <w:szCs w:val="28"/>
        </w:rPr>
        <w:t>1 585 800,00 гривень</w:t>
      </w:r>
      <w:r w:rsidRPr="00684C65">
        <w:rPr>
          <w:sz w:val="28"/>
          <w:szCs w:val="28"/>
        </w:rPr>
        <w:t xml:space="preserve">  - для юридичних осіб та фізичних осіб-підприємців.</w:t>
      </w:r>
    </w:p>
    <w:p w:rsidR="00B55B7F" w:rsidRPr="00684C65" w:rsidRDefault="00B55B7F" w:rsidP="001C6111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4C65">
        <w:rPr>
          <w:sz w:val="28"/>
          <w:szCs w:val="28"/>
        </w:rPr>
        <w:t>Підсумовуючи</w:t>
      </w:r>
      <w:r w:rsidR="001C6111" w:rsidRPr="00684C65">
        <w:rPr>
          <w:sz w:val="28"/>
          <w:szCs w:val="28"/>
        </w:rPr>
        <w:t xml:space="preserve"> викладене, для уникнення проблем, пов’язаних з самочинним будівництвом</w:t>
      </w:r>
      <w:r w:rsidR="0079335E" w:rsidRPr="00684C65">
        <w:rPr>
          <w:sz w:val="28"/>
          <w:szCs w:val="28"/>
        </w:rPr>
        <w:t xml:space="preserve"> закликаємо замовників та забудовників дотримуватись вимог містобудівного законодавства. </w:t>
      </w:r>
    </w:p>
    <w:p w:rsidR="00AE740E" w:rsidRPr="00684C65" w:rsidRDefault="0079335E" w:rsidP="0079335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4C65">
        <w:rPr>
          <w:sz w:val="28"/>
          <w:szCs w:val="28"/>
        </w:rPr>
        <w:t xml:space="preserve">В свою чергу, </w:t>
      </w:r>
      <w:r w:rsidR="00AE740E" w:rsidRPr="00684C65">
        <w:rPr>
          <w:sz w:val="28"/>
          <w:szCs w:val="28"/>
        </w:rPr>
        <w:t>управління державного архітектурно-будівельного контролю Чернігівської міської ради</w:t>
      </w:r>
      <w:r w:rsidRPr="00684C65">
        <w:rPr>
          <w:sz w:val="28"/>
          <w:szCs w:val="28"/>
        </w:rPr>
        <w:t xml:space="preserve"> завжди</w:t>
      </w:r>
      <w:r w:rsidR="00AE740E" w:rsidRPr="00684C65">
        <w:rPr>
          <w:sz w:val="28"/>
          <w:szCs w:val="28"/>
        </w:rPr>
        <w:t xml:space="preserve"> готові надати консультації</w:t>
      </w:r>
      <w:r w:rsidRPr="00684C65">
        <w:rPr>
          <w:sz w:val="28"/>
          <w:szCs w:val="28"/>
        </w:rPr>
        <w:t xml:space="preserve">, як в Центрі надання адміністративних послуг міста Чернігова (м. Чернігів, </w:t>
      </w:r>
      <w:proofErr w:type="spellStart"/>
      <w:r w:rsidRPr="00684C65">
        <w:rPr>
          <w:sz w:val="28"/>
          <w:szCs w:val="28"/>
        </w:rPr>
        <w:t>Рокоссовського</w:t>
      </w:r>
      <w:proofErr w:type="spellEnd"/>
      <w:r w:rsidRPr="00684C65">
        <w:rPr>
          <w:sz w:val="28"/>
          <w:szCs w:val="28"/>
        </w:rPr>
        <w:t>, 20-А, місце №24, тел.: (0462)65-19-18), так і за місцезнаходженням управління (вул. Івана Мазепи, 19, м. Чернігів, 14017)</w:t>
      </w:r>
      <w:r w:rsidR="00AE740E" w:rsidRPr="00684C65">
        <w:rPr>
          <w:sz w:val="28"/>
          <w:szCs w:val="28"/>
        </w:rPr>
        <w:t>.</w:t>
      </w:r>
    </w:p>
    <w:sectPr w:rsidR="00AE740E" w:rsidRPr="00684C65" w:rsidSect="00684C65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07F"/>
    <w:multiLevelType w:val="multilevel"/>
    <w:tmpl w:val="857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16D0A"/>
    <w:multiLevelType w:val="multilevel"/>
    <w:tmpl w:val="D9DE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5411"/>
    <w:rsid w:val="00195962"/>
    <w:rsid w:val="001C0031"/>
    <w:rsid w:val="001C6111"/>
    <w:rsid w:val="001D4390"/>
    <w:rsid w:val="001F270C"/>
    <w:rsid w:val="002E5D91"/>
    <w:rsid w:val="0030439E"/>
    <w:rsid w:val="003E614E"/>
    <w:rsid w:val="005279AB"/>
    <w:rsid w:val="00556A28"/>
    <w:rsid w:val="00684C65"/>
    <w:rsid w:val="006F43F6"/>
    <w:rsid w:val="00750CC0"/>
    <w:rsid w:val="0079335E"/>
    <w:rsid w:val="00917DC3"/>
    <w:rsid w:val="009B407B"/>
    <w:rsid w:val="00AD5411"/>
    <w:rsid w:val="00AE740E"/>
    <w:rsid w:val="00B55B7F"/>
    <w:rsid w:val="00C5519A"/>
    <w:rsid w:val="00C776EE"/>
    <w:rsid w:val="00D44774"/>
    <w:rsid w:val="00D96A68"/>
    <w:rsid w:val="00DA61C6"/>
    <w:rsid w:val="00DC352F"/>
    <w:rsid w:val="00E03EA8"/>
    <w:rsid w:val="00EC0FFB"/>
    <w:rsid w:val="00F13C3E"/>
    <w:rsid w:val="00F8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411"/>
    <w:rPr>
      <w:b/>
      <w:bCs/>
    </w:rPr>
  </w:style>
  <w:style w:type="paragraph" w:styleId="a4">
    <w:name w:val="Normal (Web)"/>
    <w:basedOn w:val="a"/>
    <w:uiPriority w:val="99"/>
    <w:semiHidden/>
    <w:unhideWhenUsed/>
    <w:rsid w:val="00AD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776EE"/>
  </w:style>
  <w:style w:type="paragraph" w:styleId="HTML">
    <w:name w:val="HTML Preformatted"/>
    <w:basedOn w:val="a"/>
    <w:link w:val="HTML0"/>
    <w:uiPriority w:val="99"/>
    <w:unhideWhenUsed/>
    <w:rsid w:val="00DC3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C352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96A68"/>
    <w:pPr>
      <w:ind w:left="720"/>
      <w:contextualSpacing/>
    </w:pPr>
  </w:style>
  <w:style w:type="paragraph" w:customStyle="1" w:styleId="rvps2">
    <w:name w:val="rvps2"/>
    <w:basedOn w:val="a"/>
    <w:rsid w:val="00D9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96A68"/>
  </w:style>
  <w:style w:type="character" w:styleId="a6">
    <w:name w:val="Hyperlink"/>
    <w:basedOn w:val="a0"/>
    <w:uiPriority w:val="99"/>
    <w:semiHidden/>
    <w:unhideWhenUsed/>
    <w:rsid w:val="00D96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9B8F-C460-4B24-BF3E-294A26F2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3846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2018-02-22T14:35:00Z</cp:lastPrinted>
  <dcterms:created xsi:type="dcterms:W3CDTF">2020-02-05T10:17:00Z</dcterms:created>
  <dcterms:modified xsi:type="dcterms:W3CDTF">2020-02-05T10:17:00Z</dcterms:modified>
</cp:coreProperties>
</file>