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68" w:rsidRPr="00D273E1" w:rsidRDefault="00DE2B68" w:rsidP="00DE2B68">
      <w:pPr>
        <w:rPr>
          <w:szCs w:val="28"/>
        </w:rPr>
      </w:pPr>
      <w:r w:rsidRPr="00B72FFC">
        <w:rPr>
          <w:szCs w:val="28"/>
          <w:lang w:val="ru-RU" w:eastAsia="uk-UA"/>
        </w:rPr>
        <w:t xml:space="preserve">                                                                                          </w:t>
      </w:r>
      <w:r w:rsidRPr="005A01C4">
        <w:rPr>
          <w:szCs w:val="28"/>
          <w:lang w:val="ru-RU"/>
        </w:rPr>
        <w:t xml:space="preserve"> </w:t>
      </w:r>
      <w:r>
        <w:rPr>
          <w:szCs w:val="28"/>
        </w:rPr>
        <w:t xml:space="preserve">   </w:t>
      </w:r>
      <w:r w:rsidRPr="007B262D">
        <w:rPr>
          <w:szCs w:val="28"/>
        </w:rPr>
        <w:t xml:space="preserve">Додаток </w:t>
      </w:r>
      <w:r>
        <w:rPr>
          <w:szCs w:val="28"/>
        </w:rPr>
        <w:t xml:space="preserve">1 </w:t>
      </w:r>
      <w:r w:rsidRPr="007B262D">
        <w:rPr>
          <w:szCs w:val="28"/>
        </w:rPr>
        <w:t xml:space="preserve">до </w:t>
      </w:r>
      <w:r>
        <w:rPr>
          <w:szCs w:val="28"/>
        </w:rPr>
        <w:t>р</w:t>
      </w:r>
      <w:r w:rsidRPr="007B262D">
        <w:rPr>
          <w:szCs w:val="28"/>
        </w:rPr>
        <w:t>ішення</w:t>
      </w:r>
      <w:r w:rsidRPr="00544B4E">
        <w:rPr>
          <w:szCs w:val="28"/>
        </w:rPr>
        <w:t xml:space="preserve"> </w:t>
      </w:r>
    </w:p>
    <w:p w:rsidR="00DE2B68" w:rsidRPr="00D273E1" w:rsidRDefault="00DE2B68" w:rsidP="00DE2B68">
      <w:pPr>
        <w:tabs>
          <w:tab w:val="left" w:pos="6480"/>
          <w:tab w:val="left" w:pos="7020"/>
          <w:tab w:val="right" w:pos="9639"/>
        </w:tabs>
        <w:rPr>
          <w:szCs w:val="28"/>
        </w:rPr>
      </w:pPr>
      <w:r>
        <w:rPr>
          <w:szCs w:val="28"/>
        </w:rPr>
        <w:tab/>
        <w:t xml:space="preserve">  виконавчого комітету </w:t>
      </w:r>
    </w:p>
    <w:p w:rsidR="00DE2B68" w:rsidRDefault="00DE2B68" w:rsidP="00DE2B68">
      <w:pPr>
        <w:tabs>
          <w:tab w:val="left" w:pos="7020"/>
        </w:tabs>
        <w:jc w:val="center"/>
      </w:pPr>
      <w:r w:rsidRPr="00D273E1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міської ради</w:t>
      </w:r>
    </w:p>
    <w:p w:rsidR="00DE2B68" w:rsidRDefault="00DE2B68" w:rsidP="00DE2B68">
      <w:pPr>
        <w:tabs>
          <w:tab w:val="left" w:pos="7020"/>
        </w:tabs>
        <w:ind w:right="-443"/>
        <w:rPr>
          <w:szCs w:val="28"/>
        </w:rPr>
      </w:pPr>
      <w:r w:rsidRPr="00BE61E1">
        <w:t xml:space="preserve">                                                                                              </w:t>
      </w:r>
      <w:r w:rsidRPr="0017275B">
        <w:t xml:space="preserve">“ </w:t>
      </w:r>
      <w:r>
        <w:t>22</w:t>
      </w:r>
      <w:r w:rsidRPr="0017275B">
        <w:t xml:space="preserve"> “</w:t>
      </w:r>
      <w:r>
        <w:t xml:space="preserve">червня </w:t>
      </w:r>
      <w:r w:rsidRPr="007B262D">
        <w:rPr>
          <w:szCs w:val="28"/>
        </w:rPr>
        <w:t>2015</w:t>
      </w:r>
      <w:r>
        <w:rPr>
          <w:szCs w:val="28"/>
        </w:rPr>
        <w:t xml:space="preserve"> року</w:t>
      </w:r>
    </w:p>
    <w:p w:rsidR="00DE2B68" w:rsidRPr="004445D8" w:rsidRDefault="00DE2B68" w:rsidP="00DE2B68">
      <w:pPr>
        <w:tabs>
          <w:tab w:val="left" w:pos="7020"/>
        </w:tabs>
        <w:rPr>
          <w:lang w:val="ru-RU"/>
        </w:rPr>
      </w:pPr>
      <w:r w:rsidRPr="004445D8">
        <w:rPr>
          <w:szCs w:val="28"/>
          <w:lang w:val="ru-RU"/>
        </w:rPr>
        <w:t xml:space="preserve">                                                                                              </w:t>
      </w:r>
      <w:r w:rsidRPr="00E069AB">
        <w:rPr>
          <w:szCs w:val="28"/>
        </w:rPr>
        <w:t xml:space="preserve">№ </w:t>
      </w:r>
      <w:r>
        <w:rPr>
          <w:szCs w:val="28"/>
        </w:rPr>
        <w:t>142</w:t>
      </w:r>
    </w:p>
    <w:tbl>
      <w:tblPr>
        <w:tblW w:w="1218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5"/>
        <w:gridCol w:w="2940"/>
        <w:gridCol w:w="1018"/>
        <w:gridCol w:w="1502"/>
        <w:gridCol w:w="840"/>
        <w:gridCol w:w="1280"/>
        <w:gridCol w:w="935"/>
        <w:gridCol w:w="325"/>
        <w:gridCol w:w="446"/>
        <w:gridCol w:w="1187"/>
        <w:gridCol w:w="1136"/>
      </w:tblGrid>
      <w:tr w:rsidR="00DE2B68" w:rsidTr="000454CD">
        <w:trPr>
          <w:trHeight w:val="42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E2B68" w:rsidRDefault="00DE2B68" w:rsidP="000454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2B68" w:rsidRPr="003122A3" w:rsidRDefault="00DE2B68" w:rsidP="000454CD">
            <w:pPr>
              <w:jc w:val="center"/>
              <w:rPr>
                <w:bCs/>
                <w:szCs w:val="28"/>
              </w:rPr>
            </w:pPr>
            <w:r w:rsidRPr="003122A3">
              <w:rPr>
                <w:bCs/>
                <w:szCs w:val="28"/>
              </w:rPr>
              <w:t xml:space="preserve">Перелік лікарських засобів для передачі </w:t>
            </w:r>
            <w:r>
              <w:rPr>
                <w:bCs/>
                <w:szCs w:val="28"/>
              </w:rPr>
              <w:t xml:space="preserve">на баланс </w:t>
            </w:r>
            <w:r w:rsidRPr="003122A3">
              <w:rPr>
                <w:bCs/>
                <w:szCs w:val="28"/>
              </w:rPr>
              <w:t xml:space="preserve">Чернігівській міській лікарні №1 Чернігівської міської ради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E2B68" w:rsidRDefault="00DE2B68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E2B68" w:rsidRDefault="00DE2B68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E2B68" w:rsidRDefault="00DE2B68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E2B68" w:rsidTr="000454CD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E2B68" w:rsidRDefault="00DE2B68" w:rsidP="000454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B68" w:rsidRDefault="00DE2B68" w:rsidP="000454CD">
            <w:pPr>
              <w:rPr>
                <w:rFonts w:ascii="Arial CYR" w:hAnsi="Arial CYR" w:cs="Arial CYR"/>
                <w:b/>
                <w:bCs/>
                <w:szCs w:val="2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E2B68" w:rsidRDefault="00DE2B68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E2B68" w:rsidRDefault="00DE2B68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E2B68" w:rsidRDefault="00DE2B68" w:rsidP="000454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E2B68" w:rsidRPr="004445D8" w:rsidTr="000454CD">
        <w:trPr>
          <w:gridAfter w:val="3"/>
          <w:wAfter w:w="2769" w:type="dxa"/>
          <w:trHeight w:val="52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68" w:rsidRPr="000832BF" w:rsidRDefault="00DE2B68" w:rsidP="000454CD">
            <w:pPr>
              <w:jc w:val="center"/>
              <w:rPr>
                <w:bCs/>
                <w:sz w:val="24"/>
                <w:szCs w:val="24"/>
              </w:rPr>
            </w:pPr>
            <w:r w:rsidRPr="000832BF">
              <w:rPr>
                <w:bCs/>
                <w:sz w:val="24"/>
                <w:szCs w:val="24"/>
              </w:rPr>
              <w:t>№  з/п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68" w:rsidRPr="000832BF" w:rsidRDefault="00DE2B68" w:rsidP="000454CD">
            <w:pPr>
              <w:jc w:val="center"/>
              <w:rPr>
                <w:bCs/>
                <w:sz w:val="24"/>
                <w:szCs w:val="24"/>
              </w:rPr>
            </w:pPr>
            <w:r w:rsidRPr="000832BF">
              <w:rPr>
                <w:bCs/>
                <w:sz w:val="24"/>
                <w:szCs w:val="24"/>
              </w:rPr>
              <w:t>Найменування препарату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68" w:rsidRPr="000832BF" w:rsidRDefault="00DE2B68" w:rsidP="000454CD">
            <w:pPr>
              <w:jc w:val="center"/>
              <w:rPr>
                <w:bCs/>
                <w:sz w:val="24"/>
                <w:szCs w:val="24"/>
              </w:rPr>
            </w:pPr>
            <w:r w:rsidRPr="000832BF">
              <w:rPr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68" w:rsidRPr="000832BF" w:rsidRDefault="00DE2B68" w:rsidP="000454CD">
            <w:pPr>
              <w:jc w:val="center"/>
              <w:rPr>
                <w:bCs/>
                <w:sz w:val="24"/>
                <w:szCs w:val="24"/>
              </w:rPr>
            </w:pPr>
            <w:r w:rsidRPr="000832BF">
              <w:rPr>
                <w:bCs/>
                <w:sz w:val="24"/>
                <w:szCs w:val="24"/>
              </w:rPr>
              <w:t>Термін придатності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0832BF" w:rsidRDefault="00DE2B68" w:rsidP="000454CD">
            <w:pPr>
              <w:jc w:val="center"/>
              <w:rPr>
                <w:bCs/>
                <w:sz w:val="24"/>
                <w:szCs w:val="24"/>
              </w:rPr>
            </w:pPr>
            <w:r w:rsidRPr="000832BF">
              <w:rPr>
                <w:bCs/>
                <w:sz w:val="24"/>
                <w:szCs w:val="24"/>
              </w:rPr>
              <w:t>Ціна, грн.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68" w:rsidRPr="000832BF" w:rsidRDefault="00DE2B68" w:rsidP="000454CD">
            <w:pPr>
              <w:jc w:val="center"/>
              <w:rPr>
                <w:bCs/>
                <w:sz w:val="24"/>
                <w:szCs w:val="24"/>
              </w:rPr>
            </w:pPr>
            <w:r w:rsidRPr="000832BF">
              <w:rPr>
                <w:bCs/>
                <w:sz w:val="24"/>
                <w:szCs w:val="24"/>
              </w:rPr>
              <w:t>Кількість, шт.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68" w:rsidRPr="000832BF" w:rsidRDefault="00DE2B68" w:rsidP="000454CD">
            <w:pPr>
              <w:jc w:val="center"/>
              <w:rPr>
                <w:bCs/>
                <w:sz w:val="24"/>
                <w:szCs w:val="24"/>
              </w:rPr>
            </w:pPr>
            <w:r w:rsidRPr="000832BF">
              <w:rPr>
                <w:bCs/>
                <w:sz w:val="24"/>
                <w:szCs w:val="24"/>
              </w:rPr>
              <w:t>Вартість, грн.</w:t>
            </w:r>
          </w:p>
        </w:tc>
      </w:tr>
      <w:tr w:rsidR="00DE2B68" w:rsidRPr="004445D8" w:rsidTr="000454CD">
        <w:trPr>
          <w:gridAfter w:val="3"/>
          <w:wAfter w:w="2769" w:type="dxa"/>
          <w:trHeight w:val="27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E2B68" w:rsidRPr="004445D8" w:rsidTr="000454CD">
        <w:trPr>
          <w:gridAfter w:val="3"/>
          <w:wAfter w:w="2769" w:type="dxa"/>
          <w:trHeight w:val="27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E2B68" w:rsidRPr="004445D8" w:rsidTr="000454CD">
        <w:trPr>
          <w:gridAfter w:val="3"/>
          <w:wAfter w:w="2769" w:type="dxa"/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ВОДА ДЛЯ ІН'ЄКЦІЙ-</w:t>
            </w:r>
            <w:r w:rsidRPr="00D540A8">
              <w:rPr>
                <w:sz w:val="24"/>
                <w:szCs w:val="24"/>
              </w:rPr>
              <w:t>ДАРНИЦЯ</w:t>
            </w:r>
            <w:r w:rsidRPr="004445D8">
              <w:rPr>
                <w:sz w:val="24"/>
                <w:szCs w:val="24"/>
              </w:rPr>
              <w:t xml:space="preserve">. Вода для ін'єкцій по 5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01.09.2016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8,47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847,00</w:t>
            </w:r>
          </w:p>
        </w:tc>
      </w:tr>
      <w:tr w:rsidR="00DE2B68" w:rsidRPr="004445D8" w:rsidTr="000454CD">
        <w:trPr>
          <w:gridAfter w:val="3"/>
          <w:wAfter w:w="2769" w:type="dxa"/>
          <w:trHeight w:val="6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 xml:space="preserve">ВОДА ДЛЯ ІН'ЄКЦІЙ-ДАРНИЦЯ. Вода для ін'єкцій по 5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01.08.2016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8,47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847,00</w:t>
            </w:r>
          </w:p>
        </w:tc>
      </w:tr>
      <w:tr w:rsidR="00DE2B68" w:rsidRPr="004445D8" w:rsidTr="000454CD">
        <w:trPr>
          <w:gridAfter w:val="3"/>
          <w:wAfter w:w="2769" w:type="dxa"/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ПАПАВЕРИН-ДАРНИЦЯ. Розчин для ін'єкцій, 20мг/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2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01.09.2015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1760,00</w:t>
            </w:r>
          </w:p>
        </w:tc>
      </w:tr>
      <w:tr w:rsidR="00DE2B68" w:rsidRPr="004445D8" w:rsidTr="000454CD">
        <w:trPr>
          <w:gridAfter w:val="3"/>
          <w:wAfter w:w="2769" w:type="dxa"/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ПАПАВЕРИН-ДАРНИЦЯ. Розчин для ін'єкцій, 20мг/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2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01.10.2016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1558,00</w:t>
            </w:r>
          </w:p>
        </w:tc>
      </w:tr>
      <w:tr w:rsidR="00DE2B68" w:rsidRPr="004445D8" w:rsidTr="000454CD">
        <w:trPr>
          <w:gridAfter w:val="3"/>
          <w:wAfter w:w="2769" w:type="dxa"/>
          <w:trHeight w:val="6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ПАПАВЕРИН-ДАРНИЦЯ. Розчин для ін'єкцій, 20мг/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2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01.12.2016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1558,00</w:t>
            </w:r>
          </w:p>
        </w:tc>
      </w:tr>
      <w:tr w:rsidR="00DE2B68" w:rsidRPr="004445D8" w:rsidTr="000454CD">
        <w:trPr>
          <w:gridAfter w:val="3"/>
          <w:wAfter w:w="2769" w:type="dxa"/>
          <w:trHeight w:val="3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ind w:right="-318"/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 xml:space="preserve">ЕУФІЛІН-ДАРНИЦЯ. Розчин для ін'єкцій 2% по 5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01.10.2015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1353,00</w:t>
            </w:r>
          </w:p>
        </w:tc>
      </w:tr>
      <w:tr w:rsidR="00DE2B68" w:rsidRPr="004445D8" w:rsidTr="000454CD">
        <w:trPr>
          <w:gridAfter w:val="3"/>
          <w:wAfter w:w="2769" w:type="dxa"/>
          <w:trHeight w:val="5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НОВОКАЇНАМІД-ДАРНИЦЯ. Розчин для ін'єкцій, 100 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5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01.10.2015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44,55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445,50</w:t>
            </w:r>
          </w:p>
        </w:tc>
      </w:tr>
      <w:tr w:rsidR="00DE2B68" w:rsidRPr="004445D8" w:rsidTr="000454CD">
        <w:trPr>
          <w:gridAfter w:val="3"/>
          <w:wAfter w:w="2769" w:type="dxa"/>
          <w:trHeight w:val="3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ПІРАЦЕТАМ  Розчин для ін'єкцій, 200мг/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5мл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01.06.2015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7,53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376,50</w:t>
            </w:r>
          </w:p>
        </w:tc>
      </w:tr>
      <w:tr w:rsidR="00DE2B68" w:rsidRPr="004445D8" w:rsidTr="000454CD">
        <w:trPr>
          <w:gridAfter w:val="3"/>
          <w:wAfter w:w="2769" w:type="dxa"/>
          <w:trHeight w:val="3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ПІРАЦЕТАМ  Розчин для ін'єкцій, 200мг/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5мл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01.10.2015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7,53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376,50</w:t>
            </w:r>
          </w:p>
        </w:tc>
      </w:tr>
      <w:tr w:rsidR="00DE2B68" w:rsidRPr="004445D8" w:rsidTr="000454CD">
        <w:trPr>
          <w:gridAfter w:val="3"/>
          <w:wAfter w:w="2769" w:type="dxa"/>
          <w:trHeight w:val="3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1</w:t>
            </w:r>
            <w:r w:rsidRPr="004445D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ПІРАЦЕТАМ  Розчин для ін'єкцій, 200мг/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5мл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01.10.2016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7,95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397,50</w:t>
            </w:r>
          </w:p>
        </w:tc>
      </w:tr>
      <w:tr w:rsidR="00DE2B68" w:rsidRPr="004445D8" w:rsidTr="000454CD">
        <w:trPr>
          <w:gridAfter w:val="3"/>
          <w:wAfter w:w="2769" w:type="dxa"/>
          <w:trHeight w:val="6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</w:t>
            </w:r>
            <w:r w:rsidRPr="00444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СТРОФАНТИН-ДАРНИЦЯ  Розчин для ін'єкцій  0,25мг/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1 </w:t>
            </w:r>
            <w:proofErr w:type="spellStart"/>
            <w:r w:rsidRPr="004445D8">
              <w:rPr>
                <w:sz w:val="24"/>
                <w:szCs w:val="24"/>
              </w:rPr>
              <w:lastRenderedPageBreak/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lastRenderedPageBreak/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47,90</w:t>
            </w:r>
          </w:p>
        </w:tc>
      </w:tr>
      <w:tr w:rsidR="00DE2B68" w:rsidRPr="004445D8" w:rsidTr="000454CD">
        <w:trPr>
          <w:gridAfter w:val="3"/>
          <w:wAfter w:w="2769" w:type="dxa"/>
          <w:trHeight w:val="3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lastRenderedPageBreak/>
              <w:t>1</w:t>
            </w:r>
            <w:r w:rsidRPr="004445D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 xml:space="preserve">КОРГЛІКОН. Розчин для ін'єкцій 0,06% по 1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01.08.2015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6,48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129,60</w:t>
            </w:r>
          </w:p>
        </w:tc>
      </w:tr>
      <w:tr w:rsidR="00DE2B68" w:rsidRPr="004445D8" w:rsidTr="000454CD">
        <w:trPr>
          <w:gridAfter w:val="3"/>
          <w:wAfter w:w="2769" w:type="dxa"/>
          <w:trHeight w:val="6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1</w:t>
            </w:r>
            <w:r w:rsidRPr="004445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 xml:space="preserve">ГІДРОКОРТИЗОНУ АЦЕТАТ. Суспензія для ін'єкцій 2,5% по 2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01.09.2015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30,91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154,55</w:t>
            </w:r>
          </w:p>
        </w:tc>
      </w:tr>
      <w:tr w:rsidR="00DE2B68" w:rsidRPr="004445D8" w:rsidTr="000454CD">
        <w:trPr>
          <w:gridAfter w:val="3"/>
          <w:wAfter w:w="2769" w:type="dxa"/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1</w:t>
            </w:r>
            <w:r w:rsidRPr="004445D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ГЛЮКОЗА-ДАРНИЦЯ. Розчин для ін'єкцій, 400 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20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01.01.2016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21,56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431,20</w:t>
            </w:r>
          </w:p>
        </w:tc>
      </w:tr>
      <w:tr w:rsidR="00DE2B68" w:rsidRPr="004445D8" w:rsidTr="000454CD">
        <w:trPr>
          <w:gridAfter w:val="3"/>
          <w:wAfter w:w="2769" w:type="dxa"/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1</w:t>
            </w:r>
            <w:r w:rsidRPr="004445D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ind w:right="-248"/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МЕЗАТОН. Розчин для ін'єкцій 10мг/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1мл в ампулах №10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01.10.2016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11,74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234,80</w:t>
            </w:r>
          </w:p>
        </w:tc>
      </w:tr>
      <w:tr w:rsidR="00DE2B68" w:rsidRPr="004445D8" w:rsidTr="000454CD">
        <w:trPr>
          <w:gridAfter w:val="3"/>
          <w:wAfter w:w="2769" w:type="dxa"/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1</w:t>
            </w:r>
            <w:r w:rsidRPr="004445D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НАТРІЮ  ХЛОРИД-ДАРНИЦЯ. Розчин для ін'єкцій 0,9% по 5мл в ампулах №10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01.11.2017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6,05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605,00</w:t>
            </w:r>
          </w:p>
        </w:tc>
      </w:tr>
      <w:tr w:rsidR="00DE2B68" w:rsidRPr="004445D8" w:rsidTr="000454CD">
        <w:trPr>
          <w:gridAfter w:val="3"/>
          <w:wAfter w:w="2769" w:type="dxa"/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1</w:t>
            </w:r>
            <w:r w:rsidRPr="004445D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ФУРОСЕМіД-ДАРНИЦЯ</w:t>
            </w:r>
            <w:proofErr w:type="spellEnd"/>
            <w:r w:rsidRPr="004445D8">
              <w:rPr>
                <w:sz w:val="24"/>
                <w:szCs w:val="24"/>
              </w:rPr>
              <w:t xml:space="preserve">. Розчин для ін'єкцій 1% по 2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01.09.2015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7,15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357,50</w:t>
            </w:r>
          </w:p>
        </w:tc>
      </w:tr>
      <w:tr w:rsidR="00DE2B68" w:rsidRPr="004445D8" w:rsidTr="000454CD">
        <w:trPr>
          <w:gridAfter w:val="3"/>
          <w:wAfter w:w="2769" w:type="dxa"/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1</w:t>
            </w:r>
            <w:r w:rsidRPr="004445D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ДИГОКСИН Розчин для ін'єкцій 0,25 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1мл в ампулах №10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01.08.2015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419,20</w:t>
            </w:r>
          </w:p>
        </w:tc>
      </w:tr>
      <w:tr w:rsidR="00DE2B68" w:rsidRPr="004445D8" w:rsidTr="000454CD">
        <w:trPr>
          <w:gridAfter w:val="3"/>
          <w:wAfter w:w="2769" w:type="dxa"/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ВЕРАПАМІЛ-ДАРНИЦЯ. Розчин для  ін'єкцій, 2,5 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2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 (у пачці або у коробці)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01.11.2015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14,13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28,26</w:t>
            </w:r>
          </w:p>
        </w:tc>
      </w:tr>
      <w:tr w:rsidR="00DE2B68" w:rsidRPr="004445D8" w:rsidTr="000454CD">
        <w:trPr>
          <w:gridAfter w:val="3"/>
          <w:wAfter w:w="2769" w:type="dxa"/>
          <w:trHeight w:val="6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2</w:t>
            </w:r>
            <w:r w:rsidRPr="004445D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КЕТОЛОНГ-ДАРНИЦЯ. Розчин для ін'єкцій, 30 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1мл в ампулах №10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01.08.2015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33,40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334,00</w:t>
            </w:r>
          </w:p>
        </w:tc>
      </w:tr>
      <w:tr w:rsidR="00DE2B68" w:rsidRPr="004445D8" w:rsidTr="000454CD">
        <w:trPr>
          <w:gridAfter w:val="3"/>
          <w:wAfter w:w="2769" w:type="dxa"/>
          <w:trHeight w:val="69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2</w:t>
            </w:r>
            <w:r w:rsidRPr="004445D8">
              <w:rPr>
                <w:sz w:val="24"/>
                <w:szCs w:val="24"/>
                <w:lang w:val="en-US"/>
              </w:rPr>
              <w:t>1</w:t>
            </w:r>
          </w:p>
          <w:p w:rsidR="00DE2B68" w:rsidRPr="004445D8" w:rsidRDefault="00DE2B68" w:rsidP="000454CD">
            <w:pPr>
              <w:rPr>
                <w:sz w:val="24"/>
                <w:szCs w:val="24"/>
                <w:lang w:val="en-US"/>
              </w:rPr>
            </w:pPr>
          </w:p>
          <w:p w:rsidR="00DE2B68" w:rsidRPr="004445D8" w:rsidRDefault="00DE2B68" w:rsidP="000454CD">
            <w:pPr>
              <w:rPr>
                <w:sz w:val="24"/>
                <w:szCs w:val="24"/>
                <w:lang w:val="en-US"/>
              </w:rPr>
            </w:pPr>
          </w:p>
          <w:p w:rsidR="00DE2B68" w:rsidRPr="004445D8" w:rsidRDefault="00DE2B68" w:rsidP="000454CD">
            <w:pPr>
              <w:rPr>
                <w:sz w:val="24"/>
                <w:szCs w:val="24"/>
                <w:lang w:val="en-US"/>
              </w:rPr>
            </w:pPr>
          </w:p>
          <w:p w:rsidR="00DE2B68" w:rsidRPr="004445D8" w:rsidRDefault="00DE2B68" w:rsidP="000454CD">
            <w:pPr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АНАЛЬГІН-ЗДОРОВ'Я. Розчин для ін'єкцій, 500 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(50%)по 1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01.11.2015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299,10</w:t>
            </w:r>
          </w:p>
        </w:tc>
      </w:tr>
      <w:tr w:rsidR="00DE2B68" w:rsidRPr="004445D8" w:rsidTr="000454CD">
        <w:trPr>
          <w:gridAfter w:val="3"/>
          <w:wAfter w:w="2769" w:type="dxa"/>
          <w:trHeight w:val="6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АНАЛЬГІН-ЗДОРОВ'Я. Розчин для ін'єкцій, 500 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(50%)по 1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ind w:right="52"/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01.10.2015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299,10</w:t>
            </w:r>
          </w:p>
        </w:tc>
      </w:tr>
      <w:tr w:rsidR="00DE2B68" w:rsidRPr="004445D8" w:rsidTr="000454CD">
        <w:trPr>
          <w:gridAfter w:val="3"/>
          <w:wAfter w:w="2769" w:type="dxa"/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ДИМЕДРОЛ-ДАРНИЦЯ. Розчин для ін'єкцій, 10мг/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1мл в ампулах №10 у контурних чарункових упаковках у пачці або в ампулах №10 у коробці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01.10.2017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5,19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20</w:t>
            </w:r>
          </w:p>
          <w:p w:rsidR="00DE2B68" w:rsidRPr="004445D8" w:rsidRDefault="00DE2B68" w:rsidP="000454CD">
            <w:pPr>
              <w:rPr>
                <w:sz w:val="24"/>
                <w:szCs w:val="24"/>
              </w:rPr>
            </w:pPr>
          </w:p>
          <w:p w:rsidR="00DE2B68" w:rsidRPr="004445D8" w:rsidRDefault="00DE2B68" w:rsidP="000454CD">
            <w:pPr>
              <w:rPr>
                <w:sz w:val="24"/>
                <w:szCs w:val="24"/>
              </w:rPr>
            </w:pPr>
          </w:p>
          <w:p w:rsidR="00DE2B68" w:rsidRPr="004445D8" w:rsidRDefault="00DE2B68" w:rsidP="000454CD">
            <w:pPr>
              <w:rPr>
                <w:sz w:val="24"/>
                <w:szCs w:val="24"/>
              </w:rPr>
            </w:pPr>
          </w:p>
          <w:p w:rsidR="00DE2B68" w:rsidRPr="004445D8" w:rsidRDefault="00DE2B68" w:rsidP="000454CD">
            <w:pPr>
              <w:rPr>
                <w:sz w:val="24"/>
                <w:szCs w:val="24"/>
              </w:rPr>
            </w:pPr>
          </w:p>
          <w:p w:rsidR="00DE2B68" w:rsidRPr="004445D8" w:rsidRDefault="00DE2B68" w:rsidP="000454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103,80</w:t>
            </w:r>
          </w:p>
        </w:tc>
      </w:tr>
      <w:tr w:rsidR="00DE2B68" w:rsidRPr="004445D8" w:rsidTr="000454CD">
        <w:trPr>
          <w:gridAfter w:val="3"/>
          <w:wAfter w:w="2769" w:type="dxa"/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 xml:space="preserve">ФАРМАДИПІН. Краплі оральні 2% по 5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у </w:t>
            </w:r>
            <w:r w:rsidRPr="004445D8">
              <w:rPr>
                <w:sz w:val="24"/>
                <w:szCs w:val="24"/>
              </w:rPr>
              <w:lastRenderedPageBreak/>
              <w:t>флаконах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lastRenderedPageBreak/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01.09.2015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5,77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57,70</w:t>
            </w:r>
          </w:p>
        </w:tc>
      </w:tr>
      <w:tr w:rsidR="00DE2B68" w:rsidRPr="004445D8" w:rsidTr="000454CD">
        <w:trPr>
          <w:gridAfter w:val="3"/>
          <w:wAfter w:w="2769" w:type="dxa"/>
          <w:trHeight w:val="6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АСКОРБІНОВА КИСЛОТА-ДАРНИЦЯ  Розчин для ін'єкцій, 100 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2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01.08.2015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11,59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231,80</w:t>
            </w:r>
          </w:p>
        </w:tc>
      </w:tr>
      <w:tr w:rsidR="00DE2B68" w:rsidRPr="004445D8" w:rsidTr="000454CD">
        <w:trPr>
          <w:gridAfter w:val="3"/>
          <w:wAfter w:w="2769" w:type="dxa"/>
          <w:trHeight w:val="4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2</w:t>
            </w:r>
            <w:r w:rsidRPr="004445D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ДЕКСАМЕТАЗОН  Розчин для ін'єкцій, 4 мг/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по 1 </w:t>
            </w:r>
            <w:proofErr w:type="spellStart"/>
            <w:r w:rsidRPr="004445D8">
              <w:rPr>
                <w:sz w:val="24"/>
                <w:szCs w:val="24"/>
              </w:rPr>
              <w:t>мл</w:t>
            </w:r>
            <w:proofErr w:type="spellEnd"/>
            <w:r w:rsidRPr="004445D8">
              <w:rPr>
                <w:sz w:val="24"/>
                <w:szCs w:val="24"/>
              </w:rPr>
              <w:t xml:space="preserve"> в ампулах №5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01.10.2015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4,12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412,00</w:t>
            </w:r>
          </w:p>
        </w:tc>
      </w:tr>
      <w:tr w:rsidR="00DE2B68" w:rsidRPr="004445D8" w:rsidTr="000454CD">
        <w:trPr>
          <w:gridAfter w:val="3"/>
          <w:wAfter w:w="2769" w:type="dxa"/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  <w:lang w:val="en-US"/>
              </w:rPr>
            </w:pPr>
            <w:r w:rsidRPr="004445D8">
              <w:rPr>
                <w:sz w:val="24"/>
                <w:szCs w:val="24"/>
              </w:rPr>
              <w:t>2</w:t>
            </w:r>
            <w:r w:rsidRPr="004445D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МАГНІЮ СУЛЬФАТ   Розчин для ін'єкцій 25% по 5мл в ампулах № 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proofErr w:type="spellStart"/>
            <w:r w:rsidRPr="004445D8">
              <w:rPr>
                <w:sz w:val="24"/>
                <w:szCs w:val="24"/>
              </w:rPr>
              <w:t>уп</w:t>
            </w:r>
            <w:proofErr w:type="spellEnd"/>
            <w:r w:rsidRPr="004445D8"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01.02.2016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right"/>
              <w:rPr>
                <w:sz w:val="24"/>
                <w:szCs w:val="24"/>
              </w:rPr>
            </w:pPr>
            <w:r w:rsidRPr="004445D8">
              <w:rPr>
                <w:sz w:val="24"/>
                <w:szCs w:val="24"/>
              </w:rPr>
              <w:t>43,80</w:t>
            </w:r>
          </w:p>
        </w:tc>
      </w:tr>
      <w:tr w:rsidR="00DE2B68" w:rsidRPr="004445D8" w:rsidTr="000454CD">
        <w:trPr>
          <w:gridAfter w:val="3"/>
          <w:wAfter w:w="2769" w:type="dxa"/>
          <w:trHeight w:val="5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68" w:rsidRPr="004445D8" w:rsidRDefault="00DE2B68" w:rsidP="000454CD">
            <w:pPr>
              <w:jc w:val="center"/>
              <w:rPr>
                <w:bCs/>
                <w:sz w:val="24"/>
                <w:szCs w:val="24"/>
              </w:rPr>
            </w:pPr>
            <w:r w:rsidRPr="004445D8">
              <w:rPr>
                <w:bCs/>
                <w:sz w:val="24"/>
                <w:szCs w:val="24"/>
              </w:rPr>
              <w:t>Загальна вартість: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68" w:rsidRPr="004445D8" w:rsidRDefault="00DE2B68" w:rsidP="00045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B68" w:rsidRPr="004445D8" w:rsidRDefault="00DE2B68" w:rsidP="000454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68" w:rsidRPr="004445D8" w:rsidRDefault="00DE2B68" w:rsidP="000454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68" w:rsidRPr="004445D8" w:rsidRDefault="00DE2B68" w:rsidP="000454CD">
            <w:pPr>
              <w:jc w:val="center"/>
              <w:rPr>
                <w:bCs/>
                <w:sz w:val="24"/>
                <w:szCs w:val="24"/>
              </w:rPr>
            </w:pPr>
            <w:r w:rsidRPr="004445D8">
              <w:rPr>
                <w:bCs/>
                <w:sz w:val="24"/>
                <w:szCs w:val="24"/>
              </w:rPr>
              <w:t>13708,31</w:t>
            </w:r>
          </w:p>
        </w:tc>
      </w:tr>
    </w:tbl>
    <w:p w:rsidR="00DE2B68" w:rsidRPr="004445D8" w:rsidRDefault="00DE2B68" w:rsidP="00DE2B68">
      <w:pPr>
        <w:rPr>
          <w:sz w:val="24"/>
          <w:szCs w:val="24"/>
          <w:lang w:val="en-US"/>
        </w:rPr>
      </w:pPr>
    </w:p>
    <w:p w:rsidR="00DE2B68" w:rsidRDefault="00DE2B68" w:rsidP="00DE2B68"/>
    <w:p w:rsidR="00DE2B68" w:rsidRPr="00021B7F" w:rsidRDefault="00DE2B68" w:rsidP="00DE2B68"/>
    <w:p w:rsidR="00DE2B68" w:rsidRPr="003811AB" w:rsidRDefault="00DE2B68" w:rsidP="00DE2B68">
      <w:pPr>
        <w:rPr>
          <w:szCs w:val="28"/>
        </w:rPr>
      </w:pPr>
      <w:r>
        <w:rPr>
          <w:szCs w:val="28"/>
        </w:rPr>
        <w:t>Зас</w:t>
      </w:r>
      <w:r w:rsidRPr="003811AB">
        <w:rPr>
          <w:szCs w:val="28"/>
        </w:rPr>
        <w:t>тупник міського голови -</w:t>
      </w:r>
    </w:p>
    <w:p w:rsidR="00DE2B68" w:rsidRPr="003811AB" w:rsidRDefault="00DE2B68" w:rsidP="00DE2B68">
      <w:pPr>
        <w:tabs>
          <w:tab w:val="left" w:pos="6900"/>
        </w:tabs>
        <w:rPr>
          <w:szCs w:val="28"/>
        </w:rPr>
      </w:pPr>
      <w:r w:rsidRPr="003811AB">
        <w:rPr>
          <w:szCs w:val="28"/>
        </w:rPr>
        <w:t>керуючий справами виконкому</w:t>
      </w:r>
      <w:r>
        <w:rPr>
          <w:szCs w:val="28"/>
        </w:rPr>
        <w:tab/>
        <w:t>С. Г. Віхров</w:t>
      </w:r>
    </w:p>
    <w:p w:rsidR="00DE2B68" w:rsidRPr="005A01C4" w:rsidRDefault="00DE2B68" w:rsidP="00DE2B68">
      <w:pPr>
        <w:rPr>
          <w:szCs w:val="28"/>
          <w:lang w:val="ru-RU" w:eastAsia="uk-UA"/>
        </w:rPr>
      </w:pPr>
    </w:p>
    <w:p w:rsidR="00E97F90" w:rsidRPr="00DE2B68" w:rsidRDefault="00E97F90">
      <w:pPr>
        <w:rPr>
          <w:szCs w:val="28"/>
          <w:lang w:val="ru-RU"/>
        </w:rPr>
      </w:pPr>
      <w:bookmarkStart w:id="0" w:name="_GoBack"/>
      <w:bookmarkEnd w:id="0"/>
    </w:p>
    <w:sectPr w:rsidR="00E97F90" w:rsidRPr="00DE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68"/>
    <w:rsid w:val="00DE2B68"/>
    <w:rsid w:val="00E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Company>Curnos™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2015-06-30T09:09:00Z</dcterms:created>
  <dcterms:modified xsi:type="dcterms:W3CDTF">2015-06-30T09:10:00Z</dcterms:modified>
</cp:coreProperties>
</file>