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80" w:rsidRDefault="00AF4980" w:rsidP="00AF4980">
      <w:pPr>
        <w:ind w:firstLine="5529"/>
        <w:rPr>
          <w:sz w:val="28"/>
          <w:szCs w:val="28"/>
        </w:rPr>
      </w:pPr>
    </w:p>
    <w:p w:rsidR="00AF4980" w:rsidRDefault="00AF4980" w:rsidP="00AF4980">
      <w:pPr>
        <w:shd w:val="clear" w:color="auto" w:fill="FFFFFF"/>
        <w:spacing w:line="322" w:lineRule="exact"/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ЗАТВЕРДЖЕННО</w:t>
      </w:r>
    </w:p>
    <w:p w:rsidR="00AF4980" w:rsidRDefault="00AF4980" w:rsidP="00AF4980">
      <w:pPr>
        <w:shd w:val="clear" w:color="auto" w:fill="FFFFFF"/>
        <w:spacing w:line="322" w:lineRule="exact"/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Рішення виконавчого комітету</w:t>
      </w:r>
    </w:p>
    <w:p w:rsidR="00AF4980" w:rsidRDefault="00AF4980" w:rsidP="00AF4980">
      <w:pPr>
        <w:shd w:val="clear" w:color="auto" w:fill="FFFFFF"/>
        <w:spacing w:line="322" w:lineRule="exact"/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міської ради</w:t>
      </w:r>
    </w:p>
    <w:p w:rsidR="00AF4980" w:rsidRDefault="00AF4980" w:rsidP="00AF4980">
      <w:pPr>
        <w:shd w:val="clear" w:color="auto" w:fill="FFFFFF"/>
        <w:spacing w:line="322" w:lineRule="exact"/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«___»__________ 2017 р.  №____</w:t>
      </w: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both"/>
        <w:rPr>
          <w:sz w:val="16"/>
          <w:szCs w:val="16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both"/>
        <w:rPr>
          <w:sz w:val="16"/>
          <w:szCs w:val="16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both"/>
        <w:rPr>
          <w:sz w:val="16"/>
          <w:szCs w:val="16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both"/>
        <w:rPr>
          <w:sz w:val="16"/>
          <w:szCs w:val="16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28"/>
          <w:szCs w:val="28"/>
        </w:rPr>
      </w:pP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36"/>
          <w:szCs w:val="36"/>
        </w:rPr>
      </w:pPr>
      <w:r>
        <w:rPr>
          <w:sz w:val="36"/>
          <w:szCs w:val="36"/>
        </w:rPr>
        <w:t>ПОЛОЖЕННЯ</w:t>
      </w:r>
    </w:p>
    <w:p w:rsidR="00AF4980" w:rsidRDefault="00AF4980" w:rsidP="00AF4980">
      <w:pPr>
        <w:widowControl/>
        <w:shd w:val="clear" w:color="auto" w:fill="FFFFFF"/>
        <w:tabs>
          <w:tab w:val="left" w:pos="540"/>
        </w:tabs>
        <w:autoSpaceDE/>
        <w:adjustRightInd/>
        <w:jc w:val="center"/>
        <w:rPr>
          <w:sz w:val="36"/>
          <w:szCs w:val="36"/>
        </w:rPr>
      </w:pPr>
    </w:p>
    <w:p w:rsidR="00AF4980" w:rsidRDefault="00AF4980" w:rsidP="00AF4980">
      <w:pPr>
        <w:widowControl/>
        <w:autoSpaceDE/>
        <w:adjustRightInd/>
        <w:jc w:val="center"/>
        <w:rPr>
          <w:sz w:val="36"/>
          <w:szCs w:val="36"/>
        </w:rPr>
      </w:pPr>
      <w:r>
        <w:rPr>
          <w:sz w:val="36"/>
          <w:szCs w:val="36"/>
        </w:rPr>
        <w:t>про міську комісію з питань евакуації</w:t>
      </w:r>
    </w:p>
    <w:p w:rsidR="00AF4980" w:rsidRDefault="00AF4980" w:rsidP="00AF4980">
      <w:pPr>
        <w:widowControl/>
        <w:shd w:val="clear" w:color="auto" w:fill="FFFFFF"/>
        <w:autoSpaceDE/>
        <w:adjustRightInd/>
        <w:jc w:val="center"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</w:pPr>
    </w:p>
    <w:p w:rsidR="00AF4980" w:rsidRDefault="00AF4980" w:rsidP="00AF4980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м. Чернігів, 2017</w:t>
      </w:r>
    </w:p>
    <w:p w:rsidR="00AF4980" w:rsidRDefault="00AF4980" w:rsidP="00AF4980">
      <w:pPr>
        <w:ind w:firstLine="5529"/>
        <w:jc w:val="both"/>
        <w:rPr>
          <w:sz w:val="28"/>
          <w:szCs w:val="28"/>
        </w:rPr>
      </w:pPr>
    </w:p>
    <w:p w:rsidR="00AF4980" w:rsidRDefault="00AF4980" w:rsidP="00AF4980">
      <w:pPr>
        <w:widowControl/>
        <w:numPr>
          <w:ilvl w:val="0"/>
          <w:numId w:val="1"/>
        </w:numPr>
        <w:autoSpaceDE/>
        <w:adjustRightInd/>
        <w:spacing w:after="120"/>
        <w:jc w:val="center"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>Загальні положення</w:t>
      </w:r>
    </w:p>
    <w:p w:rsidR="00AF4980" w:rsidRDefault="00AF4980" w:rsidP="00AF4980">
      <w:pPr>
        <w:widowControl/>
        <w:autoSpaceDE/>
        <w:adjustRightInd/>
        <w:spacing w:after="120"/>
        <w:ind w:firstLine="720"/>
        <w:jc w:val="both"/>
        <w:rPr>
          <w:sz w:val="28"/>
          <w:szCs w:val="24"/>
        </w:rPr>
      </w:pPr>
      <w:r>
        <w:rPr>
          <w:bCs/>
          <w:iCs/>
          <w:sz w:val="28"/>
          <w:szCs w:val="24"/>
        </w:rPr>
        <w:t xml:space="preserve">Міська комісія з питань евакуації </w:t>
      </w:r>
      <w:r>
        <w:rPr>
          <w:sz w:val="28"/>
          <w:szCs w:val="24"/>
        </w:rPr>
        <w:t>(далі - комісія) є тимчасово діючим органом міської ради, який здійснює планування, підготовку і проведення комплексу заходів щодо організованого вивезення (виведення) населення з районів можливого впливу наслідків надзвичайних ситуацій та розміщення його в безпечних місцях міста у разі виникнення безпосередньої загрози життю і заподіянню шкоди здоров’ю людини.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bCs/>
          <w:iCs/>
          <w:sz w:val="28"/>
          <w:szCs w:val="24"/>
        </w:rPr>
        <w:t xml:space="preserve">Комісія </w:t>
      </w:r>
      <w:r>
        <w:rPr>
          <w:sz w:val="28"/>
          <w:szCs w:val="24"/>
        </w:rPr>
        <w:t>утворюється рішенням виконавчого комітету міської ради і підпорядковується міському голові.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bCs/>
          <w:iCs/>
          <w:sz w:val="28"/>
          <w:szCs w:val="28"/>
        </w:rPr>
        <w:t xml:space="preserve">Комісії </w:t>
      </w:r>
      <w:r>
        <w:rPr>
          <w:sz w:val="28"/>
          <w:szCs w:val="24"/>
        </w:rPr>
        <w:t xml:space="preserve">підпорядковуються районні в місті </w:t>
      </w:r>
      <w:r>
        <w:rPr>
          <w:bCs/>
          <w:iCs/>
          <w:sz w:val="28"/>
          <w:szCs w:val="28"/>
        </w:rPr>
        <w:t>комісії з питань евакуації</w:t>
      </w:r>
      <w:r>
        <w:rPr>
          <w:sz w:val="28"/>
          <w:szCs w:val="24"/>
        </w:rPr>
        <w:t>, які створюються для організації і проведення евакуації населення міста.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bCs/>
          <w:iCs/>
          <w:sz w:val="28"/>
          <w:szCs w:val="28"/>
        </w:rPr>
        <w:t xml:space="preserve">Комісія </w:t>
      </w:r>
      <w:r>
        <w:rPr>
          <w:sz w:val="28"/>
          <w:szCs w:val="24"/>
        </w:rPr>
        <w:t>у своїй роботі керується законодавчими та нормативно-правовими актами України з питань планування, підготовки, організації проведення і всебічного забезпечення евакуації населення.</w:t>
      </w:r>
    </w:p>
    <w:p w:rsidR="00AF4980" w:rsidRDefault="00AF4980" w:rsidP="00AF4980">
      <w:pPr>
        <w:widowControl/>
        <w:tabs>
          <w:tab w:val="left" w:pos="4395"/>
        </w:tabs>
        <w:autoSpaceDE/>
        <w:adjustRightInd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Організаційне, методичне та інформаційне забезпечення роботи </w:t>
      </w:r>
      <w:r>
        <w:rPr>
          <w:bCs/>
          <w:iCs/>
          <w:sz w:val="28"/>
          <w:szCs w:val="28"/>
        </w:rPr>
        <w:t xml:space="preserve">комісії </w:t>
      </w:r>
      <w:r>
        <w:rPr>
          <w:sz w:val="28"/>
          <w:szCs w:val="28"/>
        </w:rPr>
        <w:t>здійснюється відділом з питань надзвичайних ситуацій та цивільного захисту населення  міської ради.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Рішення </w:t>
      </w:r>
      <w:r>
        <w:rPr>
          <w:bCs/>
          <w:iCs/>
          <w:sz w:val="28"/>
          <w:szCs w:val="28"/>
        </w:rPr>
        <w:t xml:space="preserve">комісії </w:t>
      </w:r>
      <w:r>
        <w:rPr>
          <w:sz w:val="28"/>
          <w:szCs w:val="24"/>
        </w:rPr>
        <w:t>оформляються протоколом, який підписується головою комісії та її секретарем.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8"/>
          <w:highlight w:val="yellow"/>
        </w:rPr>
      </w:pPr>
    </w:p>
    <w:p w:rsidR="00AF4980" w:rsidRDefault="00AF4980" w:rsidP="00AF4980">
      <w:pPr>
        <w:widowControl/>
        <w:numPr>
          <w:ilvl w:val="0"/>
          <w:numId w:val="1"/>
        </w:numPr>
        <w:autoSpaceDE/>
        <w:adjustRightInd/>
        <w:spacing w:after="8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Основними завданнями міської </w:t>
      </w:r>
      <w:r>
        <w:rPr>
          <w:bCs/>
          <w:iCs/>
          <w:sz w:val="28"/>
          <w:szCs w:val="28"/>
        </w:rPr>
        <w:t xml:space="preserve">комісії з питань евакуації </w:t>
      </w:r>
      <w:r>
        <w:rPr>
          <w:bCs/>
          <w:sz w:val="28"/>
          <w:szCs w:val="24"/>
        </w:rPr>
        <w:t>є: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керівництво організацією і проведенням евакуації населення;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b/>
          <w:sz w:val="28"/>
          <w:szCs w:val="24"/>
        </w:rPr>
      </w:pPr>
      <w:r>
        <w:rPr>
          <w:sz w:val="28"/>
          <w:szCs w:val="24"/>
        </w:rPr>
        <w:t>- організація планування евакуації населення</w:t>
      </w:r>
      <w:r>
        <w:rPr>
          <w:b/>
          <w:sz w:val="28"/>
          <w:szCs w:val="24"/>
        </w:rPr>
        <w:t>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вивчення обставин, що склалися в результаті виникнення надзвичайної ситуації, та підготовка пропозицій міському голові для прийняття рішення щодо проведення евакуації населення;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організація оповіщення населення про виникнення надзвичайних ситуацій та початок евакуації;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керівництво та контроль за роботою районних у місті </w:t>
      </w:r>
      <w:r>
        <w:rPr>
          <w:bCs/>
          <w:iCs/>
          <w:sz w:val="28"/>
          <w:szCs w:val="28"/>
        </w:rPr>
        <w:t>комісій з питань евакуації</w:t>
      </w:r>
      <w:r>
        <w:rPr>
          <w:sz w:val="28"/>
          <w:szCs w:val="24"/>
        </w:rPr>
        <w:t>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організація забезпечення евакуаційних заходів;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організація приймання евакуйованого населення та ведення його обліку;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контроль за розміщенням та організацією життєзабезпечення евакуйованого населення;</w:t>
      </w:r>
    </w:p>
    <w:p w:rsidR="00AF4980" w:rsidRDefault="00AF4980" w:rsidP="00AF4980">
      <w:pPr>
        <w:widowControl/>
        <w:autoSpaceDE/>
        <w:adjustRightInd/>
        <w:spacing w:after="80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- залучення до виконання евакуаційних заходів органів місцевого самоврядування, спеціалізованих служб цивільного захисту, підприємств, установ та організацій;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- взаємодія з органами управління щодо організації та проведення евакуаційних заходів; 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організація навчання членів  міських органів з евакуації та населення з питань підготовки і проведення евакуаційних заходів;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погодження та затвердження планів евакуації підпорядкованих районних у місті комісій з питань евакуації;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color w:val="FF0000"/>
          <w:sz w:val="28"/>
          <w:szCs w:val="24"/>
        </w:rPr>
      </w:pPr>
      <w:r>
        <w:rPr>
          <w:sz w:val="28"/>
          <w:szCs w:val="24"/>
        </w:rPr>
        <w:t>- здійснення інших функцій, які пов’язані з покладеними на неї завданнями.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color w:val="FF0000"/>
          <w:sz w:val="28"/>
          <w:szCs w:val="28"/>
          <w:highlight w:val="yellow"/>
        </w:rPr>
      </w:pPr>
    </w:p>
    <w:p w:rsidR="00AF4980" w:rsidRDefault="00AF4980" w:rsidP="00AF4980">
      <w:pPr>
        <w:widowControl/>
        <w:autoSpaceDE/>
        <w:adjustRightInd/>
        <w:spacing w:after="160"/>
        <w:ind w:firstLine="720"/>
        <w:jc w:val="center"/>
        <w:rPr>
          <w:bCs/>
          <w:sz w:val="16"/>
          <w:szCs w:val="24"/>
        </w:rPr>
      </w:pPr>
      <w:r>
        <w:rPr>
          <w:bCs/>
          <w:iCs/>
          <w:sz w:val="28"/>
          <w:szCs w:val="28"/>
        </w:rPr>
        <w:t>3. Міській комісії з питань евакуації</w:t>
      </w:r>
      <w:r>
        <w:rPr>
          <w:bCs/>
          <w:sz w:val="28"/>
          <w:szCs w:val="24"/>
        </w:rPr>
        <w:t xml:space="preserve"> надається право: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доводити, у межах своєї компетенції, до керівників спеціалізованих служб цивільного захисту, підприємств, установ та організацій завдання з виконання евакуаційних заходів;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залучати до проведення евакуаційних заходів органи управління, сили і засоби суб’єктів господарювання незалежно від форм власності;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надавати міському голові пропозиції щодо матеріально-технічного, фінансового та інших видів забезпечення при плануванні та проведенні евакуаційних заходів;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заслуховувати керівників органів місцевого самоврядування і суб’єктів господарювання про хід виконання завдань щодо проведення і забезпечення евакуаційних заходів на території міста;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проводити перевірки стану готовності підпорядкованих районних у місті комісій з питань евакуації до дій за призначенням;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приймати рішення, у межах повноважень комісії, щодо проведення евакуаційних заходів у разі загрози виникнення або виникнення надзвичайних ситуацій.</w:t>
      </w:r>
    </w:p>
    <w:p w:rsidR="00AF4980" w:rsidRDefault="00AF4980" w:rsidP="00AF4980">
      <w:pPr>
        <w:widowControl/>
        <w:autoSpaceDE/>
        <w:adjustRightInd/>
        <w:spacing w:after="160"/>
        <w:ind w:firstLine="720"/>
        <w:jc w:val="center"/>
        <w:rPr>
          <w:bCs/>
          <w:sz w:val="28"/>
          <w:szCs w:val="28"/>
        </w:rPr>
      </w:pPr>
    </w:p>
    <w:p w:rsidR="00AF4980" w:rsidRDefault="00AF4980" w:rsidP="00AF4980">
      <w:pPr>
        <w:widowControl/>
        <w:autoSpaceDE/>
        <w:adjustRightInd/>
        <w:spacing w:after="160"/>
        <w:ind w:firstLine="72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4. Голова міської </w:t>
      </w:r>
      <w:r>
        <w:rPr>
          <w:sz w:val="28"/>
          <w:szCs w:val="24"/>
        </w:rPr>
        <w:t>комісії з питань евакуації</w:t>
      </w:r>
      <w:r>
        <w:rPr>
          <w:bCs/>
          <w:sz w:val="28"/>
          <w:szCs w:val="24"/>
        </w:rPr>
        <w:t xml:space="preserve"> має право: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приймати рішення, у межах наданих повноважень, з питань евакуації при загрозі та виникненні надзвичайних ситуацій;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контролювати створення та роботу районних у місті і об’єктових комісій з питань евакуації;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затверджувати  функціональні обов’язки членів комісії;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залучати для вирішення евакуаційних питань при виникненні надзвичайних ситуацій транспортні засоби з урахуванням вимог чинного законодавства;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вирішувати питання щодо приймання, розміщення і життєзабезпечення евакуйованого населення;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- вносити пропозиції міському голові щодо заохочення (нагородження) осіб, які внесли значний вклад в організацію та виконання евакуаційних заходів.</w:t>
      </w:r>
    </w:p>
    <w:p w:rsidR="00AF4980" w:rsidRDefault="00AF4980" w:rsidP="00AF4980">
      <w:pPr>
        <w:widowControl/>
        <w:autoSpaceDE/>
        <w:adjustRightInd/>
        <w:spacing w:after="160"/>
        <w:ind w:firstLine="720"/>
        <w:jc w:val="center"/>
        <w:rPr>
          <w:b/>
          <w:bCs/>
          <w:sz w:val="4"/>
          <w:szCs w:val="4"/>
          <w:highlight w:val="yellow"/>
        </w:rPr>
      </w:pPr>
    </w:p>
    <w:p w:rsidR="00AF4980" w:rsidRDefault="00AF4980" w:rsidP="00AF4980">
      <w:pPr>
        <w:widowControl/>
        <w:autoSpaceDE/>
        <w:adjustRightInd/>
        <w:spacing w:after="160"/>
        <w:ind w:firstLine="72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5. Організація роботи міської </w:t>
      </w:r>
      <w:r>
        <w:rPr>
          <w:sz w:val="28"/>
          <w:szCs w:val="24"/>
        </w:rPr>
        <w:t>комісії з питань евакуації</w:t>
      </w:r>
      <w:r>
        <w:rPr>
          <w:bCs/>
          <w:sz w:val="28"/>
          <w:szCs w:val="24"/>
        </w:rPr>
        <w:t>: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Робота комісії здійснюється відповідно до плану заходів цивільного захисту міста на рік та річних планів роботи комісії.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У разі виникнення необхідності надання допомоги районним у місті комісіям з питань  евакуації, направляє оперативні групи зі складу міської  комісії з питань  евакуації.</w:t>
      </w:r>
    </w:p>
    <w:p w:rsidR="00AF4980" w:rsidRDefault="00AF4980" w:rsidP="00AF4980">
      <w:pPr>
        <w:widowControl/>
        <w:autoSpaceDE/>
        <w:adjustRightInd/>
        <w:spacing w:after="8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Засідання комісії проводяться за необхідністю, але не менше одного засідання на півроку.</w:t>
      </w:r>
    </w:p>
    <w:p w:rsidR="00AF4980" w:rsidRDefault="00AF4980" w:rsidP="00AF4980">
      <w:pPr>
        <w:widowControl/>
        <w:autoSpaceDE/>
        <w:adjustRightInd/>
        <w:rPr>
          <w:b/>
          <w:sz w:val="28"/>
          <w:szCs w:val="24"/>
          <w:highlight w:val="yellow"/>
        </w:rPr>
      </w:pPr>
    </w:p>
    <w:p w:rsidR="00AF4980" w:rsidRDefault="00AF4980" w:rsidP="00AF4980">
      <w:pPr>
        <w:widowControl/>
        <w:autoSpaceDE/>
        <w:adjustRightInd/>
        <w:rPr>
          <w:b/>
          <w:sz w:val="28"/>
          <w:szCs w:val="24"/>
          <w:highlight w:val="yellow"/>
        </w:rPr>
      </w:pPr>
    </w:p>
    <w:p w:rsidR="00B95DA2" w:rsidRDefault="00B95DA2" w:rsidP="00AF4980">
      <w:pPr>
        <w:pStyle w:val="a3"/>
        <w:jc w:val="both"/>
      </w:pPr>
      <w:bookmarkStart w:id="0" w:name="_GoBack"/>
      <w:bookmarkEnd w:id="0"/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42083"/>
    <w:multiLevelType w:val="hybridMultilevel"/>
    <w:tmpl w:val="3EFA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80"/>
    <w:rsid w:val="00AF4980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9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2017-01-13T07:18:00Z</dcterms:created>
  <dcterms:modified xsi:type="dcterms:W3CDTF">2017-01-13T07:19:00Z</dcterms:modified>
</cp:coreProperties>
</file>