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91E6" w14:textId="77777777" w:rsidR="00C4227E" w:rsidRDefault="00C4227E" w:rsidP="00C4227E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27E">
        <w:rPr>
          <w:rFonts w:ascii="Times New Roman" w:eastAsia="Calibri" w:hAnsi="Times New Roman" w:cs="Times New Roman"/>
          <w:b/>
          <w:caps/>
          <w:sz w:val="28"/>
          <w:szCs w:val="28"/>
        </w:rPr>
        <w:t>Звернення</w:t>
      </w:r>
      <w:r w:rsidRPr="00C42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5C15FF7" w14:textId="3B210EE1" w:rsidR="0022140C" w:rsidRDefault="00C4227E" w:rsidP="00C4227E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27E">
        <w:rPr>
          <w:rFonts w:ascii="Times New Roman" w:eastAsia="Calibri" w:hAnsi="Times New Roman" w:cs="Times New Roman"/>
          <w:b/>
          <w:sz w:val="28"/>
          <w:szCs w:val="28"/>
        </w:rPr>
        <w:t>депутатів Чернігівської міської ради до Верховної Ради України щодо вирішення питань захисту енергетичної інфраструктури</w:t>
      </w:r>
    </w:p>
    <w:p w14:paraId="14A5B3B0" w14:textId="77777777" w:rsidR="00C4227E" w:rsidRDefault="00C4227E" w:rsidP="0022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428AF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Чергові акти тероризму і геноциду з боку російських агресорів, спрямовані на руйнування енергетичної системи України, ставлять питання її належного захисту. </w:t>
      </w:r>
    </w:p>
    <w:p w14:paraId="64297D4A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Минулого року Державне агентство відновлення і розвитку інфраструктури заявляло про те, що воно за державний кошт реалізує трирівневу систему захисту енергетичної інфраструктури. </w:t>
      </w:r>
    </w:p>
    <w:p w14:paraId="26B8772C" w14:textId="4ADFFC1B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Зокрема, станом на кінець 2023 р., 103 об’єкти критичної інфраструктури (73 – енергетичної, 30 – газової) в 14 областях України мали отримати принаймні перший рівень захисту – зокрема, </w:t>
      </w:r>
      <w:r w:rsidR="006E6D0B" w:rsidRPr="00977009">
        <w:rPr>
          <w:rFonts w:ascii="Times New Roman" w:hAnsi="Times New Roman" w:cs="Times New Roman"/>
          <w:sz w:val="28"/>
          <w:szCs w:val="28"/>
        </w:rPr>
        <w:t>р</w:t>
      </w:r>
      <w:r w:rsidR="006E6D0B">
        <w:rPr>
          <w:rFonts w:ascii="Times New Roman" w:hAnsi="Times New Roman" w:cs="Times New Roman"/>
          <w:sz w:val="28"/>
          <w:szCs w:val="28"/>
        </w:rPr>
        <w:t>ег</w:t>
      </w:r>
      <w:r w:rsidR="006E6D0B" w:rsidRPr="00977009">
        <w:rPr>
          <w:rFonts w:ascii="Times New Roman" w:hAnsi="Times New Roman" w:cs="Times New Roman"/>
          <w:sz w:val="28"/>
          <w:szCs w:val="28"/>
        </w:rPr>
        <w:t>іони</w:t>
      </w:r>
      <w:r w:rsidRPr="00977009">
        <w:rPr>
          <w:rFonts w:ascii="Times New Roman" w:hAnsi="Times New Roman" w:cs="Times New Roman"/>
          <w:sz w:val="28"/>
          <w:szCs w:val="28"/>
        </w:rPr>
        <w:t xml:space="preserve"> навколо енергооб’єктів, які забезпечи</w:t>
      </w:r>
      <w:r w:rsidR="001C3618" w:rsidRPr="001C3618">
        <w:rPr>
          <w:rFonts w:ascii="Times New Roman" w:hAnsi="Times New Roman" w:cs="Times New Roman"/>
          <w:sz w:val="28"/>
          <w:szCs w:val="28"/>
        </w:rPr>
        <w:t xml:space="preserve">ли </w:t>
      </w:r>
      <w:r w:rsidR="001C3618" w:rsidRPr="00ED6346">
        <w:rPr>
          <w:rFonts w:ascii="Times New Roman" w:hAnsi="Times New Roman" w:cs="Times New Roman"/>
          <w:sz w:val="28"/>
          <w:szCs w:val="28"/>
        </w:rPr>
        <w:t>б</w:t>
      </w:r>
      <w:r w:rsidRPr="00977009">
        <w:rPr>
          <w:rFonts w:ascii="Times New Roman" w:hAnsi="Times New Roman" w:cs="Times New Roman"/>
          <w:sz w:val="28"/>
          <w:szCs w:val="28"/>
        </w:rPr>
        <w:t xml:space="preserve"> принаймні пасивний захист від осколків. </w:t>
      </w:r>
    </w:p>
    <w:p w14:paraId="0DC08D0F" w14:textId="2437D919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Станом на початок березня 2024 р. основну мережу головних підстанцій «Укренерго» мало бути забезпечено другим рівнем захисту – тобто бетонними спорудами, які б захи</w:t>
      </w:r>
      <w:r w:rsidR="00162526">
        <w:rPr>
          <w:rFonts w:ascii="Times New Roman" w:hAnsi="Times New Roman" w:cs="Times New Roman"/>
          <w:sz w:val="28"/>
          <w:szCs w:val="28"/>
          <w:lang w:val="ru-RU"/>
        </w:rPr>
        <w:t>щали</w:t>
      </w:r>
      <w:r w:rsidRPr="00977009">
        <w:rPr>
          <w:rFonts w:ascii="Times New Roman" w:hAnsi="Times New Roman" w:cs="Times New Roman"/>
          <w:sz w:val="28"/>
          <w:szCs w:val="28"/>
        </w:rPr>
        <w:t xml:space="preserve"> автотрансформатори не лише від осколків, але і від ударів дронів. </w:t>
      </w:r>
    </w:p>
    <w:p w14:paraId="2EF02329" w14:textId="58C8B85F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І, врешті, </w:t>
      </w:r>
      <w:r w:rsidR="00DA2CD3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r w:rsidRPr="00977009">
        <w:rPr>
          <w:rFonts w:ascii="Times New Roman" w:hAnsi="Times New Roman" w:cs="Times New Roman"/>
          <w:sz w:val="28"/>
          <w:szCs w:val="28"/>
        </w:rPr>
        <w:t xml:space="preserve"> бути підготовлений третій рівень захисту для </w:t>
      </w:r>
      <w:r w:rsidR="005849B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977009">
        <w:rPr>
          <w:rFonts w:ascii="Times New Roman" w:hAnsi="Times New Roman" w:cs="Times New Roman"/>
          <w:sz w:val="28"/>
          <w:szCs w:val="28"/>
        </w:rPr>
        <w:t xml:space="preserve">22 підстанцій в 14 областях України, </w:t>
      </w:r>
      <w:r w:rsidR="00433F4E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977009">
        <w:rPr>
          <w:rFonts w:ascii="Times New Roman" w:hAnsi="Times New Roman" w:cs="Times New Roman"/>
          <w:sz w:val="28"/>
          <w:szCs w:val="28"/>
        </w:rPr>
        <w:t xml:space="preserve"> витрима</w:t>
      </w:r>
      <w:r w:rsidR="00433F4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064F">
        <w:rPr>
          <w:rFonts w:ascii="Times New Roman" w:hAnsi="Times New Roman" w:cs="Times New Roman"/>
          <w:sz w:val="28"/>
          <w:szCs w:val="28"/>
          <w:lang w:val="ru-RU"/>
        </w:rPr>
        <w:t xml:space="preserve"> би</w:t>
      </w:r>
      <w:r w:rsidRPr="00977009">
        <w:rPr>
          <w:rFonts w:ascii="Times New Roman" w:hAnsi="Times New Roman" w:cs="Times New Roman"/>
          <w:sz w:val="28"/>
          <w:szCs w:val="28"/>
        </w:rPr>
        <w:t xml:space="preserve"> у т.ч. ракетні удари.</w:t>
      </w:r>
    </w:p>
    <w:p w14:paraId="4D81A3E6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99DC1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Наслідки російських атак ставлять питання щодо ефективності такої системи.</w:t>
      </w:r>
    </w:p>
    <w:p w14:paraId="31A59782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Вимагаємо термінового проведення засідання Верховної Ради України, заслуховування звіту Уряду і ухвалення рішень, які дозволять прискорити захист критичної інфраструктури.</w:t>
      </w:r>
    </w:p>
    <w:p w14:paraId="38B21804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022DD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Зокрема, уряд має прозвітуватися і запропонувати терміновий план дій щодо таких питань:</w:t>
      </w:r>
    </w:p>
    <w:p w14:paraId="54564C81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1D100" w14:textId="77777777" w:rsidR="005B3820" w:rsidRPr="00977009" w:rsidRDefault="005B3820" w:rsidP="005B3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Чому, вже маючи досвід руйнівних атак окупантів на українську енергетичну інфраструктуру восени-взимку 2022 р., українська влада виявилася не готовою до нових ударів російських окупаційних військ по українських ТЕЦ, підстанціях, газових сховищах?</w:t>
      </w:r>
    </w:p>
    <w:p w14:paraId="5F7BA233" w14:textId="77777777" w:rsidR="005B3820" w:rsidRPr="00977009" w:rsidRDefault="005B3820" w:rsidP="005B38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A5705" w14:textId="77777777" w:rsidR="005B3820" w:rsidRPr="00977009" w:rsidRDefault="005B3820" w:rsidP="005B3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Скільки загалом об’єктів реально потрапили до програми фізичного захисту об’єктів енергетичної інфраструктури від Державного агентства відновлення та розвитку інфраструктури? </w:t>
      </w:r>
    </w:p>
    <w:p w14:paraId="18B92227" w14:textId="77777777" w:rsidR="005B3820" w:rsidRPr="00977009" w:rsidRDefault="005B3820" w:rsidP="005B382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5FE2A6" w14:textId="064A365B" w:rsidR="005B3820" w:rsidRPr="00977009" w:rsidRDefault="005B3820" w:rsidP="005B3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скількох і яких саме об’єктах було проведено реальні роботи із забезпечення захисту, і чому ця система захисту виявилася неефективною перед ударами окупантів у березні 2024 р.</w:t>
      </w:r>
      <w:r w:rsidR="006872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Скільки захищених програмою об’єктів енергетичної інфраструктури було виведено з ладу внаслідок обстрілів?</w:t>
      </w:r>
    </w:p>
    <w:p w14:paraId="2686C1CA" w14:textId="77777777" w:rsidR="005B3820" w:rsidRPr="00977009" w:rsidRDefault="005B3820" w:rsidP="005B382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C520CD" w14:textId="77777777" w:rsidR="005B3820" w:rsidRPr="00977009" w:rsidRDefault="005B3820" w:rsidP="005B3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Якою була загальна вартість реалізації зазначеної програми захисту енергетичної інфраструктури? Який був рівень фінансування даної програми і яку частину коштів було реально витрачено на побудову системи захисту?</w:t>
      </w:r>
    </w:p>
    <w:p w14:paraId="178817B7" w14:textId="77777777" w:rsidR="005B3820" w:rsidRPr="00977009" w:rsidRDefault="005B3820" w:rsidP="005B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09">
        <w:rPr>
          <w:rFonts w:ascii="Times New Roman" w:hAnsi="Times New Roman" w:cs="Times New Roman"/>
          <w:sz w:val="28"/>
          <w:szCs w:val="28"/>
        </w:rPr>
        <w:t>Відповіді на ці питання дозволять спрямувати кошти на пріоритетні задачі і захистити енергетичну систему України.</w:t>
      </w:r>
    </w:p>
    <w:p w14:paraId="35C16009" w14:textId="77777777" w:rsidR="007215FB" w:rsidRDefault="007215FB" w:rsidP="007215FB">
      <w:pPr>
        <w:spacing w:after="0"/>
        <w:rPr>
          <w:rFonts w:ascii="Times New Roman" w:hAnsi="Times New Roman"/>
          <w:sz w:val="28"/>
          <w:szCs w:val="28"/>
        </w:rPr>
      </w:pPr>
    </w:p>
    <w:p w14:paraId="31043D3F" w14:textId="23CDCA5C" w:rsidR="00C4227E" w:rsidRPr="00E3389E" w:rsidRDefault="00C4227E" w:rsidP="00C4227E">
      <w:pPr>
        <w:ind w:left="4678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Звернення прийняте Чернігівською міською радою </w:t>
      </w:r>
      <w:r>
        <w:rPr>
          <w:rFonts w:ascii="Times New Roman" w:hAnsi="Times New Roman"/>
          <w:sz w:val="28"/>
          <w:szCs w:val="28"/>
          <w:lang w:val="ru-RU"/>
        </w:rPr>
        <w:t>28 травня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 року на 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(позачерговій) сесії 8 скликання</w:t>
      </w:r>
    </w:p>
    <w:p w14:paraId="58BBA05F" w14:textId="77777777" w:rsidR="00C4227E" w:rsidRPr="00182C6D" w:rsidRDefault="00C4227E" w:rsidP="007215FB">
      <w:pPr>
        <w:spacing w:after="0"/>
        <w:rPr>
          <w:rFonts w:ascii="Times New Roman" w:hAnsi="Times New Roman"/>
          <w:sz w:val="28"/>
          <w:szCs w:val="28"/>
        </w:rPr>
      </w:pPr>
    </w:p>
    <w:p w14:paraId="35C1600A" w14:textId="77777777" w:rsidR="00D01E95" w:rsidRDefault="00D01E95" w:rsidP="00BC7B6E">
      <w:pPr>
        <w:rPr>
          <w:rFonts w:ascii="Times New Roman" w:hAnsi="Times New Roman" w:cs="Times New Roman"/>
          <w:sz w:val="28"/>
          <w:szCs w:val="28"/>
        </w:rPr>
      </w:pPr>
    </w:p>
    <w:p w14:paraId="35C1600B" w14:textId="77777777" w:rsidR="00D01E95" w:rsidRPr="00F132FC" w:rsidRDefault="00D01E95" w:rsidP="00D01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1E95" w:rsidRPr="00F132FC" w:rsidSect="00327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B33"/>
    <w:multiLevelType w:val="hybridMultilevel"/>
    <w:tmpl w:val="B454882A"/>
    <w:lvl w:ilvl="0" w:tplc="D0DE8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5362C"/>
    <w:multiLevelType w:val="hybridMultilevel"/>
    <w:tmpl w:val="6E0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5"/>
    <w:rsid w:val="00045679"/>
    <w:rsid w:val="000B3A6B"/>
    <w:rsid w:val="00105E9E"/>
    <w:rsid w:val="00162526"/>
    <w:rsid w:val="00192353"/>
    <w:rsid w:val="001C3618"/>
    <w:rsid w:val="0022140C"/>
    <w:rsid w:val="002A251E"/>
    <w:rsid w:val="002A3268"/>
    <w:rsid w:val="00327DDF"/>
    <w:rsid w:val="003305C6"/>
    <w:rsid w:val="00357386"/>
    <w:rsid w:val="003D1937"/>
    <w:rsid w:val="004118C8"/>
    <w:rsid w:val="00433F4E"/>
    <w:rsid w:val="0045368E"/>
    <w:rsid w:val="004C5611"/>
    <w:rsid w:val="005849BF"/>
    <w:rsid w:val="005B3820"/>
    <w:rsid w:val="0066448E"/>
    <w:rsid w:val="00687245"/>
    <w:rsid w:val="006E6D0B"/>
    <w:rsid w:val="007215FB"/>
    <w:rsid w:val="00723571"/>
    <w:rsid w:val="00787DE4"/>
    <w:rsid w:val="007B1E5A"/>
    <w:rsid w:val="0083271C"/>
    <w:rsid w:val="008F32C5"/>
    <w:rsid w:val="00A41327"/>
    <w:rsid w:val="00A508F3"/>
    <w:rsid w:val="00A8598A"/>
    <w:rsid w:val="00AD4064"/>
    <w:rsid w:val="00B639AD"/>
    <w:rsid w:val="00B66A14"/>
    <w:rsid w:val="00B94B3D"/>
    <w:rsid w:val="00BC7B6E"/>
    <w:rsid w:val="00BD3D05"/>
    <w:rsid w:val="00C3064F"/>
    <w:rsid w:val="00C4227E"/>
    <w:rsid w:val="00CA1363"/>
    <w:rsid w:val="00CC4F35"/>
    <w:rsid w:val="00D01E95"/>
    <w:rsid w:val="00D45F9E"/>
    <w:rsid w:val="00DA0EC3"/>
    <w:rsid w:val="00DA2CD3"/>
    <w:rsid w:val="00DE0D7E"/>
    <w:rsid w:val="00EA3EF8"/>
    <w:rsid w:val="00ED6346"/>
    <w:rsid w:val="00F132FC"/>
    <w:rsid w:val="00F34603"/>
    <w:rsid w:val="00FA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euruin_13@outlook.com</dc:creator>
  <cp:lastModifiedBy>Олександр В. Примаков</cp:lastModifiedBy>
  <cp:revision>3</cp:revision>
  <cp:lastPrinted>2023-09-26T07:02:00Z</cp:lastPrinted>
  <dcterms:created xsi:type="dcterms:W3CDTF">2024-05-24T13:04:00Z</dcterms:created>
  <dcterms:modified xsi:type="dcterms:W3CDTF">2024-05-24T13:04:00Z</dcterms:modified>
</cp:coreProperties>
</file>