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35C4" w14:textId="77777777" w:rsidR="00E26266" w:rsidRDefault="00E26266" w:rsidP="00E262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2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звернення</w:t>
      </w:r>
    </w:p>
    <w:p w14:paraId="35C15FF7" w14:textId="1922AF65" w:rsidR="0022140C" w:rsidRDefault="00E26266" w:rsidP="00E262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депутатів Чернігівської міської ради до Верховної Ради України щодо неприпустимості підвищення акцизів на пальне</w:t>
      </w:r>
    </w:p>
    <w:p w14:paraId="5860413A" w14:textId="77777777" w:rsidR="00E26266" w:rsidRDefault="00E26266" w:rsidP="0022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C8EFC" w14:textId="6E0ED432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22 березня  уряд</w:t>
      </w:r>
      <w:r w:rsidR="00C612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61215">
        <w:rPr>
          <w:rFonts w:ascii="Times New Roman" w:hAnsi="Times New Roman"/>
          <w:bCs/>
          <w:sz w:val="28"/>
          <w:szCs w:val="28"/>
          <w:lang w:val="ru-RU"/>
        </w:rPr>
        <w:t>Укра</w:t>
      </w:r>
      <w:r w:rsidR="00C61215">
        <w:rPr>
          <w:rFonts w:ascii="Times New Roman" w:hAnsi="Times New Roman"/>
          <w:bCs/>
          <w:sz w:val="28"/>
          <w:szCs w:val="28"/>
        </w:rPr>
        <w:t>їни</w:t>
      </w:r>
      <w:proofErr w:type="spellEnd"/>
      <w:r w:rsidR="00E26266">
        <w:rPr>
          <w:rFonts w:ascii="Times New Roman" w:hAnsi="Times New Roman"/>
          <w:bCs/>
          <w:sz w:val="28"/>
          <w:szCs w:val="28"/>
        </w:rPr>
        <w:t xml:space="preserve"> схвалив </w:t>
      </w:r>
      <w:proofErr w:type="spellStart"/>
      <w:r w:rsidR="00E26266">
        <w:rPr>
          <w:rFonts w:ascii="Times New Roman" w:hAnsi="Times New Roman"/>
          <w:bCs/>
          <w:sz w:val="28"/>
          <w:szCs w:val="28"/>
        </w:rPr>
        <w:t>проє</w:t>
      </w:r>
      <w:r w:rsidRPr="0016357F">
        <w:rPr>
          <w:rFonts w:ascii="Times New Roman" w:hAnsi="Times New Roman"/>
          <w:bCs/>
          <w:sz w:val="28"/>
          <w:szCs w:val="28"/>
        </w:rPr>
        <w:t>кт</w:t>
      </w:r>
      <w:proofErr w:type="spellEnd"/>
      <w:r w:rsidRPr="0016357F">
        <w:rPr>
          <w:rFonts w:ascii="Times New Roman" w:hAnsi="Times New Roman"/>
          <w:bCs/>
          <w:sz w:val="28"/>
          <w:szCs w:val="28"/>
        </w:rPr>
        <w:t xml:space="preserve"> закону «Про внесення змін до Податкового кодексу України щодо наближення  законодавства України до законодавства ЄС в частині акцизного податку». Акциз на бензин має зрости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357F">
        <w:rPr>
          <w:rFonts w:ascii="Times New Roman" w:hAnsi="Times New Roman"/>
          <w:bCs/>
          <w:sz w:val="28"/>
          <w:szCs w:val="28"/>
        </w:rPr>
        <w:t xml:space="preserve"> 1,7 рази (з 213 до 359 євро за 1000 літрів), а на дизпаливо – в 2,5 рази (зі 139 до 330 євро).</w:t>
      </w:r>
    </w:p>
    <w:p w14:paraId="58C62D17" w14:textId="0417BD5C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Це пояснюється нібито необхідністю наближення національного законодавства до стандартів</w:t>
      </w:r>
      <w:r w:rsidR="00061C48">
        <w:rPr>
          <w:rFonts w:ascii="Times New Roman" w:hAnsi="Times New Roman"/>
          <w:bCs/>
          <w:sz w:val="28"/>
          <w:szCs w:val="28"/>
        </w:rPr>
        <w:t xml:space="preserve"> в</w:t>
      </w:r>
      <w:r w:rsidRPr="0016357F">
        <w:rPr>
          <w:rFonts w:ascii="Times New Roman" w:hAnsi="Times New Roman"/>
          <w:bCs/>
          <w:sz w:val="28"/>
          <w:szCs w:val="28"/>
        </w:rPr>
        <w:t xml:space="preserve"> Є</w:t>
      </w:r>
      <w:r>
        <w:rPr>
          <w:rFonts w:ascii="Times New Roman" w:hAnsi="Times New Roman"/>
          <w:bCs/>
          <w:sz w:val="28"/>
          <w:szCs w:val="28"/>
        </w:rPr>
        <w:t xml:space="preserve">вропейському </w:t>
      </w:r>
      <w:r w:rsidRPr="0016357F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оюз</w:t>
      </w:r>
      <w:r w:rsidR="0080521E">
        <w:rPr>
          <w:rFonts w:ascii="Times New Roman" w:hAnsi="Times New Roman"/>
          <w:bCs/>
          <w:sz w:val="28"/>
          <w:szCs w:val="28"/>
        </w:rPr>
        <w:t>у</w:t>
      </w:r>
      <w:r w:rsidRPr="0016357F">
        <w:rPr>
          <w:rFonts w:ascii="Times New Roman" w:hAnsi="Times New Roman"/>
          <w:bCs/>
          <w:sz w:val="28"/>
          <w:szCs w:val="28"/>
        </w:rPr>
        <w:t xml:space="preserve"> у зв’язку із набуттям статусу країни-кандидата на вступ. Водночас аргументується перспективою надходженням щомісяця до </w:t>
      </w:r>
      <w:r w:rsidR="0080521E">
        <w:rPr>
          <w:rFonts w:ascii="Times New Roman" w:hAnsi="Times New Roman"/>
          <w:bCs/>
          <w:sz w:val="28"/>
          <w:szCs w:val="28"/>
        </w:rPr>
        <w:t>Д</w:t>
      </w:r>
      <w:r w:rsidRPr="0016357F">
        <w:rPr>
          <w:rFonts w:ascii="Times New Roman" w:hAnsi="Times New Roman"/>
          <w:bCs/>
          <w:sz w:val="28"/>
          <w:szCs w:val="28"/>
        </w:rPr>
        <w:t xml:space="preserve">ержаного бюджету додаткових 1,3 млрд грн від акцизного податку на паливо уже в другому півріччі 2024 року. </w:t>
      </w:r>
    </w:p>
    <w:p w14:paraId="45BCB980" w14:textId="77777777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 xml:space="preserve">Проте насправді у цій ініціативі на даний час немає потреби ані з огляду на євроінтеграцію України, ані з огляду на потребу наповнення державного бюджету. </w:t>
      </w:r>
    </w:p>
    <w:p w14:paraId="74253DC9" w14:textId="77777777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 xml:space="preserve">В ЄС такі вимоги існують тільки для держав-членів ЄС, </w:t>
      </w:r>
      <w:r>
        <w:rPr>
          <w:rFonts w:ascii="Times New Roman" w:hAnsi="Times New Roman"/>
          <w:bCs/>
          <w:sz w:val="28"/>
          <w:szCs w:val="28"/>
        </w:rPr>
        <w:t>і</w:t>
      </w:r>
      <w:r w:rsidRPr="0016357F">
        <w:rPr>
          <w:rFonts w:ascii="Times New Roman" w:hAnsi="Times New Roman"/>
          <w:bCs/>
          <w:sz w:val="28"/>
          <w:szCs w:val="28"/>
        </w:rPr>
        <w:t xml:space="preserve"> навіть вони мають право </w:t>
      </w:r>
      <w:proofErr w:type="spellStart"/>
      <w:r w:rsidRPr="0016357F">
        <w:rPr>
          <w:rFonts w:ascii="Times New Roman" w:hAnsi="Times New Roman"/>
          <w:bCs/>
          <w:sz w:val="28"/>
          <w:szCs w:val="28"/>
        </w:rPr>
        <w:t>імплементувати</w:t>
      </w:r>
      <w:proofErr w:type="spellEnd"/>
      <w:r w:rsidRPr="0016357F">
        <w:rPr>
          <w:rFonts w:ascii="Times New Roman" w:hAnsi="Times New Roman"/>
          <w:bCs/>
          <w:sz w:val="28"/>
          <w:szCs w:val="28"/>
        </w:rPr>
        <w:t xml:space="preserve"> ці норми впродовж 10 років. </w:t>
      </w:r>
    </w:p>
    <w:p w14:paraId="11EA6C88" w14:textId="77777777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 xml:space="preserve">Натомість пропоноване урядом підвищення акцизів на пальне уже найближчим часом здатне призвести до значної шкоди як для підірваної війною економіки України, так і рівня життя громадян. </w:t>
      </w:r>
    </w:p>
    <w:p w14:paraId="69524784" w14:textId="77777777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В ціні майже всіх товарів в Україні є частка транспортної складової</w:t>
      </w:r>
      <w:r>
        <w:rPr>
          <w:rFonts w:ascii="Times New Roman" w:hAnsi="Times New Roman"/>
          <w:bCs/>
          <w:sz w:val="28"/>
          <w:szCs w:val="28"/>
        </w:rPr>
        <w:t>. До того ж, накладання цієї складової на кожному етапі виробництва і торгівлі матиме ланцюговий ефект</w:t>
      </w:r>
      <w:r w:rsidRPr="0016357F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і ціни зростуть практично на всі товари</w:t>
      </w:r>
      <w:r w:rsidRPr="0016357F">
        <w:rPr>
          <w:rFonts w:ascii="Times New Roman" w:hAnsi="Times New Roman"/>
          <w:bCs/>
          <w:sz w:val="28"/>
          <w:szCs w:val="28"/>
        </w:rPr>
        <w:t xml:space="preserve">. </w:t>
      </w:r>
    </w:p>
    <w:p w14:paraId="148E6FF1" w14:textId="77777777" w:rsidR="00EA3EF8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6933FD" w14:textId="77777777" w:rsidR="00EA3EF8" w:rsidRPr="0016357F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</w:t>
      </w:r>
      <w:r>
        <w:rPr>
          <w:rFonts w:ascii="Times New Roman" w:hAnsi="Times New Roman"/>
          <w:bCs/>
          <w:sz w:val="28"/>
          <w:szCs w:val="28"/>
        </w:rPr>
        <w:t xml:space="preserve"> На сільське господарство припадає понад 60% українського експорту. </w:t>
      </w:r>
      <w:r w:rsidRPr="0016357F">
        <w:rPr>
          <w:rFonts w:ascii="Times New Roman" w:hAnsi="Times New Roman"/>
          <w:bCs/>
          <w:sz w:val="28"/>
          <w:szCs w:val="28"/>
        </w:rPr>
        <w:t xml:space="preserve"> </w:t>
      </w:r>
    </w:p>
    <w:p w14:paraId="3BCA1C15" w14:textId="4EA63411" w:rsidR="00EA3EF8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 xml:space="preserve">Водночас в </w:t>
      </w:r>
      <w:r w:rsidR="00717050">
        <w:rPr>
          <w:rFonts w:ascii="Times New Roman" w:hAnsi="Times New Roman"/>
          <w:bCs/>
          <w:sz w:val="28"/>
          <w:szCs w:val="28"/>
        </w:rPr>
        <w:t>Д</w:t>
      </w:r>
      <w:r w:rsidRPr="0016357F">
        <w:rPr>
          <w:rFonts w:ascii="Times New Roman" w:hAnsi="Times New Roman"/>
          <w:bCs/>
          <w:sz w:val="28"/>
          <w:szCs w:val="28"/>
        </w:rPr>
        <w:t>ержавному бюджеті наявні додаткові можливості скорочення непріоритетних витрат</w:t>
      </w:r>
      <w:r>
        <w:rPr>
          <w:rFonts w:ascii="Times New Roman" w:hAnsi="Times New Roman"/>
          <w:bCs/>
          <w:sz w:val="28"/>
          <w:szCs w:val="28"/>
        </w:rPr>
        <w:t xml:space="preserve">, знаходження недискримінаційних джерел доходів, а також підвищення контролю у бюджетній сфері </w:t>
      </w:r>
      <w:r w:rsidRPr="0016357F">
        <w:rPr>
          <w:rFonts w:ascii="Times New Roman" w:hAnsi="Times New Roman"/>
          <w:bCs/>
          <w:sz w:val="28"/>
          <w:szCs w:val="28"/>
        </w:rPr>
        <w:t>для забезпечення фінансування оборонних потреб.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ADCBB02" w14:textId="31BEF792" w:rsidR="00EA3EF8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Рахункова Палата</w:t>
      </w:r>
      <w:r w:rsidR="007543D7">
        <w:rPr>
          <w:rFonts w:ascii="Times New Roman" w:hAnsi="Times New Roman"/>
          <w:bCs/>
          <w:sz w:val="28"/>
          <w:szCs w:val="28"/>
        </w:rPr>
        <w:t xml:space="preserve"> Украї</w:t>
      </w:r>
      <w:bookmarkStart w:id="0" w:name="_GoBack"/>
      <w:bookmarkEnd w:id="0"/>
      <w:r w:rsidR="007543D7">
        <w:rPr>
          <w:rFonts w:ascii="Times New Roman" w:hAnsi="Times New Roman"/>
          <w:bCs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 xml:space="preserve">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14:paraId="36441DD4" w14:textId="77777777" w:rsidR="00EA3EF8" w:rsidRDefault="00EA3EF8" w:rsidP="00E26266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З огляду на це закликаємо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357F">
        <w:rPr>
          <w:rFonts w:ascii="Times New Roman" w:hAnsi="Times New Roman"/>
          <w:bCs/>
          <w:sz w:val="28"/>
          <w:szCs w:val="28"/>
        </w:rPr>
        <w:t xml:space="preserve">Верховну Раду </w:t>
      </w:r>
      <w:r>
        <w:rPr>
          <w:rFonts w:ascii="Times New Roman" w:hAnsi="Times New Roman"/>
          <w:bCs/>
          <w:sz w:val="28"/>
          <w:szCs w:val="28"/>
        </w:rPr>
        <w:t xml:space="preserve">України: </w:t>
      </w:r>
    </w:p>
    <w:p w14:paraId="6E392B99" w14:textId="77777777" w:rsidR="00EA3EF8" w:rsidRDefault="00EA3EF8" w:rsidP="00E26266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16357F">
        <w:rPr>
          <w:rFonts w:ascii="Times New Roman" w:hAnsi="Times New Roman"/>
          <w:bCs/>
          <w:sz w:val="28"/>
          <w:szCs w:val="28"/>
        </w:rPr>
        <w:t>відмовитися від підтримки урядової ініціативи щодо підвищення акцизів на паливо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DFB8453" w14:textId="77777777" w:rsidR="00E26266" w:rsidRDefault="00EA3EF8" w:rsidP="00E26266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ухвалити закони, необхідні для залучення коштів від грального бізнесу, тютюнової галузі тощо</w:t>
      </w:r>
      <w:r w:rsidRPr="0016357F">
        <w:rPr>
          <w:rFonts w:ascii="Times New Roman" w:hAnsi="Times New Roman"/>
          <w:bCs/>
          <w:sz w:val="28"/>
          <w:szCs w:val="28"/>
        </w:rPr>
        <w:t xml:space="preserve">. </w:t>
      </w:r>
    </w:p>
    <w:p w14:paraId="35C1600B" w14:textId="5CC2F312" w:rsidR="00D01E95" w:rsidRPr="00F132FC" w:rsidRDefault="00E26266" w:rsidP="00E26266">
      <w:pPr>
        <w:ind w:left="4678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Звернення прийняте Чернігівською міською радою </w:t>
      </w:r>
      <w:r>
        <w:rPr>
          <w:rFonts w:ascii="Times New Roman" w:hAnsi="Times New Roman"/>
          <w:sz w:val="28"/>
          <w:szCs w:val="28"/>
          <w:lang w:val="ru-RU"/>
        </w:rPr>
        <w:t xml:space="preserve">28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 року на  40 (позачерговій) сесії 8 скликання</w:t>
      </w:r>
    </w:p>
    <w:sectPr w:rsidR="00D01E95" w:rsidRPr="00F132FC" w:rsidSect="00340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82"/>
    <w:multiLevelType w:val="hybridMultilevel"/>
    <w:tmpl w:val="1A9E8E4A"/>
    <w:lvl w:ilvl="0" w:tplc="DD1E4B8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46D46B33"/>
    <w:multiLevelType w:val="hybridMultilevel"/>
    <w:tmpl w:val="B454882A"/>
    <w:lvl w:ilvl="0" w:tplc="D0DE8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5"/>
    <w:rsid w:val="00045679"/>
    <w:rsid w:val="00061C48"/>
    <w:rsid w:val="000B3A6B"/>
    <w:rsid w:val="00192353"/>
    <w:rsid w:val="0022140C"/>
    <w:rsid w:val="002351FC"/>
    <w:rsid w:val="002A251E"/>
    <w:rsid w:val="003305C6"/>
    <w:rsid w:val="0034011A"/>
    <w:rsid w:val="00357386"/>
    <w:rsid w:val="004118C8"/>
    <w:rsid w:val="0045368E"/>
    <w:rsid w:val="004C5611"/>
    <w:rsid w:val="0051533D"/>
    <w:rsid w:val="0066448E"/>
    <w:rsid w:val="00717050"/>
    <w:rsid w:val="007215FB"/>
    <w:rsid w:val="00723571"/>
    <w:rsid w:val="007543D7"/>
    <w:rsid w:val="00787DE4"/>
    <w:rsid w:val="0080521E"/>
    <w:rsid w:val="0083271C"/>
    <w:rsid w:val="008A474B"/>
    <w:rsid w:val="008F32C5"/>
    <w:rsid w:val="00A41327"/>
    <w:rsid w:val="00A508F3"/>
    <w:rsid w:val="00A72880"/>
    <w:rsid w:val="00A8598A"/>
    <w:rsid w:val="00B639AD"/>
    <w:rsid w:val="00B66A14"/>
    <w:rsid w:val="00B94B3D"/>
    <w:rsid w:val="00BC7B6E"/>
    <w:rsid w:val="00BD3D05"/>
    <w:rsid w:val="00C52C65"/>
    <w:rsid w:val="00C61215"/>
    <w:rsid w:val="00CC4F35"/>
    <w:rsid w:val="00D01E95"/>
    <w:rsid w:val="00D45F9E"/>
    <w:rsid w:val="00DA0EC3"/>
    <w:rsid w:val="00DE0D7E"/>
    <w:rsid w:val="00E26266"/>
    <w:rsid w:val="00EA3EF8"/>
    <w:rsid w:val="00F132FC"/>
    <w:rsid w:val="00FA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euruin_13@outlook.com</dc:creator>
  <cp:lastModifiedBy>Олександр В. Примаков</cp:lastModifiedBy>
  <cp:revision>2</cp:revision>
  <cp:lastPrinted>2023-09-26T07:02:00Z</cp:lastPrinted>
  <dcterms:created xsi:type="dcterms:W3CDTF">2024-05-24T13:12:00Z</dcterms:created>
  <dcterms:modified xsi:type="dcterms:W3CDTF">2024-05-24T13:12:00Z</dcterms:modified>
</cp:coreProperties>
</file>