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Додаток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u w:val="single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>« 22 » червня 2015 року № 145</w:t>
      </w:r>
      <w:r>
        <w:rPr>
          <w:iCs/>
          <w:snapToGrid w:val="0"/>
          <w:sz w:val="28"/>
          <w:u w:val="single"/>
          <w:lang w:val="uk-UA"/>
        </w:rPr>
        <w:t xml:space="preserve">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u w:val="single"/>
          <w:lang w:val="uk-UA"/>
        </w:rPr>
      </w:pPr>
    </w:p>
    <w:p w:rsidR="00184997" w:rsidRDefault="00184997" w:rsidP="00184997">
      <w:pPr>
        <w:ind w:right="141"/>
        <w:jc w:val="center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СКЛАД </w:t>
      </w:r>
    </w:p>
    <w:p w:rsidR="00184997" w:rsidRDefault="00184997" w:rsidP="00184997">
      <w:pPr>
        <w:ind w:right="141"/>
        <w:jc w:val="center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координаційної ради з питань організації </w:t>
      </w:r>
    </w:p>
    <w:p w:rsidR="00184997" w:rsidRDefault="00184997" w:rsidP="00184997">
      <w:pPr>
        <w:ind w:right="141"/>
        <w:jc w:val="center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транспортного забезпечення населення м. Чернігова </w:t>
      </w:r>
    </w:p>
    <w:p w:rsidR="00184997" w:rsidRDefault="00184997" w:rsidP="00184997">
      <w:pPr>
        <w:ind w:right="141"/>
        <w:jc w:val="center"/>
        <w:rPr>
          <w:iCs/>
          <w:snapToGrid w:val="0"/>
          <w:sz w:val="28"/>
          <w:lang w:val="uk-UA"/>
        </w:rPr>
      </w:pP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Миргородський М. М. </w:t>
      </w:r>
      <w:r>
        <w:rPr>
          <w:sz w:val="28"/>
          <w:szCs w:val="28"/>
          <w:lang w:val="uk-UA"/>
        </w:rPr>
        <w:tab/>
        <w:t xml:space="preserve"> – </w:t>
      </w: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голова </w:t>
      </w:r>
      <w:r>
        <w:rPr>
          <w:sz w:val="28"/>
          <w:szCs w:val="28"/>
          <w:lang w:val="uk-UA"/>
        </w:rPr>
        <w:t xml:space="preserve">ради;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Шкурат О. 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депутат Чернігівської міської ради, голова постійної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комісії міської ради з питань житлово-комунального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господарства, транспорту та зв’язку, начальник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комунального </w:t>
      </w:r>
      <w:proofErr w:type="spellStart"/>
      <w:r>
        <w:rPr>
          <w:sz w:val="28"/>
          <w:szCs w:val="28"/>
          <w:lang w:val="uk-UA"/>
        </w:rPr>
        <w:t>шляхо-будівельного</w:t>
      </w:r>
      <w:proofErr w:type="spellEnd"/>
      <w:r>
        <w:rPr>
          <w:sz w:val="28"/>
          <w:szCs w:val="28"/>
          <w:lang w:val="uk-UA"/>
        </w:rPr>
        <w:t xml:space="preserve"> підприємства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Чернігівської міської ради, заступник голови ради;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Бєльський О. В.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 – заступник начальника управління транспорту та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                                         зв</w:t>
      </w:r>
      <w:r w:rsidRPr="004A168C">
        <w:rPr>
          <w:iCs/>
          <w:snapToGrid w:val="0"/>
          <w:sz w:val="28"/>
          <w:lang w:val="uk-UA"/>
        </w:rPr>
        <w:t>`</w:t>
      </w:r>
      <w:r>
        <w:rPr>
          <w:iCs/>
          <w:snapToGrid w:val="0"/>
          <w:sz w:val="28"/>
          <w:lang w:val="uk-UA"/>
        </w:rPr>
        <w:t xml:space="preserve">язку Чернігівської міської ради, секретар ради; </w:t>
      </w:r>
    </w:p>
    <w:p w:rsidR="00184997" w:rsidRDefault="00184997" w:rsidP="00184997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Антонов О. 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депутат Чернігівської міської ради, заступник голови </w:t>
      </w:r>
    </w:p>
    <w:p w:rsidR="00184997" w:rsidRDefault="00184997" w:rsidP="00184997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Деснянської районної у місті Чернігові ради;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proofErr w:type="spellStart"/>
      <w:r>
        <w:rPr>
          <w:iCs/>
          <w:snapToGrid w:val="0"/>
          <w:sz w:val="28"/>
          <w:lang w:val="uk-UA"/>
        </w:rPr>
        <w:t>Башинський</w:t>
      </w:r>
      <w:proofErr w:type="spellEnd"/>
      <w:r>
        <w:rPr>
          <w:iCs/>
          <w:snapToGrid w:val="0"/>
          <w:sz w:val="28"/>
          <w:lang w:val="uk-UA"/>
        </w:rPr>
        <w:t xml:space="preserve"> Д. А. </w:t>
      </w:r>
      <w:r>
        <w:rPr>
          <w:iCs/>
          <w:snapToGrid w:val="0"/>
          <w:sz w:val="28"/>
          <w:lang w:val="uk-UA"/>
        </w:rPr>
        <w:tab/>
        <w:t xml:space="preserve"> – завідувач організаційного відділу </w:t>
      </w:r>
      <w:proofErr w:type="spellStart"/>
      <w:r>
        <w:rPr>
          <w:iCs/>
          <w:snapToGrid w:val="0"/>
          <w:sz w:val="28"/>
          <w:lang w:val="uk-UA"/>
        </w:rPr>
        <w:t>Новозаводської</w:t>
      </w:r>
      <w:proofErr w:type="spellEnd"/>
      <w:r>
        <w:rPr>
          <w:iCs/>
          <w:snapToGrid w:val="0"/>
          <w:sz w:val="28"/>
          <w:lang w:val="uk-UA"/>
        </w:rPr>
        <w:t xml:space="preserve">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                                         районної у місті Чернігові ради;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Вакуленко С. 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депутат Чернігівської міської ради, заступник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генерального директора ПАТ «</w:t>
      </w:r>
      <w:proofErr w:type="spellStart"/>
      <w:r>
        <w:rPr>
          <w:sz w:val="28"/>
          <w:szCs w:val="28"/>
          <w:lang w:val="uk-UA"/>
        </w:rPr>
        <w:t>Чернігівавтосервіс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(за згодою);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Вовк А. О.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начальник відділення Державтоінспекції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 обслуговування міста Чернігова УМВС України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Чернігівській області (за згодою); </w:t>
      </w:r>
    </w:p>
    <w:p w:rsidR="00184997" w:rsidRDefault="00184997" w:rsidP="00184997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Калюжний С. 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</w:t>
      </w:r>
      <w:r>
        <w:rPr>
          <w:snapToGrid w:val="0"/>
          <w:sz w:val="28"/>
          <w:szCs w:val="28"/>
          <w:lang w:val="uk-UA"/>
        </w:rPr>
        <w:t xml:space="preserve">начальник управління архітектури та містобудування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Чернігівської міської ради; </w:t>
      </w:r>
    </w:p>
    <w:p w:rsidR="00184997" w:rsidRPr="00323DF3" w:rsidRDefault="00184997" w:rsidP="00184997">
      <w:pPr>
        <w:jc w:val="both"/>
        <w:rPr>
          <w:sz w:val="28"/>
          <w:szCs w:val="28"/>
          <w:lang w:val="uk-UA"/>
        </w:rPr>
      </w:pPr>
      <w:r w:rsidRPr="00323DF3">
        <w:rPr>
          <w:sz w:val="28"/>
          <w:szCs w:val="28"/>
          <w:lang w:val="uk-UA"/>
        </w:rPr>
        <w:t xml:space="preserve">Канюка Л. І. </w:t>
      </w:r>
      <w:r w:rsidRPr="00323DF3">
        <w:rPr>
          <w:sz w:val="28"/>
          <w:szCs w:val="28"/>
          <w:lang w:val="uk-UA"/>
        </w:rPr>
        <w:tab/>
      </w:r>
      <w:r w:rsidRPr="00323DF3">
        <w:rPr>
          <w:sz w:val="28"/>
          <w:szCs w:val="28"/>
          <w:lang w:val="uk-UA"/>
        </w:rPr>
        <w:tab/>
        <w:t xml:space="preserve"> – голова правління громадської організації «Спілка </w:t>
      </w:r>
    </w:p>
    <w:p w:rsidR="00184997" w:rsidRPr="00323DF3" w:rsidRDefault="00184997" w:rsidP="00184997">
      <w:pPr>
        <w:jc w:val="both"/>
        <w:rPr>
          <w:sz w:val="28"/>
          <w:szCs w:val="28"/>
          <w:lang w:val="uk-UA"/>
        </w:rPr>
      </w:pPr>
      <w:r w:rsidRPr="00323DF3">
        <w:rPr>
          <w:sz w:val="28"/>
          <w:szCs w:val="28"/>
          <w:lang w:val="uk-UA"/>
        </w:rPr>
        <w:t xml:space="preserve"> </w:t>
      </w:r>
      <w:r w:rsidRPr="00323DF3">
        <w:rPr>
          <w:sz w:val="28"/>
          <w:szCs w:val="28"/>
          <w:lang w:val="uk-UA"/>
        </w:rPr>
        <w:tab/>
      </w:r>
      <w:r w:rsidRPr="00323DF3">
        <w:rPr>
          <w:sz w:val="28"/>
          <w:szCs w:val="28"/>
          <w:lang w:val="uk-UA"/>
        </w:rPr>
        <w:tab/>
      </w:r>
      <w:r w:rsidRPr="00323DF3">
        <w:rPr>
          <w:sz w:val="28"/>
          <w:szCs w:val="28"/>
          <w:lang w:val="uk-UA"/>
        </w:rPr>
        <w:tab/>
      </w:r>
      <w:r w:rsidRPr="00323DF3">
        <w:rPr>
          <w:sz w:val="28"/>
          <w:szCs w:val="28"/>
          <w:lang w:val="uk-UA"/>
        </w:rPr>
        <w:tab/>
        <w:t xml:space="preserve">    жінок м. Чернігова» (за згодою);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Г. 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начальник управління житлово-комунального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господарства Чернігівської міської ради; 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Мельник О. Г.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 – депутат Чернігівської міської ради (за згодою); </w:t>
      </w:r>
    </w:p>
    <w:p w:rsidR="00184997" w:rsidRDefault="00184997" w:rsidP="00184997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Петришин</w:t>
      </w:r>
      <w:proofErr w:type="spellEnd"/>
      <w:r>
        <w:rPr>
          <w:sz w:val="28"/>
          <w:lang w:val="uk-UA"/>
        </w:rPr>
        <w:t xml:space="preserve"> В. 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– заступник начальника управління </w:t>
      </w:r>
      <w:proofErr w:type="spellStart"/>
      <w:r>
        <w:rPr>
          <w:sz w:val="28"/>
          <w:szCs w:val="28"/>
          <w:lang w:val="uk-UA"/>
        </w:rPr>
        <w:t>Укртрансінспекції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у</w:t>
      </w:r>
      <w:r>
        <w:rPr>
          <w:sz w:val="28"/>
          <w:lang w:val="uk-UA"/>
        </w:rPr>
        <w:t xml:space="preserve"> Чернігівській області (за згодою);</w:t>
      </w:r>
      <w:r>
        <w:rPr>
          <w:sz w:val="28"/>
          <w:szCs w:val="28"/>
          <w:lang w:val="uk-UA"/>
        </w:rPr>
        <w:t xml:space="preserve"> </w:t>
      </w:r>
    </w:p>
    <w:p w:rsidR="00184997" w:rsidRDefault="00184997" w:rsidP="00184997">
      <w:pPr>
        <w:jc w:val="both"/>
        <w:rPr>
          <w:sz w:val="28"/>
          <w:szCs w:val="28"/>
          <w:lang w:val="uk-UA"/>
        </w:rPr>
      </w:pPr>
    </w:p>
    <w:p w:rsidR="00184997" w:rsidRDefault="00184997" w:rsidP="00184997">
      <w:pPr>
        <w:jc w:val="both"/>
        <w:rPr>
          <w:sz w:val="28"/>
          <w:szCs w:val="28"/>
          <w:lang w:val="uk-UA"/>
        </w:rPr>
      </w:pPr>
    </w:p>
    <w:p w:rsidR="00184997" w:rsidRDefault="00184997" w:rsidP="00184997">
      <w:pPr>
        <w:widowControl w:val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Заступник міського голови – </w:t>
      </w:r>
    </w:p>
    <w:p w:rsidR="00184997" w:rsidRDefault="00184997" w:rsidP="00184997">
      <w:pPr>
        <w:widowControl w:val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керуючий справами виконкому</w:t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  <w:t>С. Г. Віхров</w:t>
      </w:r>
    </w:p>
    <w:p w:rsidR="00184997" w:rsidRDefault="00184997" w:rsidP="00184997">
      <w:pPr>
        <w:ind w:right="141"/>
        <w:jc w:val="both"/>
        <w:rPr>
          <w:iCs/>
          <w:snapToGrid w:val="0"/>
          <w:sz w:val="28"/>
          <w:lang w:val="uk-UA"/>
        </w:rPr>
      </w:pPr>
    </w:p>
    <w:p w:rsidR="007E69C8" w:rsidRPr="00184997" w:rsidRDefault="007E69C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E69C8" w:rsidRPr="00184997" w:rsidSect="00E27C91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97"/>
    <w:rsid w:val="00184997"/>
    <w:rsid w:val="007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Curnos™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2015-06-30T11:54:00Z</dcterms:created>
  <dcterms:modified xsi:type="dcterms:W3CDTF">2015-06-30T11:55:00Z</dcterms:modified>
</cp:coreProperties>
</file>