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50" w:rsidRPr="00F85D3D" w:rsidRDefault="00282C50" w:rsidP="00282C50">
      <w:pPr>
        <w:pStyle w:val="aa"/>
        <w:spacing w:before="0" w:beforeAutospacing="0" w:after="0" w:afterAutospacing="0"/>
        <w:ind w:left="6480" w:firstLine="720"/>
        <w:rPr>
          <w:sz w:val="28"/>
          <w:szCs w:val="28"/>
          <w:lang w:val="uk-UA"/>
        </w:rPr>
      </w:pPr>
      <w:r>
        <w:rPr>
          <w:sz w:val="28"/>
          <w:szCs w:val="28"/>
          <w:lang w:val="uk-UA"/>
        </w:rPr>
        <w:t>ЗАТВЕРДЖЕНО</w:t>
      </w:r>
      <w:r w:rsidRPr="00F85D3D">
        <w:rPr>
          <w:sz w:val="28"/>
          <w:szCs w:val="28"/>
          <w:lang w:val="uk-UA"/>
        </w:rPr>
        <w:t xml:space="preserve"> </w:t>
      </w:r>
    </w:p>
    <w:p w:rsidR="00282C50" w:rsidRPr="00F85D3D" w:rsidRDefault="00282C50" w:rsidP="00282C50">
      <w:pPr>
        <w:pStyle w:val="aa"/>
        <w:spacing w:before="0" w:beforeAutospacing="0" w:after="0" w:afterAutospacing="0"/>
        <w:ind w:left="6480" w:firstLine="720"/>
        <w:rPr>
          <w:sz w:val="28"/>
          <w:szCs w:val="28"/>
          <w:lang w:val="uk-UA"/>
        </w:rPr>
      </w:pPr>
      <w:r>
        <w:rPr>
          <w:sz w:val="28"/>
          <w:szCs w:val="28"/>
          <w:lang w:val="uk-UA"/>
        </w:rPr>
        <w:t>Рішення міської ради</w:t>
      </w:r>
    </w:p>
    <w:p w:rsidR="00282C50" w:rsidRDefault="00282C50" w:rsidP="00282C50">
      <w:pPr>
        <w:pStyle w:val="a3"/>
      </w:pPr>
      <w:r>
        <w:tab/>
      </w:r>
      <w:r>
        <w:tab/>
      </w:r>
      <w:r>
        <w:tab/>
      </w:r>
      <w:r>
        <w:tab/>
      </w:r>
      <w:r>
        <w:tab/>
      </w:r>
      <w:r>
        <w:tab/>
      </w:r>
      <w:r>
        <w:tab/>
      </w:r>
      <w:r>
        <w:tab/>
      </w:r>
      <w:r>
        <w:tab/>
      </w:r>
      <w:r>
        <w:tab/>
      </w:r>
      <w:r w:rsidRPr="00523558">
        <w:t>«</w:t>
      </w:r>
      <w:r>
        <w:t>___</w:t>
      </w:r>
      <w:r>
        <w:t>»</w:t>
      </w:r>
      <w:r w:rsidRPr="00523558">
        <w:t xml:space="preserve"> </w:t>
      </w:r>
      <w:r>
        <w:rPr>
          <w:lang w:val="en-US"/>
        </w:rPr>
        <w:t xml:space="preserve">_________ </w:t>
      </w:r>
      <w:r w:rsidRPr="00F85D3D">
        <w:t>202</w:t>
      </w:r>
      <w:r>
        <w:t>3</w:t>
      </w:r>
      <w:r w:rsidRPr="00F85D3D">
        <w:t xml:space="preserve"> року</w:t>
      </w:r>
    </w:p>
    <w:p w:rsidR="00823F91" w:rsidRPr="00282C50" w:rsidRDefault="00282C50" w:rsidP="00282C50">
      <w:pPr>
        <w:pStyle w:val="a4"/>
        <w:rPr>
          <w:sz w:val="28"/>
          <w:szCs w:val="28"/>
        </w:rPr>
      </w:pPr>
      <w:r>
        <w:tab/>
      </w:r>
      <w:r>
        <w:tab/>
      </w:r>
      <w:r>
        <w:tab/>
      </w:r>
      <w:r>
        <w:tab/>
      </w:r>
      <w:r>
        <w:tab/>
      </w:r>
      <w:r>
        <w:tab/>
      </w:r>
      <w:r>
        <w:tab/>
      </w:r>
      <w:r>
        <w:tab/>
      </w:r>
      <w:r>
        <w:tab/>
      </w:r>
      <w:r>
        <w:tab/>
      </w:r>
      <w:r w:rsidRPr="00282C50">
        <w:rPr>
          <w:sz w:val="28"/>
          <w:szCs w:val="28"/>
        </w:rPr>
        <w:t xml:space="preserve">№ </w:t>
      </w:r>
      <w:r>
        <w:rPr>
          <w:sz w:val="28"/>
          <w:szCs w:val="28"/>
        </w:rPr>
        <w:t>36</w:t>
      </w:r>
      <w:r w:rsidRPr="00282C50">
        <w:rPr>
          <w:sz w:val="28"/>
          <w:szCs w:val="28"/>
        </w:rPr>
        <w:t>/VIII</w:t>
      </w:r>
      <w:r w:rsidRPr="00282C50">
        <w:rPr>
          <w:sz w:val="28"/>
          <w:szCs w:val="28"/>
          <w:lang w:val="ru-RU"/>
        </w:rPr>
        <w:t>-</w:t>
      </w:r>
    </w:p>
    <w:p w:rsidR="005B0EF5" w:rsidRPr="00282C50" w:rsidRDefault="005B0EF5">
      <w:pPr>
        <w:pStyle w:val="a3"/>
      </w:pPr>
    </w:p>
    <w:p w:rsidR="005B0EF5" w:rsidRPr="00A03215" w:rsidRDefault="005B0EF5">
      <w:pPr>
        <w:pStyle w:val="a3"/>
        <w:rPr>
          <w:sz w:val="30"/>
        </w:rPr>
      </w:pPr>
    </w:p>
    <w:p w:rsidR="005B0EF5" w:rsidRPr="00A03215" w:rsidRDefault="005B0EF5" w:rsidP="005B0EF5">
      <w:pPr>
        <w:rPr>
          <w:sz w:val="28"/>
          <w:szCs w:val="28"/>
        </w:rPr>
      </w:pPr>
      <w:r w:rsidRPr="00A03215">
        <w:rPr>
          <w:sz w:val="28"/>
          <w:szCs w:val="28"/>
        </w:rPr>
        <w:t>Нова редакція</w:t>
      </w:r>
    </w:p>
    <w:p w:rsidR="005B0EF5" w:rsidRPr="00A03215" w:rsidRDefault="005B0EF5">
      <w:pPr>
        <w:pStyle w:val="a3"/>
        <w:rPr>
          <w:sz w:val="30"/>
        </w:rPr>
      </w:pPr>
    </w:p>
    <w:p w:rsidR="005B0EF5" w:rsidRPr="00A03215" w:rsidRDefault="005B0EF5">
      <w:pPr>
        <w:pStyle w:val="a3"/>
        <w:rPr>
          <w:sz w:val="30"/>
        </w:rPr>
      </w:pPr>
    </w:p>
    <w:p w:rsidR="005B0EF5" w:rsidRPr="00A03215" w:rsidRDefault="005B0EF5">
      <w:pPr>
        <w:pStyle w:val="a3"/>
        <w:rPr>
          <w:sz w:val="30"/>
        </w:rPr>
      </w:pPr>
    </w:p>
    <w:p w:rsidR="00823F91" w:rsidRPr="00A03215" w:rsidRDefault="005B0EF5">
      <w:pPr>
        <w:pStyle w:val="1"/>
        <w:spacing w:before="206"/>
        <w:ind w:right="491"/>
      </w:pPr>
      <w:r w:rsidRPr="00A03215">
        <w:t>ПРОГРАМА</w:t>
      </w:r>
    </w:p>
    <w:p w:rsidR="00823F91" w:rsidRPr="00A03215" w:rsidRDefault="003256BF">
      <w:pPr>
        <w:pStyle w:val="a3"/>
        <w:spacing w:before="2" w:line="322" w:lineRule="exact"/>
        <w:ind w:left="339" w:right="491"/>
        <w:jc w:val="center"/>
      </w:pPr>
      <w:r w:rsidRPr="00A03215">
        <w:t>забезпечення діяльності КОМУНАЛЬНОГО ПІДПРИЄМСТВА</w:t>
      </w:r>
    </w:p>
    <w:p w:rsidR="00823F91" w:rsidRPr="00A03215" w:rsidRDefault="003256BF">
      <w:pPr>
        <w:pStyle w:val="a3"/>
        <w:spacing w:line="322" w:lineRule="exact"/>
        <w:ind w:left="343" w:right="491"/>
        <w:jc w:val="center"/>
      </w:pPr>
      <w:r w:rsidRPr="00A03215">
        <w:t xml:space="preserve">"ТЕПЛОКОМУНЕНЕРГО" ЧЕРНІГІВСЬКОЇ МІСЬКОЇ РАДИ на </w:t>
      </w:r>
      <w:r w:rsidR="00DC1B72" w:rsidRPr="00A03215">
        <w:t>2022-2025 роки</w:t>
      </w: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spacing w:before="9"/>
        <w:rPr>
          <w:sz w:val="37"/>
        </w:rPr>
      </w:pPr>
    </w:p>
    <w:p w:rsidR="00823F91" w:rsidRPr="00A03215" w:rsidRDefault="003256BF">
      <w:pPr>
        <w:pStyle w:val="1"/>
        <w:spacing w:before="0"/>
        <w:ind w:left="342" w:right="491"/>
      </w:pPr>
      <w:bookmarkStart w:id="0" w:name="Чернігів_–_2022"/>
      <w:bookmarkEnd w:id="0"/>
      <w:r w:rsidRPr="00A03215">
        <w:t xml:space="preserve">Чернігів – </w:t>
      </w:r>
      <w:r w:rsidR="001C7099" w:rsidRPr="00A03215">
        <w:t>2023</w:t>
      </w:r>
    </w:p>
    <w:p w:rsidR="00823F91" w:rsidRPr="00A03215" w:rsidRDefault="00823F91">
      <w:pPr>
        <w:sectPr w:rsidR="00823F91" w:rsidRPr="00A03215">
          <w:type w:val="continuous"/>
          <w:pgSz w:w="11910" w:h="16840"/>
          <w:pgMar w:top="1220" w:right="300" w:bottom="280" w:left="1020" w:header="720" w:footer="720" w:gutter="0"/>
          <w:cols w:space="720"/>
        </w:sectPr>
      </w:pPr>
    </w:p>
    <w:p w:rsidR="00823F91" w:rsidRPr="00A03215" w:rsidRDefault="00823F91">
      <w:pPr>
        <w:pStyle w:val="a3"/>
        <w:rPr>
          <w:b/>
          <w:sz w:val="20"/>
        </w:rPr>
      </w:pPr>
    </w:p>
    <w:p w:rsidR="00823F91" w:rsidRPr="00A03215" w:rsidRDefault="00823F91">
      <w:pPr>
        <w:pStyle w:val="a3"/>
        <w:spacing w:before="1"/>
        <w:rPr>
          <w:b/>
          <w:sz w:val="29"/>
        </w:rPr>
      </w:pPr>
    </w:p>
    <w:p w:rsidR="00823F91" w:rsidRPr="00A03215" w:rsidRDefault="003256BF">
      <w:pPr>
        <w:spacing w:before="89"/>
        <w:ind w:left="344" w:right="487"/>
        <w:jc w:val="center"/>
        <w:rPr>
          <w:b/>
          <w:sz w:val="28"/>
        </w:rPr>
      </w:pPr>
      <w:r w:rsidRPr="00A03215">
        <w:rPr>
          <w:b/>
          <w:sz w:val="28"/>
        </w:rPr>
        <w:t>ЗМІСТ</w:t>
      </w:r>
    </w:p>
    <w:p w:rsidR="00823F91" w:rsidRPr="00A03215" w:rsidRDefault="00823F91">
      <w:pPr>
        <w:pStyle w:val="a3"/>
        <w:rPr>
          <w:b/>
          <w:sz w:val="20"/>
        </w:rPr>
      </w:pPr>
    </w:p>
    <w:p w:rsidR="00823F91" w:rsidRPr="00A03215" w:rsidRDefault="00823F91">
      <w:pPr>
        <w:pStyle w:val="a3"/>
        <w:rPr>
          <w:b/>
          <w:sz w:val="20"/>
        </w:rPr>
      </w:pPr>
    </w:p>
    <w:p w:rsidR="00823F91" w:rsidRPr="00A03215" w:rsidRDefault="00823F91">
      <w:pPr>
        <w:pStyle w:val="a3"/>
        <w:spacing w:before="1"/>
        <w:rPr>
          <w:b/>
          <w:sz w:val="17"/>
        </w:rPr>
      </w:pPr>
    </w:p>
    <w:tbl>
      <w:tblPr>
        <w:tblStyle w:val="TableNormal"/>
        <w:tblW w:w="0" w:type="auto"/>
        <w:tblInd w:w="174" w:type="dxa"/>
        <w:tblLayout w:type="fixed"/>
        <w:tblLook w:val="01E0" w:firstRow="1" w:lastRow="1" w:firstColumn="1" w:lastColumn="1" w:noHBand="0" w:noVBand="0"/>
      </w:tblPr>
      <w:tblGrid>
        <w:gridCol w:w="592"/>
        <w:gridCol w:w="7742"/>
        <w:gridCol w:w="1049"/>
      </w:tblGrid>
      <w:tr w:rsidR="00823F91" w:rsidRPr="00A03215">
        <w:trPr>
          <w:trHeight w:val="316"/>
        </w:trPr>
        <w:tc>
          <w:tcPr>
            <w:tcW w:w="592" w:type="dxa"/>
          </w:tcPr>
          <w:p w:rsidR="00823F91" w:rsidRPr="00A03215" w:rsidRDefault="003256BF">
            <w:pPr>
              <w:pStyle w:val="TableParagraph"/>
              <w:spacing w:line="296" w:lineRule="exact"/>
              <w:ind w:left="147" w:right="127"/>
              <w:jc w:val="center"/>
              <w:rPr>
                <w:sz w:val="28"/>
              </w:rPr>
            </w:pPr>
            <w:r w:rsidRPr="00A03215">
              <w:rPr>
                <w:sz w:val="28"/>
              </w:rPr>
              <w:t>1.</w:t>
            </w:r>
          </w:p>
        </w:tc>
        <w:tc>
          <w:tcPr>
            <w:tcW w:w="7742" w:type="dxa"/>
          </w:tcPr>
          <w:p w:rsidR="00823F91" w:rsidRPr="00A03215" w:rsidRDefault="003256BF">
            <w:pPr>
              <w:pStyle w:val="TableParagraph"/>
              <w:spacing w:line="296" w:lineRule="exact"/>
              <w:ind w:left="145"/>
              <w:rPr>
                <w:sz w:val="28"/>
              </w:rPr>
            </w:pPr>
            <w:r w:rsidRPr="00A03215">
              <w:rPr>
                <w:sz w:val="28"/>
              </w:rPr>
              <w:t>Паспорт Програми</w:t>
            </w:r>
          </w:p>
        </w:tc>
        <w:tc>
          <w:tcPr>
            <w:tcW w:w="1049" w:type="dxa"/>
          </w:tcPr>
          <w:p w:rsidR="00823F91" w:rsidRPr="00A03215" w:rsidRDefault="003256BF">
            <w:pPr>
              <w:pStyle w:val="TableParagraph"/>
              <w:spacing w:line="296" w:lineRule="exact"/>
              <w:ind w:left="472"/>
              <w:rPr>
                <w:sz w:val="28"/>
              </w:rPr>
            </w:pPr>
            <w:r w:rsidRPr="00A03215">
              <w:rPr>
                <w:sz w:val="28"/>
              </w:rPr>
              <w:t>3</w:t>
            </w:r>
            <w:r w:rsidR="006F3EA9" w:rsidRPr="00A03215">
              <w:rPr>
                <w:sz w:val="28"/>
              </w:rPr>
              <w:t xml:space="preserve"> </w:t>
            </w:r>
            <w:r w:rsidRPr="00A03215">
              <w:rPr>
                <w:sz w:val="28"/>
              </w:rPr>
              <w:t>-</w:t>
            </w:r>
            <w:r w:rsidR="006F3EA9" w:rsidRPr="00A03215">
              <w:rPr>
                <w:sz w:val="28"/>
              </w:rPr>
              <w:t xml:space="preserve"> </w:t>
            </w:r>
            <w:r w:rsidRPr="00A03215">
              <w:rPr>
                <w:sz w:val="28"/>
              </w:rPr>
              <w:t>4</w:t>
            </w:r>
          </w:p>
        </w:tc>
      </w:tr>
      <w:tr w:rsidR="00823F91" w:rsidRPr="00A03215">
        <w:trPr>
          <w:trHeight w:val="321"/>
        </w:trPr>
        <w:tc>
          <w:tcPr>
            <w:tcW w:w="592" w:type="dxa"/>
          </w:tcPr>
          <w:p w:rsidR="00823F91" w:rsidRPr="00A03215" w:rsidRDefault="003256BF">
            <w:pPr>
              <w:pStyle w:val="TableParagraph"/>
              <w:spacing w:line="302" w:lineRule="exact"/>
              <w:ind w:left="146" w:right="127"/>
              <w:jc w:val="center"/>
              <w:rPr>
                <w:sz w:val="28"/>
              </w:rPr>
            </w:pPr>
            <w:r w:rsidRPr="00A03215">
              <w:rPr>
                <w:sz w:val="28"/>
              </w:rPr>
              <w:t>2.</w:t>
            </w:r>
          </w:p>
        </w:tc>
        <w:tc>
          <w:tcPr>
            <w:tcW w:w="7742" w:type="dxa"/>
          </w:tcPr>
          <w:p w:rsidR="00823F91" w:rsidRPr="00A03215" w:rsidRDefault="003256BF">
            <w:pPr>
              <w:pStyle w:val="TableParagraph"/>
              <w:spacing w:line="302" w:lineRule="exact"/>
              <w:ind w:left="145"/>
              <w:rPr>
                <w:sz w:val="28"/>
              </w:rPr>
            </w:pPr>
            <w:r w:rsidRPr="00A03215">
              <w:rPr>
                <w:sz w:val="28"/>
              </w:rPr>
              <w:t>Загальні положення</w:t>
            </w:r>
          </w:p>
        </w:tc>
        <w:tc>
          <w:tcPr>
            <w:tcW w:w="1049" w:type="dxa"/>
          </w:tcPr>
          <w:p w:rsidR="00823F91" w:rsidRPr="00A03215" w:rsidRDefault="003256BF">
            <w:pPr>
              <w:pStyle w:val="TableParagraph"/>
              <w:spacing w:line="302" w:lineRule="exact"/>
              <w:ind w:left="484"/>
              <w:rPr>
                <w:sz w:val="28"/>
              </w:rPr>
            </w:pPr>
            <w:r w:rsidRPr="00A03215">
              <w:rPr>
                <w:sz w:val="28"/>
              </w:rPr>
              <w:t>4</w:t>
            </w:r>
            <w:r w:rsidR="006F3EA9" w:rsidRPr="00A03215">
              <w:rPr>
                <w:sz w:val="28"/>
              </w:rPr>
              <w:t xml:space="preserve"> </w:t>
            </w:r>
            <w:r w:rsidR="009D36C1" w:rsidRPr="00A03215">
              <w:rPr>
                <w:sz w:val="28"/>
              </w:rPr>
              <w:t>-</w:t>
            </w:r>
            <w:r w:rsidR="006F3EA9" w:rsidRPr="00A03215">
              <w:rPr>
                <w:sz w:val="28"/>
              </w:rPr>
              <w:t xml:space="preserve"> </w:t>
            </w:r>
            <w:r w:rsidR="009D36C1" w:rsidRPr="00A03215">
              <w:rPr>
                <w:sz w:val="28"/>
              </w:rPr>
              <w:t>6</w:t>
            </w:r>
          </w:p>
        </w:tc>
      </w:tr>
      <w:tr w:rsidR="00823F91" w:rsidRPr="00A03215">
        <w:trPr>
          <w:trHeight w:val="321"/>
        </w:trPr>
        <w:tc>
          <w:tcPr>
            <w:tcW w:w="592" w:type="dxa"/>
          </w:tcPr>
          <w:p w:rsidR="00823F91" w:rsidRPr="00A03215" w:rsidRDefault="003256BF">
            <w:pPr>
              <w:pStyle w:val="TableParagraph"/>
              <w:spacing w:line="302" w:lineRule="exact"/>
              <w:ind w:left="147" w:right="127"/>
              <w:jc w:val="center"/>
              <w:rPr>
                <w:sz w:val="28"/>
              </w:rPr>
            </w:pPr>
            <w:r w:rsidRPr="00A03215">
              <w:rPr>
                <w:sz w:val="28"/>
              </w:rPr>
              <w:t>3.</w:t>
            </w:r>
          </w:p>
        </w:tc>
        <w:tc>
          <w:tcPr>
            <w:tcW w:w="7742" w:type="dxa"/>
          </w:tcPr>
          <w:p w:rsidR="00823F91" w:rsidRPr="00A03215" w:rsidRDefault="009D36C1" w:rsidP="009D36C1">
            <w:pPr>
              <w:pStyle w:val="TableParagraph"/>
              <w:spacing w:line="302" w:lineRule="exact"/>
              <w:ind w:left="145"/>
              <w:rPr>
                <w:sz w:val="28"/>
              </w:rPr>
            </w:pPr>
            <w:r w:rsidRPr="00A03215">
              <w:rPr>
                <w:sz w:val="28"/>
              </w:rPr>
              <w:t>Ціль та мета</w:t>
            </w:r>
            <w:r w:rsidR="003256BF" w:rsidRPr="00A03215">
              <w:rPr>
                <w:sz w:val="28"/>
              </w:rPr>
              <w:t xml:space="preserve"> Програми</w:t>
            </w:r>
          </w:p>
        </w:tc>
        <w:tc>
          <w:tcPr>
            <w:tcW w:w="1049" w:type="dxa"/>
          </w:tcPr>
          <w:p w:rsidR="00823F91" w:rsidRPr="00A03215" w:rsidRDefault="009D36C1">
            <w:pPr>
              <w:pStyle w:val="TableParagraph"/>
              <w:spacing w:line="302" w:lineRule="exact"/>
              <w:ind w:left="484"/>
              <w:rPr>
                <w:sz w:val="28"/>
              </w:rPr>
            </w:pPr>
            <w:r w:rsidRPr="00A03215">
              <w:rPr>
                <w:sz w:val="28"/>
              </w:rPr>
              <w:t>6</w:t>
            </w:r>
          </w:p>
        </w:tc>
      </w:tr>
      <w:tr w:rsidR="00823F91" w:rsidRPr="00A03215">
        <w:trPr>
          <w:trHeight w:val="321"/>
        </w:trPr>
        <w:tc>
          <w:tcPr>
            <w:tcW w:w="592" w:type="dxa"/>
          </w:tcPr>
          <w:p w:rsidR="00823F91" w:rsidRPr="00A03215" w:rsidRDefault="003256BF">
            <w:pPr>
              <w:pStyle w:val="TableParagraph"/>
              <w:spacing w:line="302" w:lineRule="exact"/>
              <w:ind w:left="146" w:right="127"/>
              <w:jc w:val="center"/>
              <w:rPr>
                <w:sz w:val="28"/>
              </w:rPr>
            </w:pPr>
            <w:r w:rsidRPr="00A03215">
              <w:rPr>
                <w:sz w:val="28"/>
              </w:rPr>
              <w:t>4.</w:t>
            </w:r>
          </w:p>
        </w:tc>
        <w:tc>
          <w:tcPr>
            <w:tcW w:w="7742" w:type="dxa"/>
          </w:tcPr>
          <w:p w:rsidR="00823F91" w:rsidRPr="00A03215" w:rsidRDefault="003256BF">
            <w:pPr>
              <w:pStyle w:val="TableParagraph"/>
              <w:spacing w:line="302" w:lineRule="exact"/>
              <w:ind w:left="145"/>
              <w:rPr>
                <w:sz w:val="28"/>
              </w:rPr>
            </w:pPr>
            <w:r w:rsidRPr="00A03215">
              <w:rPr>
                <w:sz w:val="28"/>
              </w:rPr>
              <w:t>Обґрунтування шляхів і способів роз’яснення проблеми</w:t>
            </w:r>
          </w:p>
        </w:tc>
        <w:tc>
          <w:tcPr>
            <w:tcW w:w="1049" w:type="dxa"/>
          </w:tcPr>
          <w:p w:rsidR="00823F91" w:rsidRPr="00A03215" w:rsidRDefault="009D36C1">
            <w:pPr>
              <w:pStyle w:val="TableParagraph"/>
              <w:spacing w:line="302" w:lineRule="exact"/>
              <w:ind w:left="484"/>
              <w:rPr>
                <w:sz w:val="28"/>
              </w:rPr>
            </w:pPr>
            <w:r w:rsidRPr="00A03215">
              <w:rPr>
                <w:sz w:val="28"/>
              </w:rPr>
              <w:t>6</w:t>
            </w:r>
          </w:p>
        </w:tc>
      </w:tr>
      <w:tr w:rsidR="00823F91" w:rsidRPr="00A03215">
        <w:trPr>
          <w:trHeight w:val="321"/>
        </w:trPr>
        <w:tc>
          <w:tcPr>
            <w:tcW w:w="592" w:type="dxa"/>
          </w:tcPr>
          <w:p w:rsidR="00823F91" w:rsidRPr="00A03215" w:rsidRDefault="003256BF">
            <w:pPr>
              <w:pStyle w:val="TableParagraph"/>
              <w:spacing w:line="302" w:lineRule="exact"/>
              <w:ind w:left="146" w:right="127"/>
              <w:jc w:val="center"/>
              <w:rPr>
                <w:sz w:val="28"/>
              </w:rPr>
            </w:pPr>
            <w:r w:rsidRPr="00A03215">
              <w:rPr>
                <w:sz w:val="28"/>
              </w:rPr>
              <w:t>5.</w:t>
            </w:r>
          </w:p>
        </w:tc>
        <w:tc>
          <w:tcPr>
            <w:tcW w:w="7742" w:type="dxa"/>
          </w:tcPr>
          <w:p w:rsidR="00823F91" w:rsidRPr="00A03215" w:rsidRDefault="003256BF">
            <w:pPr>
              <w:pStyle w:val="TableParagraph"/>
              <w:spacing w:line="302" w:lineRule="exact"/>
              <w:ind w:left="145"/>
              <w:rPr>
                <w:sz w:val="28"/>
              </w:rPr>
            </w:pPr>
            <w:r w:rsidRPr="00A03215">
              <w:rPr>
                <w:sz w:val="28"/>
              </w:rPr>
              <w:t>Основні завдання Програми</w:t>
            </w:r>
          </w:p>
        </w:tc>
        <w:tc>
          <w:tcPr>
            <w:tcW w:w="1049" w:type="dxa"/>
          </w:tcPr>
          <w:p w:rsidR="00823F91" w:rsidRPr="00A03215" w:rsidRDefault="00D903E8">
            <w:pPr>
              <w:pStyle w:val="TableParagraph"/>
              <w:spacing w:line="302" w:lineRule="exact"/>
              <w:ind w:left="472"/>
              <w:rPr>
                <w:sz w:val="28"/>
              </w:rPr>
            </w:pPr>
            <w:r w:rsidRPr="00A03215">
              <w:rPr>
                <w:sz w:val="28"/>
              </w:rPr>
              <w:t>6</w:t>
            </w:r>
            <w:r w:rsidR="006F3EA9" w:rsidRPr="00A03215">
              <w:rPr>
                <w:sz w:val="28"/>
              </w:rPr>
              <w:t xml:space="preserve"> </w:t>
            </w:r>
            <w:r w:rsidRPr="00A03215">
              <w:rPr>
                <w:sz w:val="28"/>
              </w:rPr>
              <w:t>-</w:t>
            </w:r>
            <w:r w:rsidR="006F3EA9" w:rsidRPr="00A03215">
              <w:rPr>
                <w:sz w:val="28"/>
              </w:rPr>
              <w:t xml:space="preserve"> </w:t>
            </w:r>
            <w:r w:rsidRPr="00A03215">
              <w:rPr>
                <w:sz w:val="28"/>
              </w:rPr>
              <w:t>7</w:t>
            </w:r>
          </w:p>
        </w:tc>
      </w:tr>
      <w:tr w:rsidR="00823F91" w:rsidRPr="00A03215">
        <w:trPr>
          <w:trHeight w:val="644"/>
        </w:trPr>
        <w:tc>
          <w:tcPr>
            <w:tcW w:w="592" w:type="dxa"/>
          </w:tcPr>
          <w:p w:rsidR="00823F91" w:rsidRPr="00A03215" w:rsidRDefault="003256BF">
            <w:pPr>
              <w:pStyle w:val="TableParagraph"/>
              <w:spacing w:line="316" w:lineRule="exact"/>
              <w:ind w:left="146" w:right="127"/>
              <w:jc w:val="center"/>
              <w:rPr>
                <w:sz w:val="28"/>
              </w:rPr>
            </w:pPr>
            <w:r w:rsidRPr="00A03215">
              <w:rPr>
                <w:sz w:val="28"/>
              </w:rPr>
              <w:t>6.</w:t>
            </w:r>
          </w:p>
        </w:tc>
        <w:tc>
          <w:tcPr>
            <w:tcW w:w="7742" w:type="dxa"/>
          </w:tcPr>
          <w:p w:rsidR="00823F91" w:rsidRPr="00A03215" w:rsidRDefault="003256BF">
            <w:pPr>
              <w:pStyle w:val="TableParagraph"/>
              <w:spacing w:line="316" w:lineRule="exact"/>
              <w:ind w:left="145"/>
              <w:rPr>
                <w:sz w:val="28"/>
              </w:rPr>
            </w:pPr>
            <w:r w:rsidRPr="00A03215">
              <w:rPr>
                <w:sz w:val="28"/>
              </w:rPr>
              <w:t>Організація реалізації Програми та здійснення контролю за</w:t>
            </w:r>
          </w:p>
          <w:p w:rsidR="00823F91" w:rsidRPr="00A03215" w:rsidRDefault="003256BF">
            <w:pPr>
              <w:pStyle w:val="TableParagraph"/>
              <w:spacing w:line="308" w:lineRule="exact"/>
              <w:ind w:left="145"/>
              <w:rPr>
                <w:sz w:val="28"/>
              </w:rPr>
            </w:pPr>
            <w:r w:rsidRPr="00A03215">
              <w:rPr>
                <w:sz w:val="28"/>
              </w:rPr>
              <w:t>її виконанням</w:t>
            </w:r>
          </w:p>
        </w:tc>
        <w:tc>
          <w:tcPr>
            <w:tcW w:w="1049" w:type="dxa"/>
          </w:tcPr>
          <w:p w:rsidR="00823F91" w:rsidRPr="00A03215" w:rsidRDefault="00D903E8">
            <w:pPr>
              <w:pStyle w:val="TableParagraph"/>
              <w:spacing w:line="316" w:lineRule="exact"/>
              <w:ind w:left="484"/>
              <w:rPr>
                <w:sz w:val="28"/>
              </w:rPr>
            </w:pPr>
            <w:r w:rsidRPr="00A03215">
              <w:rPr>
                <w:sz w:val="28"/>
              </w:rPr>
              <w:t>7</w:t>
            </w:r>
          </w:p>
        </w:tc>
      </w:tr>
      <w:tr w:rsidR="00823F91" w:rsidRPr="00A03215">
        <w:trPr>
          <w:trHeight w:val="322"/>
        </w:trPr>
        <w:tc>
          <w:tcPr>
            <w:tcW w:w="592" w:type="dxa"/>
          </w:tcPr>
          <w:p w:rsidR="00823F91" w:rsidRPr="00A03215" w:rsidRDefault="003256BF">
            <w:pPr>
              <w:pStyle w:val="TableParagraph"/>
              <w:spacing w:line="303" w:lineRule="exact"/>
              <w:ind w:left="180" w:right="93"/>
              <w:jc w:val="center"/>
              <w:rPr>
                <w:sz w:val="28"/>
              </w:rPr>
            </w:pPr>
            <w:r w:rsidRPr="00A03215">
              <w:rPr>
                <w:sz w:val="28"/>
              </w:rPr>
              <w:t>7.</w:t>
            </w:r>
          </w:p>
        </w:tc>
        <w:tc>
          <w:tcPr>
            <w:tcW w:w="7742" w:type="dxa"/>
          </w:tcPr>
          <w:p w:rsidR="00823F91" w:rsidRPr="00A03215" w:rsidRDefault="003256BF">
            <w:pPr>
              <w:pStyle w:val="TableParagraph"/>
              <w:spacing w:line="303" w:lineRule="exact"/>
              <w:ind w:left="145"/>
              <w:rPr>
                <w:sz w:val="28"/>
              </w:rPr>
            </w:pPr>
            <w:r w:rsidRPr="00A03215">
              <w:rPr>
                <w:sz w:val="28"/>
              </w:rPr>
              <w:t>Фінансова забезпеченість Програми</w:t>
            </w:r>
          </w:p>
        </w:tc>
        <w:tc>
          <w:tcPr>
            <w:tcW w:w="1049" w:type="dxa"/>
          </w:tcPr>
          <w:p w:rsidR="00823F91" w:rsidRPr="00A03215" w:rsidRDefault="00D903E8" w:rsidP="006F3EA9">
            <w:pPr>
              <w:pStyle w:val="TableParagraph"/>
              <w:spacing w:line="303" w:lineRule="exact"/>
              <w:ind w:left="484"/>
              <w:rPr>
                <w:sz w:val="28"/>
              </w:rPr>
            </w:pPr>
            <w:r w:rsidRPr="00A03215">
              <w:rPr>
                <w:sz w:val="28"/>
              </w:rPr>
              <w:t>7</w:t>
            </w:r>
            <w:r w:rsidR="006F3EA9" w:rsidRPr="00A03215">
              <w:rPr>
                <w:sz w:val="28"/>
              </w:rPr>
              <w:t xml:space="preserve"> - </w:t>
            </w:r>
            <w:r w:rsidRPr="00A03215">
              <w:rPr>
                <w:sz w:val="28"/>
              </w:rPr>
              <w:t>8</w:t>
            </w:r>
          </w:p>
        </w:tc>
      </w:tr>
      <w:tr w:rsidR="00823F91" w:rsidRPr="00A03215">
        <w:trPr>
          <w:trHeight w:val="316"/>
        </w:trPr>
        <w:tc>
          <w:tcPr>
            <w:tcW w:w="592" w:type="dxa"/>
          </w:tcPr>
          <w:p w:rsidR="00823F91" w:rsidRPr="00A03215" w:rsidRDefault="003256BF">
            <w:pPr>
              <w:pStyle w:val="TableParagraph"/>
              <w:spacing w:line="296" w:lineRule="exact"/>
              <w:ind w:left="180" w:right="92"/>
              <w:jc w:val="center"/>
              <w:rPr>
                <w:sz w:val="28"/>
              </w:rPr>
            </w:pPr>
            <w:r w:rsidRPr="00A03215">
              <w:rPr>
                <w:sz w:val="28"/>
              </w:rPr>
              <w:t>8.</w:t>
            </w:r>
          </w:p>
        </w:tc>
        <w:tc>
          <w:tcPr>
            <w:tcW w:w="7742" w:type="dxa"/>
          </w:tcPr>
          <w:p w:rsidR="00823F91" w:rsidRPr="00A03215" w:rsidRDefault="003256BF">
            <w:pPr>
              <w:pStyle w:val="TableParagraph"/>
              <w:spacing w:line="296" w:lineRule="exact"/>
              <w:ind w:left="145"/>
              <w:rPr>
                <w:sz w:val="28"/>
              </w:rPr>
            </w:pPr>
            <w:r w:rsidRPr="00A03215">
              <w:rPr>
                <w:sz w:val="28"/>
              </w:rPr>
              <w:t>Очікувані результати виконання Програми</w:t>
            </w:r>
          </w:p>
        </w:tc>
        <w:tc>
          <w:tcPr>
            <w:tcW w:w="1049" w:type="dxa"/>
          </w:tcPr>
          <w:p w:rsidR="00823F91" w:rsidRPr="00A03215" w:rsidRDefault="00D903E8">
            <w:pPr>
              <w:pStyle w:val="TableParagraph"/>
              <w:spacing w:line="296" w:lineRule="exact"/>
              <w:ind w:left="484"/>
              <w:rPr>
                <w:sz w:val="28"/>
              </w:rPr>
            </w:pPr>
            <w:r w:rsidRPr="00A03215">
              <w:rPr>
                <w:sz w:val="28"/>
              </w:rPr>
              <w:t>8</w:t>
            </w:r>
          </w:p>
        </w:tc>
      </w:tr>
    </w:tbl>
    <w:p w:rsidR="00823F91" w:rsidRPr="00A03215" w:rsidRDefault="00823F91">
      <w:pPr>
        <w:pStyle w:val="a3"/>
        <w:rPr>
          <w:b/>
          <w:sz w:val="20"/>
        </w:rPr>
      </w:pPr>
    </w:p>
    <w:p w:rsidR="00823F91" w:rsidRPr="00A03215" w:rsidRDefault="003256BF">
      <w:pPr>
        <w:pStyle w:val="a3"/>
        <w:spacing w:before="211"/>
        <w:ind w:left="256"/>
      </w:pPr>
      <w:r w:rsidRPr="00A03215">
        <w:t xml:space="preserve">Додаток до Програми: </w:t>
      </w:r>
      <w:r w:rsidRPr="00A03215">
        <w:rPr>
          <w:b/>
        </w:rPr>
        <w:t>«</w:t>
      </w:r>
      <w:r w:rsidRPr="00A03215">
        <w:t>Напрями і обсяги фінансування Програми».</w:t>
      </w:r>
    </w:p>
    <w:p w:rsidR="00823F91" w:rsidRPr="00A03215" w:rsidRDefault="00823F91">
      <w:pPr>
        <w:sectPr w:rsidR="00823F91" w:rsidRPr="00A03215">
          <w:headerReference w:type="default" r:id="rId8"/>
          <w:pgSz w:w="11910" w:h="16840"/>
          <w:pgMar w:top="980" w:right="300" w:bottom="280" w:left="1020" w:header="717" w:footer="0" w:gutter="0"/>
          <w:pgNumType w:start="2"/>
          <w:cols w:space="720"/>
        </w:sectPr>
      </w:pPr>
    </w:p>
    <w:p w:rsidR="00823F91" w:rsidRPr="00A03215" w:rsidRDefault="003256BF">
      <w:pPr>
        <w:pStyle w:val="1"/>
        <w:spacing w:before="10" w:line="322" w:lineRule="exact"/>
        <w:ind w:left="343" w:right="491"/>
      </w:pPr>
      <w:r w:rsidRPr="00A03215">
        <w:lastRenderedPageBreak/>
        <w:t>ПРОГРАМ</w:t>
      </w:r>
      <w:r w:rsidR="00485C44" w:rsidRPr="00A03215">
        <w:t>А</w:t>
      </w:r>
    </w:p>
    <w:p w:rsidR="00823F91" w:rsidRPr="00A03215" w:rsidRDefault="003256BF">
      <w:pPr>
        <w:pStyle w:val="a3"/>
        <w:spacing w:line="322" w:lineRule="exact"/>
        <w:ind w:left="342" w:right="491"/>
        <w:jc w:val="center"/>
      </w:pPr>
      <w:r w:rsidRPr="00A03215">
        <w:t>забезпечення діяльності КОМУНАЛЬНОГО ПІДПРИЄМСТВА</w:t>
      </w:r>
    </w:p>
    <w:p w:rsidR="003475E0" w:rsidRPr="00A03215" w:rsidRDefault="003256BF" w:rsidP="00B405C1">
      <w:pPr>
        <w:pStyle w:val="a3"/>
        <w:spacing w:line="322" w:lineRule="exact"/>
        <w:ind w:left="344" w:right="491"/>
        <w:jc w:val="center"/>
      </w:pPr>
      <w:r w:rsidRPr="00A03215">
        <w:t xml:space="preserve">"ТЕПЛОКОМУНЕНЕРГО" ЧЕРНІГІВСЬКОЇ МІСЬКОЇ РАДИ на </w:t>
      </w:r>
      <w:r w:rsidR="006D6443" w:rsidRPr="00A03215">
        <w:t xml:space="preserve">2022-2025роки </w:t>
      </w:r>
    </w:p>
    <w:p w:rsidR="00823F91" w:rsidRPr="00A03215" w:rsidRDefault="001C7099" w:rsidP="00B405C1">
      <w:pPr>
        <w:pStyle w:val="a3"/>
        <w:spacing w:line="322" w:lineRule="exact"/>
        <w:ind w:left="344" w:right="491"/>
        <w:jc w:val="center"/>
      </w:pPr>
      <w:r w:rsidRPr="00A03215">
        <w:t xml:space="preserve"> </w:t>
      </w:r>
      <w:r w:rsidR="00485C44" w:rsidRPr="00A03215">
        <w:rPr>
          <w:b/>
        </w:rPr>
        <w:t xml:space="preserve">1. </w:t>
      </w:r>
      <w:r w:rsidR="003256BF" w:rsidRPr="00A03215">
        <w:rPr>
          <w:b/>
        </w:rPr>
        <w:t>Паспорт програми</w:t>
      </w:r>
    </w:p>
    <w:p w:rsidR="00823F91" w:rsidRPr="00A03215" w:rsidRDefault="00823F91">
      <w:pPr>
        <w:pStyle w:val="a3"/>
        <w:spacing w:before="4" w:after="1"/>
        <w:rPr>
          <w:b/>
          <w:sz w:val="10"/>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863"/>
        <w:gridCol w:w="6379"/>
      </w:tblGrid>
      <w:tr w:rsidR="00823F91" w:rsidRPr="00A03215" w:rsidTr="005B0EF5">
        <w:trPr>
          <w:trHeight w:val="1298"/>
        </w:trPr>
        <w:tc>
          <w:tcPr>
            <w:tcW w:w="576" w:type="dxa"/>
          </w:tcPr>
          <w:p w:rsidR="00823F91" w:rsidRPr="00A03215" w:rsidRDefault="003256BF">
            <w:pPr>
              <w:pStyle w:val="TableParagraph"/>
              <w:spacing w:before="2"/>
              <w:ind w:left="58" w:right="47"/>
              <w:jc w:val="center"/>
              <w:rPr>
                <w:sz w:val="28"/>
              </w:rPr>
            </w:pPr>
            <w:r w:rsidRPr="00A03215">
              <w:rPr>
                <w:sz w:val="28"/>
              </w:rPr>
              <w:t>1.</w:t>
            </w:r>
          </w:p>
        </w:tc>
        <w:tc>
          <w:tcPr>
            <w:tcW w:w="2863" w:type="dxa"/>
          </w:tcPr>
          <w:p w:rsidR="00823F91" w:rsidRPr="00A03215" w:rsidRDefault="003256BF" w:rsidP="005B0EF5">
            <w:pPr>
              <w:pStyle w:val="TableParagraph"/>
              <w:spacing w:before="2"/>
              <w:ind w:left="129"/>
              <w:rPr>
                <w:sz w:val="28"/>
              </w:rPr>
            </w:pPr>
            <w:r w:rsidRPr="00A03215">
              <w:rPr>
                <w:sz w:val="28"/>
              </w:rPr>
              <w:t>Ініціатор розроблення Програми</w:t>
            </w:r>
          </w:p>
        </w:tc>
        <w:tc>
          <w:tcPr>
            <w:tcW w:w="6379" w:type="dxa"/>
          </w:tcPr>
          <w:p w:rsidR="00823F91" w:rsidRPr="00A03215" w:rsidRDefault="003256BF">
            <w:pPr>
              <w:pStyle w:val="TableParagraph"/>
              <w:spacing w:before="2"/>
              <w:ind w:left="179"/>
              <w:rPr>
                <w:sz w:val="26"/>
              </w:rPr>
            </w:pPr>
            <w:r w:rsidRPr="00A03215">
              <w:rPr>
                <w:sz w:val="28"/>
              </w:rPr>
              <w:t xml:space="preserve">Виконавчий комітет Чернігівської міської ради, </w:t>
            </w:r>
            <w:r w:rsidRPr="00A03215">
              <w:rPr>
                <w:sz w:val="26"/>
              </w:rPr>
              <w:t>КОМУНАЛЬНЕ ПІДПРИЄМСТВО "ТЕПЛОКОМУНЕНЕРГО"</w:t>
            </w:r>
          </w:p>
          <w:p w:rsidR="00823F91" w:rsidRPr="00A03215" w:rsidRDefault="003256BF">
            <w:pPr>
              <w:pStyle w:val="TableParagraph"/>
              <w:spacing w:line="298" w:lineRule="exact"/>
              <w:ind w:left="179"/>
              <w:rPr>
                <w:sz w:val="26"/>
              </w:rPr>
            </w:pPr>
            <w:r w:rsidRPr="00A03215">
              <w:rPr>
                <w:sz w:val="26"/>
              </w:rPr>
              <w:t>ЧЕРНІГІВСЬКОЇ МІСЬКОЇ РАДИ</w:t>
            </w:r>
          </w:p>
        </w:tc>
      </w:tr>
      <w:tr w:rsidR="00823F91" w:rsidRPr="00A03215" w:rsidTr="005B0EF5">
        <w:trPr>
          <w:trHeight w:val="3568"/>
        </w:trPr>
        <w:tc>
          <w:tcPr>
            <w:tcW w:w="576" w:type="dxa"/>
          </w:tcPr>
          <w:p w:rsidR="00823F91" w:rsidRPr="00A03215" w:rsidRDefault="003256BF">
            <w:pPr>
              <w:pStyle w:val="TableParagraph"/>
              <w:ind w:left="58" w:right="47"/>
              <w:jc w:val="center"/>
              <w:rPr>
                <w:sz w:val="28"/>
              </w:rPr>
            </w:pPr>
            <w:r w:rsidRPr="00A03215">
              <w:rPr>
                <w:sz w:val="28"/>
              </w:rPr>
              <w:t>2.</w:t>
            </w:r>
          </w:p>
        </w:tc>
        <w:tc>
          <w:tcPr>
            <w:tcW w:w="2863" w:type="dxa"/>
          </w:tcPr>
          <w:p w:rsidR="00823F91" w:rsidRPr="00A03215" w:rsidRDefault="003256BF">
            <w:pPr>
              <w:pStyle w:val="TableParagraph"/>
              <w:ind w:left="129"/>
              <w:rPr>
                <w:sz w:val="28"/>
              </w:rPr>
            </w:pPr>
            <w:r w:rsidRPr="00A03215">
              <w:rPr>
                <w:sz w:val="28"/>
              </w:rPr>
              <w:t>Підстави для розробки</w:t>
            </w:r>
          </w:p>
        </w:tc>
        <w:tc>
          <w:tcPr>
            <w:tcW w:w="6379" w:type="dxa"/>
          </w:tcPr>
          <w:p w:rsidR="00823F91" w:rsidRPr="00A03215" w:rsidRDefault="003256BF">
            <w:pPr>
              <w:pStyle w:val="TableParagraph"/>
              <w:ind w:left="141" w:right="104"/>
              <w:jc w:val="both"/>
              <w:rPr>
                <w:sz w:val="28"/>
              </w:rPr>
            </w:pPr>
            <w:r w:rsidRPr="00A03215">
              <w:rPr>
                <w:sz w:val="28"/>
              </w:rPr>
              <w:t>Конституція України, Бюджетний кодекс України, Цивільний кодекс України, Господарський кодекс України, Закон України «Про місцеве самоврядування в Україні», Закон України «Про житлово - комунальні послуги», Закон України</w:t>
            </w:r>
          </w:p>
          <w:p w:rsidR="00823F91" w:rsidRPr="00A03215" w:rsidRDefault="003256BF">
            <w:pPr>
              <w:pStyle w:val="TableParagraph"/>
              <w:ind w:left="141" w:right="102"/>
              <w:jc w:val="both"/>
              <w:rPr>
                <w:sz w:val="28"/>
              </w:rPr>
            </w:pPr>
            <w:r w:rsidRPr="00A03215">
              <w:rPr>
                <w:sz w:val="28"/>
              </w:rPr>
              <w:t>«Про теплопостачання», Закон України «Про енергозбереження», постанова Кабінету Міністрів України «Про затвердження Правил надання послуги з постачання теплової енергії і типових договорів про надання послуги з постачання теплової енергії», тощо</w:t>
            </w:r>
          </w:p>
        </w:tc>
      </w:tr>
      <w:tr w:rsidR="00823F91" w:rsidRPr="00A03215" w:rsidTr="005B0EF5">
        <w:trPr>
          <w:trHeight w:val="954"/>
        </w:trPr>
        <w:tc>
          <w:tcPr>
            <w:tcW w:w="576" w:type="dxa"/>
          </w:tcPr>
          <w:p w:rsidR="00823F91" w:rsidRPr="00A03215" w:rsidRDefault="003256BF">
            <w:pPr>
              <w:pStyle w:val="TableParagraph"/>
              <w:ind w:left="54" w:right="47"/>
              <w:jc w:val="center"/>
              <w:rPr>
                <w:sz w:val="28"/>
              </w:rPr>
            </w:pPr>
            <w:r w:rsidRPr="00A03215">
              <w:rPr>
                <w:sz w:val="28"/>
              </w:rPr>
              <w:t>3.</w:t>
            </w:r>
          </w:p>
        </w:tc>
        <w:tc>
          <w:tcPr>
            <w:tcW w:w="2863" w:type="dxa"/>
          </w:tcPr>
          <w:p w:rsidR="00823F91" w:rsidRPr="00A03215" w:rsidRDefault="003256BF">
            <w:pPr>
              <w:pStyle w:val="TableParagraph"/>
              <w:ind w:left="129"/>
              <w:rPr>
                <w:sz w:val="28"/>
              </w:rPr>
            </w:pPr>
            <w:r w:rsidRPr="00A03215">
              <w:rPr>
                <w:sz w:val="28"/>
              </w:rPr>
              <w:t>Розробник Програми</w:t>
            </w:r>
          </w:p>
        </w:tc>
        <w:tc>
          <w:tcPr>
            <w:tcW w:w="6379" w:type="dxa"/>
          </w:tcPr>
          <w:p w:rsidR="00823F91" w:rsidRPr="00A03215" w:rsidRDefault="003256BF">
            <w:pPr>
              <w:pStyle w:val="TableParagraph"/>
              <w:spacing w:before="2"/>
              <w:ind w:left="129" w:right="2367" w:firstLine="50"/>
              <w:rPr>
                <w:sz w:val="26"/>
              </w:rPr>
            </w:pPr>
            <w:r w:rsidRPr="00A03215">
              <w:rPr>
                <w:sz w:val="26"/>
              </w:rPr>
              <w:t>КОМУНАЛЬНЕ ПІДПРИЄМСТВО "ТЕПЛОКОМУНЕНЕРГО" ЧЕРНІГІВСЬКОЇ МІСЬКОЇ РАДИ</w:t>
            </w:r>
          </w:p>
        </w:tc>
      </w:tr>
      <w:tr w:rsidR="00823F91" w:rsidRPr="00A03215" w:rsidTr="005B0EF5">
        <w:trPr>
          <w:trHeight w:val="714"/>
        </w:trPr>
        <w:tc>
          <w:tcPr>
            <w:tcW w:w="576" w:type="dxa"/>
          </w:tcPr>
          <w:p w:rsidR="00823F91" w:rsidRPr="00A03215" w:rsidRDefault="003256BF">
            <w:pPr>
              <w:pStyle w:val="TableParagraph"/>
              <w:ind w:left="54" w:right="47"/>
              <w:jc w:val="center"/>
              <w:rPr>
                <w:sz w:val="28"/>
              </w:rPr>
            </w:pPr>
            <w:r w:rsidRPr="00A03215">
              <w:rPr>
                <w:sz w:val="28"/>
              </w:rPr>
              <w:t>4.</w:t>
            </w:r>
          </w:p>
        </w:tc>
        <w:tc>
          <w:tcPr>
            <w:tcW w:w="2863" w:type="dxa"/>
          </w:tcPr>
          <w:p w:rsidR="00823F91" w:rsidRPr="00A03215" w:rsidRDefault="003256BF" w:rsidP="005B0EF5">
            <w:pPr>
              <w:pStyle w:val="TableParagraph"/>
              <w:spacing w:line="242" w:lineRule="auto"/>
              <w:ind w:left="129"/>
              <w:rPr>
                <w:sz w:val="28"/>
              </w:rPr>
            </w:pPr>
            <w:r w:rsidRPr="00A03215">
              <w:rPr>
                <w:sz w:val="28"/>
              </w:rPr>
              <w:t>Головний розпорядник</w:t>
            </w:r>
            <w:r w:rsidR="005B0EF5" w:rsidRPr="00A03215">
              <w:rPr>
                <w:sz w:val="28"/>
              </w:rPr>
              <w:t xml:space="preserve"> </w:t>
            </w:r>
            <w:r w:rsidRPr="00A03215">
              <w:rPr>
                <w:sz w:val="28"/>
              </w:rPr>
              <w:t xml:space="preserve"> </w:t>
            </w:r>
            <w:r w:rsidR="005B0EF5" w:rsidRPr="00A03215">
              <w:rPr>
                <w:sz w:val="28"/>
              </w:rPr>
              <w:t xml:space="preserve">  </w:t>
            </w:r>
            <w:r w:rsidRPr="00A03215">
              <w:rPr>
                <w:sz w:val="28"/>
              </w:rPr>
              <w:t>коштів Програми</w:t>
            </w:r>
          </w:p>
        </w:tc>
        <w:tc>
          <w:tcPr>
            <w:tcW w:w="6379" w:type="dxa"/>
          </w:tcPr>
          <w:p w:rsidR="00823F91" w:rsidRPr="00A03215" w:rsidRDefault="003256BF">
            <w:pPr>
              <w:pStyle w:val="TableParagraph"/>
              <w:ind w:left="179"/>
              <w:rPr>
                <w:sz w:val="28"/>
              </w:rPr>
            </w:pPr>
            <w:r w:rsidRPr="00A03215">
              <w:rPr>
                <w:sz w:val="28"/>
              </w:rPr>
              <w:t>Виконавчий комітет Чернігівської міської ради</w:t>
            </w:r>
          </w:p>
        </w:tc>
      </w:tr>
      <w:tr w:rsidR="00823F91" w:rsidRPr="00A03215" w:rsidTr="005B0EF5">
        <w:trPr>
          <w:trHeight w:val="1247"/>
        </w:trPr>
        <w:tc>
          <w:tcPr>
            <w:tcW w:w="576" w:type="dxa"/>
          </w:tcPr>
          <w:p w:rsidR="00823F91" w:rsidRPr="00A03215" w:rsidRDefault="003256BF">
            <w:pPr>
              <w:pStyle w:val="TableParagraph"/>
              <w:ind w:left="54" w:right="47"/>
              <w:jc w:val="center"/>
              <w:rPr>
                <w:sz w:val="28"/>
              </w:rPr>
            </w:pPr>
            <w:r w:rsidRPr="00A03215">
              <w:rPr>
                <w:sz w:val="28"/>
              </w:rPr>
              <w:t>5.</w:t>
            </w:r>
          </w:p>
        </w:tc>
        <w:tc>
          <w:tcPr>
            <w:tcW w:w="2863" w:type="dxa"/>
          </w:tcPr>
          <w:p w:rsidR="00823F91" w:rsidRPr="00A03215" w:rsidRDefault="003256BF">
            <w:pPr>
              <w:pStyle w:val="TableParagraph"/>
              <w:ind w:left="129"/>
              <w:rPr>
                <w:sz w:val="28"/>
              </w:rPr>
            </w:pPr>
            <w:r w:rsidRPr="00A03215">
              <w:rPr>
                <w:sz w:val="28"/>
              </w:rPr>
              <w:t>Відповідальні виконавці Програми</w:t>
            </w:r>
          </w:p>
        </w:tc>
        <w:tc>
          <w:tcPr>
            <w:tcW w:w="6379" w:type="dxa"/>
          </w:tcPr>
          <w:p w:rsidR="00823F91" w:rsidRPr="00A03215" w:rsidRDefault="003256BF">
            <w:pPr>
              <w:pStyle w:val="TableParagraph"/>
              <w:ind w:left="179" w:hanging="51"/>
              <w:rPr>
                <w:sz w:val="26"/>
              </w:rPr>
            </w:pPr>
            <w:r w:rsidRPr="00A03215">
              <w:rPr>
                <w:sz w:val="28"/>
              </w:rPr>
              <w:t xml:space="preserve">Виконавчий комітет Чернігівської міської ради , </w:t>
            </w:r>
            <w:r w:rsidRPr="00A03215">
              <w:rPr>
                <w:sz w:val="26"/>
              </w:rPr>
              <w:t>КОМУНАЛЬНЕ ПІДПРИЄМСТВО "ТЕПЛОКОМУНЕНЕРГО"</w:t>
            </w:r>
          </w:p>
          <w:p w:rsidR="00823F91" w:rsidRPr="00A03215" w:rsidRDefault="003256BF">
            <w:pPr>
              <w:pStyle w:val="TableParagraph"/>
              <w:spacing w:before="1"/>
              <w:ind w:left="129"/>
              <w:rPr>
                <w:sz w:val="26"/>
              </w:rPr>
            </w:pPr>
            <w:r w:rsidRPr="00A03215">
              <w:rPr>
                <w:sz w:val="26"/>
              </w:rPr>
              <w:t>ЧЕРНІГІВСЬКОЇ МІСЬКОЇ РАДИ</w:t>
            </w:r>
          </w:p>
        </w:tc>
      </w:tr>
      <w:tr w:rsidR="00823F91" w:rsidRPr="00A03215" w:rsidTr="005B0EF5">
        <w:trPr>
          <w:trHeight w:val="1238"/>
        </w:trPr>
        <w:tc>
          <w:tcPr>
            <w:tcW w:w="576" w:type="dxa"/>
          </w:tcPr>
          <w:p w:rsidR="00823F91" w:rsidRPr="00A03215" w:rsidRDefault="003256BF">
            <w:pPr>
              <w:pStyle w:val="TableParagraph"/>
              <w:ind w:left="54" w:right="47"/>
              <w:jc w:val="center"/>
              <w:rPr>
                <w:sz w:val="28"/>
              </w:rPr>
            </w:pPr>
            <w:r w:rsidRPr="00A03215">
              <w:rPr>
                <w:sz w:val="28"/>
              </w:rPr>
              <w:t>6.</w:t>
            </w:r>
          </w:p>
        </w:tc>
        <w:tc>
          <w:tcPr>
            <w:tcW w:w="2863" w:type="dxa"/>
          </w:tcPr>
          <w:p w:rsidR="00823F91" w:rsidRPr="00A03215" w:rsidRDefault="003256BF">
            <w:pPr>
              <w:pStyle w:val="TableParagraph"/>
              <w:ind w:left="129"/>
              <w:rPr>
                <w:sz w:val="28"/>
              </w:rPr>
            </w:pPr>
            <w:r w:rsidRPr="00A03215">
              <w:rPr>
                <w:sz w:val="28"/>
              </w:rPr>
              <w:t>Учасники Програми</w:t>
            </w:r>
          </w:p>
        </w:tc>
        <w:tc>
          <w:tcPr>
            <w:tcW w:w="6379" w:type="dxa"/>
          </w:tcPr>
          <w:p w:rsidR="00823F91" w:rsidRPr="00A03215" w:rsidRDefault="003256BF">
            <w:pPr>
              <w:pStyle w:val="TableParagraph"/>
              <w:ind w:left="179" w:hanging="51"/>
              <w:rPr>
                <w:sz w:val="26"/>
              </w:rPr>
            </w:pPr>
            <w:r w:rsidRPr="00A03215">
              <w:rPr>
                <w:sz w:val="28"/>
              </w:rPr>
              <w:t xml:space="preserve">Виконавчий комітет Чернігівської міської ради , </w:t>
            </w:r>
            <w:r w:rsidRPr="00A03215">
              <w:rPr>
                <w:sz w:val="26"/>
              </w:rPr>
              <w:t>КОМУНАЛЬНЕ ПІДПРИЄМСТВО "ТЕПЛОКОМУНЕНЕРГО"</w:t>
            </w:r>
          </w:p>
          <w:p w:rsidR="00823F91" w:rsidRPr="00A03215" w:rsidRDefault="003256BF">
            <w:pPr>
              <w:pStyle w:val="TableParagraph"/>
              <w:spacing w:before="1" w:line="297" w:lineRule="exact"/>
              <w:ind w:left="129"/>
              <w:rPr>
                <w:sz w:val="26"/>
              </w:rPr>
            </w:pPr>
            <w:r w:rsidRPr="00A03215">
              <w:rPr>
                <w:sz w:val="26"/>
              </w:rPr>
              <w:t>ЧЕРНІГІВСЬКОЇ МІСЬКОЇ РАДИ</w:t>
            </w:r>
          </w:p>
        </w:tc>
      </w:tr>
      <w:tr w:rsidR="00823F91" w:rsidRPr="00A03215" w:rsidTr="005B0EF5">
        <w:trPr>
          <w:trHeight w:val="613"/>
        </w:trPr>
        <w:tc>
          <w:tcPr>
            <w:tcW w:w="576" w:type="dxa"/>
          </w:tcPr>
          <w:p w:rsidR="00823F91" w:rsidRPr="00A03215" w:rsidRDefault="003256BF">
            <w:pPr>
              <w:pStyle w:val="TableParagraph"/>
              <w:ind w:left="54" w:right="47"/>
              <w:jc w:val="center"/>
              <w:rPr>
                <w:sz w:val="28"/>
              </w:rPr>
            </w:pPr>
            <w:r w:rsidRPr="00A03215">
              <w:rPr>
                <w:sz w:val="28"/>
              </w:rPr>
              <w:t>7.</w:t>
            </w:r>
          </w:p>
        </w:tc>
        <w:tc>
          <w:tcPr>
            <w:tcW w:w="2863" w:type="dxa"/>
          </w:tcPr>
          <w:p w:rsidR="00823F91" w:rsidRPr="00A03215" w:rsidRDefault="003256BF" w:rsidP="005B0EF5">
            <w:pPr>
              <w:pStyle w:val="TableParagraph"/>
              <w:ind w:left="129"/>
              <w:rPr>
                <w:sz w:val="28"/>
              </w:rPr>
            </w:pPr>
            <w:r w:rsidRPr="00A03215">
              <w:rPr>
                <w:sz w:val="28"/>
              </w:rPr>
              <w:t>Термін реалізації Програми</w:t>
            </w:r>
          </w:p>
        </w:tc>
        <w:tc>
          <w:tcPr>
            <w:tcW w:w="6379" w:type="dxa"/>
          </w:tcPr>
          <w:p w:rsidR="001C7099" w:rsidRPr="00A03215" w:rsidRDefault="009A3CFF">
            <w:pPr>
              <w:pStyle w:val="TableParagraph"/>
              <w:ind w:left="179"/>
              <w:rPr>
                <w:sz w:val="28"/>
                <w:szCs w:val="28"/>
              </w:rPr>
            </w:pPr>
            <w:r w:rsidRPr="00A03215">
              <w:rPr>
                <w:sz w:val="28"/>
                <w:szCs w:val="28"/>
              </w:rPr>
              <w:t>2022-2025</w:t>
            </w:r>
            <w:r w:rsidR="00886B41" w:rsidRPr="00A03215">
              <w:rPr>
                <w:sz w:val="28"/>
                <w:szCs w:val="28"/>
              </w:rPr>
              <w:t xml:space="preserve"> </w:t>
            </w:r>
            <w:r w:rsidRPr="00A03215">
              <w:rPr>
                <w:sz w:val="28"/>
                <w:szCs w:val="28"/>
              </w:rPr>
              <w:t>роки</w:t>
            </w:r>
          </w:p>
        </w:tc>
      </w:tr>
      <w:tr w:rsidR="00823F91" w:rsidRPr="00A03215" w:rsidTr="005B0EF5">
        <w:trPr>
          <w:trHeight w:val="1677"/>
        </w:trPr>
        <w:tc>
          <w:tcPr>
            <w:tcW w:w="576" w:type="dxa"/>
          </w:tcPr>
          <w:p w:rsidR="00823F91" w:rsidRPr="00A03215" w:rsidRDefault="003256BF">
            <w:pPr>
              <w:pStyle w:val="TableParagraph"/>
              <w:ind w:left="54" w:right="47"/>
              <w:jc w:val="center"/>
              <w:rPr>
                <w:sz w:val="28"/>
              </w:rPr>
            </w:pPr>
            <w:r w:rsidRPr="00A03215">
              <w:rPr>
                <w:sz w:val="28"/>
              </w:rPr>
              <w:t>8.</w:t>
            </w:r>
          </w:p>
        </w:tc>
        <w:tc>
          <w:tcPr>
            <w:tcW w:w="2863" w:type="dxa"/>
          </w:tcPr>
          <w:p w:rsidR="00823F91" w:rsidRPr="00A03215" w:rsidRDefault="003256BF">
            <w:pPr>
              <w:pStyle w:val="TableParagraph"/>
              <w:ind w:left="129" w:right="76"/>
              <w:rPr>
                <w:sz w:val="28"/>
              </w:rPr>
            </w:pPr>
            <w:r w:rsidRPr="00A03215">
              <w:rPr>
                <w:sz w:val="28"/>
              </w:rPr>
              <w:t>Основні джерела фінансування Програми</w:t>
            </w:r>
          </w:p>
        </w:tc>
        <w:tc>
          <w:tcPr>
            <w:tcW w:w="6379" w:type="dxa"/>
          </w:tcPr>
          <w:p w:rsidR="00823F91" w:rsidRPr="00A03215" w:rsidRDefault="001C7099" w:rsidP="005B0EF5">
            <w:pPr>
              <w:pStyle w:val="TableParagraph"/>
              <w:tabs>
                <w:tab w:val="left" w:pos="6237"/>
              </w:tabs>
              <w:ind w:left="129" w:right="142"/>
              <w:jc w:val="both"/>
              <w:rPr>
                <w:sz w:val="28"/>
              </w:rPr>
            </w:pPr>
            <w:r w:rsidRPr="00A03215">
              <w:rPr>
                <w:sz w:val="28"/>
              </w:rPr>
              <w:t xml:space="preserve">Кошти </w:t>
            </w:r>
            <w:r w:rsidR="003256BF" w:rsidRPr="00A03215">
              <w:rPr>
                <w:sz w:val="28"/>
              </w:rPr>
              <w:t>Бюджет</w:t>
            </w:r>
            <w:r w:rsidRPr="00A03215">
              <w:rPr>
                <w:sz w:val="28"/>
              </w:rPr>
              <w:t>у</w:t>
            </w:r>
            <w:r w:rsidR="003256BF" w:rsidRPr="00A03215">
              <w:rPr>
                <w:sz w:val="28"/>
              </w:rPr>
              <w:t xml:space="preserve"> Чернігівської міської територіальної громади,</w:t>
            </w:r>
            <w:r w:rsidR="00D56847" w:rsidRPr="00A03215">
              <w:rPr>
                <w:sz w:val="28"/>
              </w:rPr>
              <w:t xml:space="preserve"> </w:t>
            </w:r>
            <w:r w:rsidR="003256BF" w:rsidRPr="00A03215">
              <w:rPr>
                <w:sz w:val="28"/>
              </w:rPr>
              <w:t xml:space="preserve">кошти Державного бюджету України, </w:t>
            </w:r>
            <w:r w:rsidRPr="00A03215">
              <w:rPr>
                <w:sz w:val="28"/>
              </w:rPr>
              <w:t xml:space="preserve">власні кошти підприємства, </w:t>
            </w:r>
            <w:r w:rsidR="003256BF" w:rsidRPr="00A03215">
              <w:rPr>
                <w:sz w:val="28"/>
              </w:rPr>
              <w:t>інші джерела фінансування не заборонені діючим законодавством України</w:t>
            </w:r>
          </w:p>
        </w:tc>
      </w:tr>
      <w:tr w:rsidR="00823F91" w:rsidRPr="00A03215" w:rsidTr="005B0EF5">
        <w:trPr>
          <w:trHeight w:val="1405"/>
        </w:trPr>
        <w:tc>
          <w:tcPr>
            <w:tcW w:w="576" w:type="dxa"/>
          </w:tcPr>
          <w:p w:rsidR="00823F91" w:rsidRPr="00A03215" w:rsidRDefault="003256BF">
            <w:pPr>
              <w:pStyle w:val="TableParagraph"/>
              <w:ind w:left="57" w:right="47"/>
              <w:jc w:val="center"/>
              <w:rPr>
                <w:sz w:val="28"/>
              </w:rPr>
            </w:pPr>
            <w:r w:rsidRPr="00A03215">
              <w:rPr>
                <w:color w:val="1D1B11"/>
                <w:sz w:val="28"/>
              </w:rPr>
              <w:t>9.</w:t>
            </w:r>
          </w:p>
        </w:tc>
        <w:tc>
          <w:tcPr>
            <w:tcW w:w="2863" w:type="dxa"/>
          </w:tcPr>
          <w:p w:rsidR="00823F91" w:rsidRPr="00A03215" w:rsidRDefault="003256BF" w:rsidP="005B0EF5">
            <w:pPr>
              <w:pStyle w:val="TableParagraph"/>
              <w:ind w:left="129"/>
              <w:rPr>
                <w:sz w:val="28"/>
              </w:rPr>
            </w:pPr>
            <w:r w:rsidRPr="00A03215">
              <w:rPr>
                <w:sz w:val="28"/>
              </w:rPr>
              <w:t>Загальний обсяг фінансових ресурсів, необхідних для реалізації Програми</w:t>
            </w:r>
          </w:p>
        </w:tc>
        <w:tc>
          <w:tcPr>
            <w:tcW w:w="6379" w:type="dxa"/>
          </w:tcPr>
          <w:p w:rsidR="00823F91" w:rsidRPr="00A03215" w:rsidRDefault="004851B4" w:rsidP="004851B4">
            <w:pPr>
              <w:pStyle w:val="TableParagraph"/>
              <w:rPr>
                <w:sz w:val="28"/>
              </w:rPr>
            </w:pPr>
            <w:r w:rsidRPr="00843B81">
              <w:rPr>
                <w:sz w:val="28"/>
              </w:rPr>
              <w:t xml:space="preserve">1 187 971 </w:t>
            </w:r>
            <w:r w:rsidRPr="00A03215">
              <w:rPr>
                <w:sz w:val="28"/>
              </w:rPr>
              <w:t>тис</w:t>
            </w:r>
            <w:r w:rsidR="003256BF" w:rsidRPr="00A03215">
              <w:rPr>
                <w:sz w:val="28"/>
              </w:rPr>
              <w:t>. грн, в т. ч.:</w:t>
            </w:r>
          </w:p>
        </w:tc>
      </w:tr>
    </w:tbl>
    <w:p w:rsidR="00823F91" w:rsidRPr="00A03215" w:rsidRDefault="00823F91">
      <w:pPr>
        <w:rPr>
          <w:sz w:val="28"/>
        </w:rPr>
        <w:sectPr w:rsidR="00823F91" w:rsidRPr="00A03215">
          <w:pgSz w:w="11910" w:h="16840"/>
          <w:pgMar w:top="980" w:right="300" w:bottom="280" w:left="1020" w:header="717" w:footer="0" w:gutter="0"/>
          <w:cols w:space="720"/>
        </w:sectPr>
      </w:pPr>
    </w:p>
    <w:tbl>
      <w:tblPr>
        <w:tblStyle w:val="TableNormal"/>
        <w:tblW w:w="925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120"/>
        <w:gridCol w:w="5555"/>
      </w:tblGrid>
      <w:tr w:rsidR="00823F91" w:rsidRPr="00A03215" w:rsidTr="005B0EF5">
        <w:trPr>
          <w:trHeight w:val="993"/>
        </w:trPr>
        <w:tc>
          <w:tcPr>
            <w:tcW w:w="576" w:type="dxa"/>
          </w:tcPr>
          <w:p w:rsidR="00823F91" w:rsidRPr="00A03215" w:rsidRDefault="003256BF">
            <w:pPr>
              <w:pStyle w:val="TableParagraph"/>
              <w:ind w:left="58" w:right="47"/>
              <w:jc w:val="center"/>
              <w:rPr>
                <w:sz w:val="28"/>
              </w:rPr>
            </w:pPr>
            <w:r w:rsidRPr="00A03215">
              <w:rPr>
                <w:color w:val="1D1B11"/>
                <w:sz w:val="28"/>
              </w:rPr>
              <w:lastRenderedPageBreak/>
              <w:t>9.1.</w:t>
            </w:r>
          </w:p>
        </w:tc>
        <w:tc>
          <w:tcPr>
            <w:tcW w:w="3120" w:type="dxa"/>
          </w:tcPr>
          <w:p w:rsidR="00823F91" w:rsidRPr="00A03215" w:rsidRDefault="003256BF">
            <w:pPr>
              <w:pStyle w:val="TableParagraph"/>
              <w:ind w:left="129" w:right="130"/>
              <w:rPr>
                <w:sz w:val="28"/>
              </w:rPr>
            </w:pPr>
            <w:r w:rsidRPr="00A03215">
              <w:rPr>
                <w:sz w:val="28"/>
              </w:rPr>
              <w:t>кошти бюджету Чернігівської міської територіальної громади</w:t>
            </w:r>
          </w:p>
        </w:tc>
        <w:tc>
          <w:tcPr>
            <w:tcW w:w="5555" w:type="dxa"/>
          </w:tcPr>
          <w:p w:rsidR="00823F91" w:rsidRPr="00A03215" w:rsidRDefault="009E0F24" w:rsidP="00DC5FEE">
            <w:pPr>
              <w:pStyle w:val="TableParagraph"/>
              <w:rPr>
                <w:sz w:val="28"/>
              </w:rPr>
            </w:pPr>
            <w:r w:rsidRPr="00A03215">
              <w:rPr>
                <w:sz w:val="28"/>
              </w:rPr>
              <w:t xml:space="preserve">424 696 </w:t>
            </w:r>
            <w:r w:rsidR="003256BF" w:rsidRPr="00A03215">
              <w:rPr>
                <w:sz w:val="28"/>
              </w:rPr>
              <w:t xml:space="preserve"> тис. грн</w:t>
            </w:r>
          </w:p>
        </w:tc>
      </w:tr>
      <w:tr w:rsidR="00823F91" w:rsidRPr="00A03215" w:rsidTr="005B0EF5">
        <w:trPr>
          <w:trHeight w:val="717"/>
        </w:trPr>
        <w:tc>
          <w:tcPr>
            <w:tcW w:w="576" w:type="dxa"/>
          </w:tcPr>
          <w:p w:rsidR="00823F91" w:rsidRPr="00A03215" w:rsidRDefault="003256BF">
            <w:pPr>
              <w:pStyle w:val="TableParagraph"/>
              <w:ind w:left="58" w:right="47"/>
              <w:jc w:val="center"/>
              <w:rPr>
                <w:sz w:val="28"/>
              </w:rPr>
            </w:pPr>
            <w:r w:rsidRPr="00A03215">
              <w:rPr>
                <w:color w:val="1D1B11"/>
                <w:sz w:val="28"/>
              </w:rPr>
              <w:t>9.2.</w:t>
            </w:r>
          </w:p>
        </w:tc>
        <w:tc>
          <w:tcPr>
            <w:tcW w:w="3120" w:type="dxa"/>
          </w:tcPr>
          <w:p w:rsidR="00823F91" w:rsidRPr="00424EA6" w:rsidRDefault="003256BF">
            <w:pPr>
              <w:pStyle w:val="TableParagraph"/>
              <w:ind w:left="129" w:right="281"/>
              <w:rPr>
                <w:sz w:val="28"/>
                <w:lang w:val="ru-RU"/>
              </w:rPr>
            </w:pPr>
            <w:r w:rsidRPr="00A03215">
              <w:rPr>
                <w:sz w:val="28"/>
              </w:rPr>
              <w:t>кошти Державного бюджету України</w:t>
            </w:r>
            <w:r w:rsidR="00424EA6" w:rsidRPr="00424EA6">
              <w:rPr>
                <w:sz w:val="28"/>
                <w:lang w:val="ru-RU"/>
              </w:rPr>
              <w:t xml:space="preserve"> </w:t>
            </w:r>
            <w:r w:rsidR="00EF2237" w:rsidRPr="00A03215">
              <w:rPr>
                <w:sz w:val="28"/>
              </w:rPr>
              <w:t>(різниця в тарифах (оплата за природний газ)</w:t>
            </w:r>
            <w:r w:rsidR="00424EA6" w:rsidRPr="00424EA6">
              <w:rPr>
                <w:sz w:val="28"/>
                <w:lang w:val="ru-RU"/>
              </w:rPr>
              <w:t>)</w:t>
            </w:r>
          </w:p>
        </w:tc>
        <w:tc>
          <w:tcPr>
            <w:tcW w:w="5555" w:type="dxa"/>
          </w:tcPr>
          <w:p w:rsidR="00823F91" w:rsidRPr="00A03215" w:rsidRDefault="004851B4" w:rsidP="00DC5FEE">
            <w:pPr>
              <w:pStyle w:val="TableParagraph"/>
              <w:tabs>
                <w:tab w:val="left" w:pos="580"/>
              </w:tabs>
              <w:rPr>
                <w:sz w:val="28"/>
              </w:rPr>
            </w:pPr>
            <w:r w:rsidRPr="00C4211F">
              <w:rPr>
                <w:sz w:val="28"/>
              </w:rPr>
              <w:t>763 275</w:t>
            </w:r>
            <w:r w:rsidR="003256BF" w:rsidRPr="00C4211F">
              <w:rPr>
                <w:sz w:val="28"/>
              </w:rPr>
              <w:t xml:space="preserve"> </w:t>
            </w:r>
            <w:r w:rsidR="003256BF" w:rsidRPr="00A03215">
              <w:rPr>
                <w:sz w:val="28"/>
              </w:rPr>
              <w:t>тис. грн</w:t>
            </w:r>
          </w:p>
        </w:tc>
      </w:tr>
    </w:tbl>
    <w:p w:rsidR="00823F91" w:rsidRPr="00A03215" w:rsidRDefault="00823F91">
      <w:pPr>
        <w:pStyle w:val="a3"/>
        <w:spacing w:before="1"/>
        <w:rPr>
          <w:b/>
          <w:sz w:val="21"/>
        </w:rPr>
      </w:pPr>
    </w:p>
    <w:p w:rsidR="00823F91" w:rsidRPr="00A03215" w:rsidRDefault="00485C44" w:rsidP="00A07063">
      <w:pPr>
        <w:pStyle w:val="a5"/>
        <w:tabs>
          <w:tab w:val="left" w:pos="0"/>
        </w:tabs>
        <w:spacing w:before="89" w:after="120"/>
        <w:ind w:left="0" w:firstLine="0"/>
        <w:jc w:val="center"/>
        <w:rPr>
          <w:b/>
          <w:sz w:val="28"/>
        </w:rPr>
      </w:pPr>
      <w:r w:rsidRPr="00A03215">
        <w:rPr>
          <w:b/>
          <w:sz w:val="28"/>
        </w:rPr>
        <w:t xml:space="preserve">2. </w:t>
      </w:r>
      <w:r w:rsidR="003256BF" w:rsidRPr="00A03215">
        <w:rPr>
          <w:b/>
          <w:sz w:val="28"/>
        </w:rPr>
        <w:t>Загальні положення Програми</w:t>
      </w:r>
    </w:p>
    <w:p w:rsidR="00256022" w:rsidRPr="00A03215" w:rsidRDefault="00C4211F" w:rsidP="00A07063">
      <w:pPr>
        <w:pStyle w:val="a5"/>
        <w:ind w:left="0" w:firstLine="822"/>
        <w:rPr>
          <w:sz w:val="28"/>
          <w:szCs w:val="28"/>
        </w:rPr>
      </w:pPr>
      <w:r>
        <w:rPr>
          <w:sz w:val="28"/>
          <w:szCs w:val="28"/>
        </w:rPr>
        <w:t xml:space="preserve">Програма </w:t>
      </w:r>
      <w:r w:rsidR="00256022" w:rsidRPr="00A03215">
        <w:rPr>
          <w:sz w:val="28"/>
          <w:szCs w:val="28"/>
        </w:rPr>
        <w:t>забезпечення діяльності КОМУНАЛЬНОГО ПІДПРИЄМСТВА"ТЕПЛОКОМУНЕНЕРГО" ЧЕРНІГІВСЬКОЇ МІСЬКОЇ РАДИ (далі - КП «ТЕПЛОКОМУНЕНЕРГО» ЧМР) на 2022-2025 роки спрямована на розв’язання</w:t>
      </w:r>
      <w:r w:rsidR="00256022" w:rsidRPr="00A03215">
        <w:rPr>
          <w:color w:val="FF0000"/>
          <w:sz w:val="28"/>
          <w:szCs w:val="28"/>
        </w:rPr>
        <w:t xml:space="preserve"> </w:t>
      </w:r>
      <w:r w:rsidR="00256022" w:rsidRPr="00A03215">
        <w:rPr>
          <w:sz w:val="28"/>
          <w:szCs w:val="28"/>
        </w:rPr>
        <w:t>однієї із найактуальніших соціальних проблем – забезпечення мешканців міста якісними послугами з постачання теплової енергії та гаряч</w:t>
      </w:r>
      <w:r w:rsidR="009056A9" w:rsidRPr="00A03215">
        <w:rPr>
          <w:sz w:val="28"/>
          <w:szCs w:val="28"/>
        </w:rPr>
        <w:t>им</w:t>
      </w:r>
      <w:r w:rsidR="00256022" w:rsidRPr="00A03215">
        <w:rPr>
          <w:sz w:val="28"/>
          <w:szCs w:val="28"/>
        </w:rPr>
        <w:t xml:space="preserve"> водопостачанням, підтримання об’єктів</w:t>
      </w:r>
      <w:r w:rsidR="00256022" w:rsidRPr="00A03215">
        <w:rPr>
          <w:color w:val="FF0000"/>
          <w:sz w:val="28"/>
          <w:szCs w:val="28"/>
        </w:rPr>
        <w:t xml:space="preserve"> </w:t>
      </w:r>
      <w:r w:rsidR="00256022" w:rsidRPr="00A03215">
        <w:rPr>
          <w:sz w:val="28"/>
          <w:szCs w:val="28"/>
        </w:rPr>
        <w:t xml:space="preserve">теплопостачання в робочому стані з оптимальним </w:t>
      </w:r>
      <w:r w:rsidR="00004341" w:rsidRPr="00A03215">
        <w:rPr>
          <w:sz w:val="28"/>
          <w:szCs w:val="28"/>
        </w:rPr>
        <w:t xml:space="preserve"> </w:t>
      </w:r>
      <w:r w:rsidR="00256022" w:rsidRPr="00A03215">
        <w:rPr>
          <w:sz w:val="28"/>
          <w:szCs w:val="28"/>
        </w:rPr>
        <w:t>використанням матеріальних та фінансових ресурсів.</w:t>
      </w:r>
    </w:p>
    <w:p w:rsidR="00823F91" w:rsidRPr="00A03215" w:rsidRDefault="003256BF" w:rsidP="00A07063">
      <w:pPr>
        <w:pStyle w:val="a5"/>
        <w:tabs>
          <w:tab w:val="left" w:pos="0"/>
          <w:tab w:val="left" w:pos="9356"/>
        </w:tabs>
        <w:ind w:left="0" w:right="144" w:firstLine="993"/>
        <w:rPr>
          <w:sz w:val="28"/>
          <w:szCs w:val="28"/>
        </w:rPr>
      </w:pPr>
      <w:r w:rsidRPr="00A03215">
        <w:rPr>
          <w:sz w:val="28"/>
          <w:szCs w:val="28"/>
        </w:rPr>
        <w:t>КОМУНАЛЬНЕ</w:t>
      </w:r>
      <w:r w:rsidR="006F3EA9" w:rsidRPr="00A03215">
        <w:rPr>
          <w:sz w:val="28"/>
          <w:szCs w:val="28"/>
        </w:rPr>
        <w:t xml:space="preserve"> </w:t>
      </w:r>
      <w:r w:rsidRPr="00A03215">
        <w:rPr>
          <w:sz w:val="28"/>
          <w:szCs w:val="28"/>
        </w:rPr>
        <w:t>ПІДПРИЄМСТВО</w:t>
      </w:r>
      <w:r w:rsidR="006F3EA9" w:rsidRPr="00A03215">
        <w:rPr>
          <w:sz w:val="28"/>
          <w:szCs w:val="28"/>
        </w:rPr>
        <w:t xml:space="preserve"> </w:t>
      </w:r>
      <w:r w:rsidRPr="00A03215">
        <w:rPr>
          <w:sz w:val="28"/>
          <w:szCs w:val="28"/>
        </w:rPr>
        <w:t xml:space="preserve">«ТЕПЛОКОМУНЕНЕРГО» </w:t>
      </w:r>
      <w:r w:rsidR="00D56847" w:rsidRPr="00A03215">
        <w:rPr>
          <w:sz w:val="28"/>
          <w:szCs w:val="28"/>
        </w:rPr>
        <w:t xml:space="preserve"> </w:t>
      </w:r>
      <w:r w:rsidRPr="00A03215">
        <w:rPr>
          <w:sz w:val="28"/>
          <w:szCs w:val="28"/>
        </w:rPr>
        <w:t xml:space="preserve">ЧЕРНІГІВСЬКОЇ МІСЬКОЇ РАДИ </w:t>
      </w:r>
      <w:r w:rsidR="00EF2237" w:rsidRPr="00A03215">
        <w:rPr>
          <w:sz w:val="28"/>
          <w:szCs w:val="28"/>
        </w:rPr>
        <w:t>створено відповідно до рішення Чернігівської міської ради від 30 червня 2022 року № 18/</w:t>
      </w:r>
      <w:r w:rsidR="00EF2237" w:rsidRPr="00A03215">
        <w:rPr>
          <w:sz w:val="28"/>
          <w:szCs w:val="28"/>
          <w:lang w:val="en-US"/>
        </w:rPr>
        <w:t>VIII</w:t>
      </w:r>
      <w:r w:rsidR="00EF2237" w:rsidRPr="00A03215">
        <w:rPr>
          <w:sz w:val="28"/>
          <w:szCs w:val="28"/>
        </w:rPr>
        <w:t xml:space="preserve">-6 та </w:t>
      </w:r>
      <w:r w:rsidR="00D56847" w:rsidRPr="00A03215">
        <w:rPr>
          <w:sz w:val="28"/>
          <w:szCs w:val="28"/>
        </w:rPr>
        <w:t>є</w:t>
      </w:r>
      <w:r w:rsidR="00EF2237" w:rsidRPr="00A03215">
        <w:rPr>
          <w:sz w:val="28"/>
          <w:szCs w:val="28"/>
        </w:rPr>
        <w:t xml:space="preserve"> новоствореним підприємством</w:t>
      </w:r>
      <w:r w:rsidR="00C34948" w:rsidRPr="00A03215">
        <w:rPr>
          <w:sz w:val="28"/>
          <w:szCs w:val="28"/>
        </w:rPr>
        <w:t>,</w:t>
      </w:r>
      <w:r w:rsidR="00EF2237" w:rsidRPr="00A03215">
        <w:rPr>
          <w:sz w:val="28"/>
          <w:szCs w:val="28"/>
        </w:rPr>
        <w:t xml:space="preserve"> яке</w:t>
      </w:r>
      <w:r w:rsidR="00B160BE" w:rsidRPr="00A03215">
        <w:rPr>
          <w:sz w:val="28"/>
          <w:szCs w:val="28"/>
        </w:rPr>
        <w:t xml:space="preserve"> </w:t>
      </w:r>
      <w:r w:rsidR="00B160BE" w:rsidRPr="00A03215">
        <w:rPr>
          <w:color w:val="000000"/>
          <w:sz w:val="28"/>
          <w:szCs w:val="28"/>
        </w:rPr>
        <w:t>21.08.2023</w:t>
      </w:r>
      <w:r w:rsidR="009A3CFF" w:rsidRPr="00A03215">
        <w:rPr>
          <w:color w:val="000000"/>
          <w:sz w:val="28"/>
          <w:szCs w:val="28"/>
        </w:rPr>
        <w:t xml:space="preserve"> </w:t>
      </w:r>
      <w:r w:rsidR="00B160BE" w:rsidRPr="00A03215">
        <w:rPr>
          <w:color w:val="000000"/>
          <w:sz w:val="28"/>
          <w:szCs w:val="28"/>
        </w:rPr>
        <w:t xml:space="preserve">відповідно до рішення Чернігівської міської ради </w:t>
      </w:r>
      <w:r w:rsidR="009A3CFF" w:rsidRPr="00A03215">
        <w:rPr>
          <w:color w:val="000000"/>
          <w:sz w:val="28"/>
          <w:szCs w:val="28"/>
        </w:rPr>
        <w:t xml:space="preserve">від 01.06.2023 року </w:t>
      </w:r>
      <w:r w:rsidR="00B160BE" w:rsidRPr="00A03215">
        <w:rPr>
          <w:color w:val="000000"/>
          <w:sz w:val="28"/>
          <w:szCs w:val="28"/>
        </w:rPr>
        <w:t>№ 32/VIII-11 та Акту приймання-передачі отримало в господарське відання єдиний майновий комплекс комунального енергогенеруючого підприємства «Чернігівська ТЕЦ» (за адресою: м. Чернігів, вул. Ушинського, 23)</w:t>
      </w:r>
      <w:r w:rsidR="00FF565E" w:rsidRPr="00A03215">
        <w:rPr>
          <w:color w:val="000000"/>
          <w:sz w:val="28"/>
          <w:szCs w:val="28"/>
        </w:rPr>
        <w:t>. В</w:t>
      </w:r>
      <w:r w:rsidR="005833EA" w:rsidRPr="00A03215">
        <w:rPr>
          <w:sz w:val="28"/>
          <w:szCs w:val="28"/>
        </w:rPr>
        <w:t xml:space="preserve">ідсоток зносу виробничих потужностей </w:t>
      </w:r>
      <w:r w:rsidR="00FF565E" w:rsidRPr="00A03215">
        <w:rPr>
          <w:sz w:val="28"/>
          <w:szCs w:val="28"/>
        </w:rPr>
        <w:t xml:space="preserve"> </w:t>
      </w:r>
      <w:r w:rsidR="00256022" w:rsidRPr="00A03215">
        <w:rPr>
          <w:sz w:val="28"/>
          <w:szCs w:val="28"/>
        </w:rPr>
        <w:t xml:space="preserve">ЄМК КЕП «Чернігівська ТЕЦ» </w:t>
      </w:r>
      <w:r w:rsidR="005833EA" w:rsidRPr="00A03215">
        <w:rPr>
          <w:sz w:val="28"/>
          <w:szCs w:val="28"/>
        </w:rPr>
        <w:t xml:space="preserve">складає більш як </w:t>
      </w:r>
      <w:r w:rsidR="00A315F4" w:rsidRPr="00A03215">
        <w:rPr>
          <w:sz w:val="28"/>
          <w:szCs w:val="28"/>
        </w:rPr>
        <w:t xml:space="preserve"> </w:t>
      </w:r>
      <w:r w:rsidR="005833EA" w:rsidRPr="00A03215">
        <w:rPr>
          <w:sz w:val="28"/>
          <w:szCs w:val="28"/>
        </w:rPr>
        <w:t>9</w:t>
      </w:r>
      <w:r w:rsidR="00005E2F" w:rsidRPr="00A03215">
        <w:rPr>
          <w:sz w:val="28"/>
          <w:szCs w:val="28"/>
        </w:rPr>
        <w:t xml:space="preserve">3 </w:t>
      </w:r>
      <w:r w:rsidR="005833EA" w:rsidRPr="00A03215">
        <w:rPr>
          <w:sz w:val="28"/>
          <w:szCs w:val="28"/>
        </w:rPr>
        <w:t>%</w:t>
      </w:r>
      <w:r w:rsidR="00B160BE" w:rsidRPr="00A03215">
        <w:rPr>
          <w:sz w:val="28"/>
          <w:szCs w:val="28"/>
        </w:rPr>
        <w:t xml:space="preserve">, </w:t>
      </w:r>
      <w:r w:rsidR="00256022" w:rsidRPr="00A03215">
        <w:rPr>
          <w:sz w:val="28"/>
          <w:szCs w:val="28"/>
        </w:rPr>
        <w:t>в зв’язку з чим, виникають додаткові витрати щодо підтримки, в робочому стані обладнання</w:t>
      </w:r>
      <w:r w:rsidR="009056A9" w:rsidRPr="00A03215">
        <w:rPr>
          <w:sz w:val="28"/>
          <w:szCs w:val="28"/>
        </w:rPr>
        <w:t xml:space="preserve"> та теплових мереж </w:t>
      </w:r>
      <w:r w:rsidR="00A315F4" w:rsidRPr="00A03215">
        <w:rPr>
          <w:sz w:val="28"/>
          <w:szCs w:val="28"/>
        </w:rPr>
        <w:t xml:space="preserve"> </w:t>
      </w:r>
      <w:r w:rsidR="00B160BE" w:rsidRPr="00A03215">
        <w:rPr>
          <w:sz w:val="28"/>
          <w:szCs w:val="28"/>
        </w:rPr>
        <w:t>.</w:t>
      </w:r>
      <w:r w:rsidR="005833EA" w:rsidRPr="00A03215">
        <w:rPr>
          <w:sz w:val="28"/>
          <w:szCs w:val="28"/>
        </w:rPr>
        <w:t xml:space="preserve"> </w:t>
      </w:r>
    </w:p>
    <w:p w:rsidR="00823F91" w:rsidRPr="00A03215" w:rsidRDefault="003256BF" w:rsidP="00A07063">
      <w:pPr>
        <w:pStyle w:val="a5"/>
        <w:tabs>
          <w:tab w:val="left" w:pos="0"/>
        </w:tabs>
        <w:ind w:left="0" w:right="144" w:firstLine="993"/>
        <w:rPr>
          <w:sz w:val="28"/>
          <w:szCs w:val="28"/>
        </w:rPr>
      </w:pPr>
      <w:r w:rsidRPr="00A03215">
        <w:rPr>
          <w:sz w:val="28"/>
          <w:szCs w:val="28"/>
        </w:rPr>
        <w:t>На даний час в Україні сектор теплоенергетики характеризується суттєвими втратами на всіх етапах роботи (виробництво теплової енергії, транспортування теплоносія та постачання теплоносія) і є найменш ефективним серед країн Європи. Витрачається на третину більше палива на виробництво однієї гігакалорії</w:t>
      </w:r>
      <w:r w:rsidR="001026A2" w:rsidRPr="00A03215">
        <w:rPr>
          <w:sz w:val="28"/>
          <w:szCs w:val="28"/>
        </w:rPr>
        <w:t xml:space="preserve"> тепла, у сім </w:t>
      </w:r>
      <w:r w:rsidRPr="00A03215">
        <w:rPr>
          <w:sz w:val="28"/>
          <w:szCs w:val="28"/>
        </w:rPr>
        <w:t>– вісім разів більше на транспортування та в три – п’ять разів вищі втрати в будівлях, а ніж в інших європейських державах.</w:t>
      </w:r>
    </w:p>
    <w:p w:rsidR="005833EA" w:rsidRPr="00A03215" w:rsidRDefault="003256BF" w:rsidP="00A07063">
      <w:pPr>
        <w:pStyle w:val="a5"/>
        <w:tabs>
          <w:tab w:val="left" w:pos="0"/>
        </w:tabs>
        <w:ind w:left="0" w:right="144" w:firstLine="993"/>
        <w:rPr>
          <w:sz w:val="28"/>
          <w:szCs w:val="28"/>
        </w:rPr>
      </w:pPr>
      <w:r w:rsidRPr="00A03215">
        <w:rPr>
          <w:sz w:val="28"/>
          <w:szCs w:val="28"/>
        </w:rPr>
        <w:t xml:space="preserve">КП «ТЕПЛОКОМУНЕНЕРГО» ЧМР відноситься до об’єктів критичної інфраструктури та є важливим підприємством для територіальної громади міста Чернігова, яке створено нею з метою підвищення надійності енергопостачання споживачів міста Чернігова, забезпечення стабільних надходжень коштів до бюджету Чернігівської міської територіальної громади, належної експлуатації об'єктів теплопостачання, що належать до комунальної власності територіальної громади міста Чернігова, шляхом здійснення господарської діяльності, пов’язаної з виробництвом та/або реалізацією енергоресурсів, виробництвом електричної енергії з </w:t>
      </w:r>
      <w:r w:rsidRPr="00A03215">
        <w:rPr>
          <w:sz w:val="28"/>
          <w:szCs w:val="28"/>
        </w:rPr>
        <w:lastRenderedPageBreak/>
        <w:t>використанням будь-яких джерел енергії, виробництвом, транспортуванням та постачанням теплової енергії в порядку визначеному законодавством України.</w:t>
      </w:r>
      <w:r w:rsidR="00992D1E" w:rsidRPr="00A03215">
        <w:rPr>
          <w:sz w:val="28"/>
          <w:szCs w:val="28"/>
        </w:rPr>
        <w:t xml:space="preserve"> </w:t>
      </w:r>
    </w:p>
    <w:p w:rsidR="00511639" w:rsidRPr="00A03215" w:rsidRDefault="00B16DF2" w:rsidP="00A07063">
      <w:pPr>
        <w:pStyle w:val="a5"/>
        <w:tabs>
          <w:tab w:val="left" w:pos="0"/>
        </w:tabs>
        <w:ind w:left="0" w:right="144" w:firstLine="993"/>
        <w:rPr>
          <w:sz w:val="28"/>
          <w:szCs w:val="28"/>
        </w:rPr>
      </w:pPr>
      <w:r w:rsidRPr="00A03215">
        <w:rPr>
          <w:sz w:val="28"/>
          <w:szCs w:val="28"/>
        </w:rPr>
        <w:t xml:space="preserve">КП «ТЕПЛОКОМУНЕНЕРГО» ЧМР </w:t>
      </w:r>
      <w:r w:rsidR="00511639" w:rsidRPr="00A03215">
        <w:rPr>
          <w:sz w:val="28"/>
          <w:szCs w:val="28"/>
        </w:rPr>
        <w:t xml:space="preserve">в опалювальний сезон </w:t>
      </w:r>
      <w:r w:rsidR="001052F7" w:rsidRPr="00A03215">
        <w:rPr>
          <w:sz w:val="28"/>
          <w:szCs w:val="28"/>
        </w:rPr>
        <w:t xml:space="preserve">забезпечує </w:t>
      </w:r>
      <w:r w:rsidR="00004341" w:rsidRPr="00A03215">
        <w:rPr>
          <w:sz w:val="28"/>
          <w:szCs w:val="28"/>
        </w:rPr>
        <w:t xml:space="preserve">послугами з постачання теплової енергії та гарячого водопостачання </w:t>
      </w:r>
      <w:r w:rsidR="00511639" w:rsidRPr="00A03215">
        <w:rPr>
          <w:sz w:val="28"/>
          <w:szCs w:val="28"/>
        </w:rPr>
        <w:t>близько 40% споживачів міста Чернігова</w:t>
      </w:r>
      <w:r w:rsidR="00EE4FBA" w:rsidRPr="00A03215">
        <w:rPr>
          <w:sz w:val="28"/>
          <w:szCs w:val="28"/>
        </w:rPr>
        <w:t>, зокрема:</w:t>
      </w:r>
      <w:r w:rsidR="00424EA6">
        <w:rPr>
          <w:sz w:val="28"/>
          <w:szCs w:val="28"/>
        </w:rPr>
        <w:t xml:space="preserve"> 67 971 мешканців</w:t>
      </w:r>
      <w:r w:rsidR="00511639" w:rsidRPr="00A03215">
        <w:rPr>
          <w:sz w:val="28"/>
          <w:szCs w:val="28"/>
        </w:rPr>
        <w:t>, 109 бюджетн</w:t>
      </w:r>
      <w:r w:rsidR="00BB180E" w:rsidRPr="00A03215">
        <w:rPr>
          <w:sz w:val="28"/>
          <w:szCs w:val="28"/>
        </w:rPr>
        <w:t>их</w:t>
      </w:r>
      <w:r w:rsidR="00511639" w:rsidRPr="00A03215">
        <w:rPr>
          <w:sz w:val="28"/>
          <w:szCs w:val="28"/>
        </w:rPr>
        <w:t xml:space="preserve"> організаці</w:t>
      </w:r>
      <w:r w:rsidR="00BB180E" w:rsidRPr="00A03215">
        <w:rPr>
          <w:sz w:val="28"/>
          <w:szCs w:val="28"/>
        </w:rPr>
        <w:t>й</w:t>
      </w:r>
      <w:r w:rsidR="00511639" w:rsidRPr="00A03215">
        <w:rPr>
          <w:sz w:val="28"/>
          <w:szCs w:val="28"/>
        </w:rPr>
        <w:t xml:space="preserve">, </w:t>
      </w:r>
      <w:r w:rsidR="00610040" w:rsidRPr="00A03215">
        <w:rPr>
          <w:sz w:val="28"/>
          <w:szCs w:val="28"/>
        </w:rPr>
        <w:t xml:space="preserve">з них </w:t>
      </w:r>
      <w:r w:rsidR="00511639" w:rsidRPr="00A03215">
        <w:rPr>
          <w:sz w:val="28"/>
          <w:szCs w:val="28"/>
        </w:rPr>
        <w:t>56 соціальних об’єкт</w:t>
      </w:r>
      <w:r w:rsidR="00BB180E" w:rsidRPr="00A03215">
        <w:rPr>
          <w:sz w:val="28"/>
          <w:szCs w:val="28"/>
        </w:rPr>
        <w:t>ів</w:t>
      </w:r>
      <w:r w:rsidR="008327DC" w:rsidRPr="00A03215">
        <w:rPr>
          <w:sz w:val="28"/>
          <w:szCs w:val="28"/>
        </w:rPr>
        <w:t>,</w:t>
      </w:r>
      <w:r w:rsidR="00511639" w:rsidRPr="00A03215">
        <w:rPr>
          <w:sz w:val="28"/>
          <w:szCs w:val="28"/>
        </w:rPr>
        <w:t xml:space="preserve"> та 268 промислових споживачів. В процесі діяльності використовує</w:t>
      </w:r>
      <w:r w:rsidR="00A315F4" w:rsidRPr="00A03215">
        <w:rPr>
          <w:sz w:val="28"/>
          <w:szCs w:val="28"/>
        </w:rPr>
        <w:t xml:space="preserve"> </w:t>
      </w:r>
      <w:r w:rsidR="00511639" w:rsidRPr="00A03215">
        <w:rPr>
          <w:sz w:val="28"/>
          <w:szCs w:val="28"/>
        </w:rPr>
        <w:t>та обслугову</w:t>
      </w:r>
      <w:r w:rsidR="00A315F4" w:rsidRPr="00A03215">
        <w:rPr>
          <w:sz w:val="28"/>
          <w:szCs w:val="28"/>
        </w:rPr>
        <w:t>є</w:t>
      </w:r>
      <w:r w:rsidR="00511639" w:rsidRPr="00A03215">
        <w:rPr>
          <w:sz w:val="28"/>
          <w:szCs w:val="28"/>
        </w:rPr>
        <w:t>:</w:t>
      </w:r>
    </w:p>
    <w:p w:rsidR="00511639" w:rsidRPr="00424EA6" w:rsidRDefault="00511639" w:rsidP="00A07063">
      <w:pPr>
        <w:pStyle w:val="a8"/>
        <w:numPr>
          <w:ilvl w:val="0"/>
          <w:numId w:val="14"/>
        </w:numPr>
        <w:tabs>
          <w:tab w:val="left" w:pos="0"/>
        </w:tabs>
        <w:ind w:left="0" w:right="144" w:firstLine="993"/>
        <w:rPr>
          <w:sz w:val="28"/>
          <w:szCs w:val="28"/>
        </w:rPr>
      </w:pPr>
      <w:r w:rsidRPr="00A03215">
        <w:rPr>
          <w:sz w:val="28"/>
          <w:szCs w:val="28"/>
        </w:rPr>
        <w:t>магістральні мережі протяжністю 40,94 км</w:t>
      </w:r>
      <w:r w:rsidRPr="00424EA6">
        <w:rPr>
          <w:sz w:val="28"/>
          <w:szCs w:val="28"/>
        </w:rPr>
        <w:t>.</w:t>
      </w:r>
      <w:r w:rsidR="00424EA6">
        <w:rPr>
          <w:sz w:val="28"/>
          <w:szCs w:val="28"/>
        </w:rPr>
        <w:t>;</w:t>
      </w:r>
    </w:p>
    <w:p w:rsidR="00F4152A" w:rsidRPr="00A03215" w:rsidRDefault="00511639" w:rsidP="00A07063">
      <w:pPr>
        <w:pStyle w:val="a8"/>
        <w:numPr>
          <w:ilvl w:val="0"/>
          <w:numId w:val="14"/>
        </w:numPr>
        <w:tabs>
          <w:tab w:val="left" w:pos="0"/>
        </w:tabs>
        <w:ind w:left="0" w:right="144" w:firstLine="993"/>
        <w:rPr>
          <w:sz w:val="28"/>
          <w:szCs w:val="28"/>
        </w:rPr>
      </w:pPr>
      <w:r w:rsidRPr="00A03215">
        <w:rPr>
          <w:bCs/>
          <w:sz w:val="28"/>
          <w:szCs w:val="28"/>
        </w:rPr>
        <w:t>місцев</w:t>
      </w:r>
      <w:r w:rsidR="00F4152A" w:rsidRPr="00A03215">
        <w:rPr>
          <w:bCs/>
          <w:sz w:val="28"/>
          <w:szCs w:val="28"/>
        </w:rPr>
        <w:t>і</w:t>
      </w:r>
      <w:r w:rsidRPr="00A03215">
        <w:rPr>
          <w:bCs/>
          <w:sz w:val="28"/>
          <w:szCs w:val="28"/>
        </w:rPr>
        <w:t xml:space="preserve"> (розподільч</w:t>
      </w:r>
      <w:r w:rsidR="00F4152A" w:rsidRPr="00A03215">
        <w:rPr>
          <w:bCs/>
          <w:sz w:val="28"/>
          <w:szCs w:val="28"/>
        </w:rPr>
        <w:t>і</w:t>
      </w:r>
      <w:r w:rsidRPr="00A03215">
        <w:rPr>
          <w:bCs/>
          <w:sz w:val="28"/>
          <w:szCs w:val="28"/>
        </w:rPr>
        <w:t>) теплов</w:t>
      </w:r>
      <w:r w:rsidR="00F4152A" w:rsidRPr="00A03215">
        <w:rPr>
          <w:bCs/>
          <w:sz w:val="28"/>
          <w:szCs w:val="28"/>
        </w:rPr>
        <w:t xml:space="preserve">і </w:t>
      </w:r>
      <w:r w:rsidRPr="00A03215">
        <w:rPr>
          <w:bCs/>
          <w:sz w:val="28"/>
          <w:szCs w:val="28"/>
        </w:rPr>
        <w:t>мереж</w:t>
      </w:r>
      <w:r w:rsidR="00F4152A" w:rsidRPr="00A03215">
        <w:rPr>
          <w:bCs/>
          <w:sz w:val="28"/>
          <w:szCs w:val="28"/>
        </w:rPr>
        <w:t>і</w:t>
      </w:r>
      <w:r w:rsidRPr="00A03215">
        <w:rPr>
          <w:bCs/>
          <w:sz w:val="28"/>
          <w:szCs w:val="28"/>
        </w:rPr>
        <w:t xml:space="preserve"> </w:t>
      </w:r>
      <w:r w:rsidR="00F4152A" w:rsidRPr="00A03215">
        <w:rPr>
          <w:bCs/>
          <w:sz w:val="28"/>
          <w:szCs w:val="28"/>
        </w:rPr>
        <w:t>-</w:t>
      </w:r>
      <w:r w:rsidRPr="00A03215">
        <w:rPr>
          <w:bCs/>
          <w:sz w:val="28"/>
          <w:szCs w:val="28"/>
        </w:rPr>
        <w:t>109,77 км;</w:t>
      </w:r>
    </w:p>
    <w:p w:rsidR="00511639" w:rsidRPr="00A03215" w:rsidRDefault="00511639" w:rsidP="00A07063">
      <w:pPr>
        <w:pStyle w:val="a8"/>
        <w:numPr>
          <w:ilvl w:val="0"/>
          <w:numId w:val="14"/>
        </w:numPr>
        <w:tabs>
          <w:tab w:val="left" w:pos="0"/>
        </w:tabs>
        <w:ind w:left="0" w:right="144" w:firstLine="993"/>
        <w:rPr>
          <w:sz w:val="28"/>
          <w:szCs w:val="28"/>
        </w:rPr>
      </w:pPr>
      <w:r w:rsidRPr="00A03215">
        <w:rPr>
          <w:sz w:val="28"/>
          <w:szCs w:val="28"/>
        </w:rPr>
        <w:t>мереж</w:t>
      </w:r>
      <w:r w:rsidR="00F4152A" w:rsidRPr="00A03215">
        <w:rPr>
          <w:sz w:val="28"/>
          <w:szCs w:val="28"/>
        </w:rPr>
        <w:t>і</w:t>
      </w:r>
      <w:r w:rsidRPr="00A03215">
        <w:rPr>
          <w:sz w:val="28"/>
          <w:szCs w:val="28"/>
        </w:rPr>
        <w:t xml:space="preserve"> ГВП </w:t>
      </w:r>
      <w:r w:rsidR="00F4152A" w:rsidRPr="00A03215">
        <w:rPr>
          <w:sz w:val="28"/>
          <w:szCs w:val="28"/>
        </w:rPr>
        <w:t>протяжністю</w:t>
      </w:r>
      <w:r w:rsidRPr="00A03215">
        <w:rPr>
          <w:sz w:val="28"/>
          <w:szCs w:val="28"/>
        </w:rPr>
        <w:t xml:space="preserve"> 40,33 км;</w:t>
      </w:r>
    </w:p>
    <w:p w:rsidR="00511639" w:rsidRPr="00A03215" w:rsidRDefault="00511639" w:rsidP="00A07063">
      <w:pPr>
        <w:pStyle w:val="a8"/>
        <w:numPr>
          <w:ilvl w:val="0"/>
          <w:numId w:val="14"/>
        </w:numPr>
        <w:tabs>
          <w:tab w:val="left" w:pos="0"/>
        </w:tabs>
        <w:ind w:left="0" w:right="144" w:firstLine="993"/>
        <w:rPr>
          <w:sz w:val="28"/>
          <w:szCs w:val="28"/>
        </w:rPr>
      </w:pPr>
      <w:r w:rsidRPr="00A03215">
        <w:rPr>
          <w:sz w:val="28"/>
          <w:szCs w:val="28"/>
        </w:rPr>
        <w:t xml:space="preserve">центральних теплових пунктів (ЦТП) </w:t>
      </w:r>
      <w:r w:rsidR="00F4152A" w:rsidRPr="00A03215">
        <w:rPr>
          <w:sz w:val="28"/>
          <w:szCs w:val="28"/>
        </w:rPr>
        <w:t xml:space="preserve">- </w:t>
      </w:r>
      <w:r w:rsidRPr="00A03215">
        <w:rPr>
          <w:sz w:val="28"/>
          <w:szCs w:val="28"/>
        </w:rPr>
        <w:t>63 шт.;</w:t>
      </w:r>
    </w:p>
    <w:p w:rsidR="00511639" w:rsidRPr="00A03215" w:rsidRDefault="00511639" w:rsidP="00A07063">
      <w:pPr>
        <w:pStyle w:val="a8"/>
        <w:numPr>
          <w:ilvl w:val="0"/>
          <w:numId w:val="14"/>
        </w:numPr>
        <w:tabs>
          <w:tab w:val="left" w:pos="0"/>
        </w:tabs>
        <w:ind w:left="0" w:right="144" w:firstLine="993"/>
        <w:rPr>
          <w:sz w:val="28"/>
          <w:szCs w:val="28"/>
        </w:rPr>
      </w:pPr>
      <w:r w:rsidRPr="00A03215">
        <w:rPr>
          <w:sz w:val="28"/>
          <w:szCs w:val="28"/>
        </w:rPr>
        <w:t xml:space="preserve">водопідігрівальних установок </w:t>
      </w:r>
      <w:r w:rsidR="00F4152A" w:rsidRPr="00A03215">
        <w:rPr>
          <w:sz w:val="28"/>
          <w:szCs w:val="28"/>
        </w:rPr>
        <w:t>-</w:t>
      </w:r>
      <w:r w:rsidRPr="00A03215">
        <w:rPr>
          <w:sz w:val="28"/>
          <w:szCs w:val="28"/>
        </w:rPr>
        <w:t xml:space="preserve"> 147 шт.;</w:t>
      </w:r>
    </w:p>
    <w:p w:rsidR="00511639" w:rsidRPr="00A03215" w:rsidRDefault="00511639" w:rsidP="00A07063">
      <w:pPr>
        <w:pStyle w:val="a8"/>
        <w:numPr>
          <w:ilvl w:val="0"/>
          <w:numId w:val="14"/>
        </w:numPr>
        <w:tabs>
          <w:tab w:val="left" w:pos="0"/>
        </w:tabs>
        <w:ind w:left="0" w:right="144" w:firstLine="993"/>
        <w:rPr>
          <w:sz w:val="28"/>
          <w:szCs w:val="28"/>
        </w:rPr>
      </w:pPr>
      <w:r w:rsidRPr="00A03215">
        <w:rPr>
          <w:sz w:val="28"/>
          <w:szCs w:val="28"/>
        </w:rPr>
        <w:t xml:space="preserve">теплообмінників </w:t>
      </w:r>
      <w:r w:rsidR="00F4152A" w:rsidRPr="00A03215">
        <w:rPr>
          <w:sz w:val="28"/>
          <w:szCs w:val="28"/>
        </w:rPr>
        <w:t xml:space="preserve">- </w:t>
      </w:r>
      <w:r w:rsidRPr="00A03215">
        <w:rPr>
          <w:sz w:val="28"/>
          <w:szCs w:val="28"/>
        </w:rPr>
        <w:t>732 шт.;</w:t>
      </w:r>
    </w:p>
    <w:p w:rsidR="00511639" w:rsidRPr="00A03215" w:rsidRDefault="00511639" w:rsidP="00A07063">
      <w:pPr>
        <w:pStyle w:val="a8"/>
        <w:numPr>
          <w:ilvl w:val="0"/>
          <w:numId w:val="14"/>
        </w:numPr>
        <w:tabs>
          <w:tab w:val="left" w:pos="0"/>
        </w:tabs>
        <w:ind w:left="0" w:right="144" w:firstLine="993"/>
        <w:rPr>
          <w:sz w:val="28"/>
          <w:szCs w:val="28"/>
        </w:rPr>
      </w:pPr>
      <w:r w:rsidRPr="00A03215">
        <w:rPr>
          <w:sz w:val="28"/>
          <w:szCs w:val="28"/>
        </w:rPr>
        <w:t>насосів</w:t>
      </w:r>
      <w:r w:rsidR="00F4152A" w:rsidRPr="00A03215">
        <w:rPr>
          <w:sz w:val="28"/>
          <w:szCs w:val="28"/>
        </w:rPr>
        <w:t xml:space="preserve"> -</w:t>
      </w:r>
      <w:r w:rsidRPr="00A03215">
        <w:rPr>
          <w:sz w:val="28"/>
          <w:szCs w:val="28"/>
        </w:rPr>
        <w:t xml:space="preserve"> 412 шт.</w:t>
      </w:r>
      <w:r w:rsidR="00F4152A" w:rsidRPr="00A03215">
        <w:rPr>
          <w:sz w:val="28"/>
          <w:szCs w:val="28"/>
        </w:rPr>
        <w:t xml:space="preserve"> з установленою потужністю 4511,4 кВт;</w:t>
      </w:r>
    </w:p>
    <w:p w:rsidR="00511639" w:rsidRPr="00A03215" w:rsidRDefault="00BB180E" w:rsidP="00A07063">
      <w:pPr>
        <w:pStyle w:val="a8"/>
        <w:numPr>
          <w:ilvl w:val="0"/>
          <w:numId w:val="14"/>
        </w:numPr>
        <w:tabs>
          <w:tab w:val="left" w:pos="0"/>
        </w:tabs>
        <w:ind w:left="0" w:right="144" w:firstLine="993"/>
        <w:rPr>
          <w:sz w:val="28"/>
          <w:szCs w:val="28"/>
        </w:rPr>
      </w:pPr>
      <w:r w:rsidRPr="00A03215">
        <w:rPr>
          <w:sz w:val="28"/>
          <w:szCs w:val="28"/>
        </w:rPr>
        <w:t>з</w:t>
      </w:r>
      <w:r w:rsidR="00511639" w:rsidRPr="00A03215">
        <w:rPr>
          <w:sz w:val="28"/>
          <w:szCs w:val="28"/>
        </w:rPr>
        <w:t>агальна кількість приладів обліку електричної енергії 107 шт.</w:t>
      </w:r>
    </w:p>
    <w:p w:rsidR="00933A58" w:rsidRPr="00A03215" w:rsidRDefault="00BD5488" w:rsidP="00A07063">
      <w:pPr>
        <w:pStyle w:val="1"/>
        <w:spacing w:before="0"/>
        <w:ind w:left="0" w:firstLine="993"/>
        <w:jc w:val="both"/>
        <w:rPr>
          <w:rFonts w:ascii="conv_rubik-regular" w:hAnsi="conv_rubik-regular"/>
          <w:b w:val="0"/>
          <w:sz w:val="21"/>
          <w:szCs w:val="21"/>
          <w:shd w:val="clear" w:color="auto" w:fill="FFFFFF"/>
        </w:rPr>
      </w:pPr>
      <w:r w:rsidRPr="00C4211F">
        <w:rPr>
          <w:b w:val="0"/>
        </w:rPr>
        <w:t>Враховуючи мораторій, встановлений Законом України «</w:t>
      </w:r>
      <w:r w:rsidRPr="00C4211F">
        <w:rPr>
          <w:b w:val="0"/>
          <w:bCs w:val="0"/>
        </w:rPr>
        <w:t xml:space="preserve">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w:t>
      </w:r>
      <w:r w:rsidRPr="00C4211F">
        <w:rPr>
          <w:b w:val="0"/>
        </w:rPr>
        <w:t>від 29.07.2022 № 2479-</w:t>
      </w:r>
      <w:r w:rsidRPr="00C4211F">
        <w:rPr>
          <w:rStyle w:val="af"/>
          <w:color w:val="000000"/>
          <w:shd w:val="clear" w:color="auto" w:fill="FFFFFF"/>
        </w:rPr>
        <w:t>IX,</w:t>
      </w:r>
      <w:r w:rsidRPr="00A03215">
        <w:t xml:space="preserve"> </w:t>
      </w:r>
      <w:r w:rsidR="00172EBC" w:rsidRPr="00A03215">
        <w:rPr>
          <w:b w:val="0"/>
        </w:rPr>
        <w:t>тариф, який буде застосовуватися для даної категорії споживачів, не відшкодовує фактичних витрат</w:t>
      </w:r>
      <w:r w:rsidR="00992D1E" w:rsidRPr="00A03215">
        <w:rPr>
          <w:b w:val="0"/>
        </w:rPr>
        <w:t xml:space="preserve"> на виробництво, транспортування та постачання теплової енергії.</w:t>
      </w:r>
      <w:r w:rsidR="00992D1E" w:rsidRPr="00A03215">
        <w:rPr>
          <w:rFonts w:ascii="conv_rubik-regular" w:hAnsi="conv_rubik-regular"/>
          <w:b w:val="0"/>
          <w:sz w:val="21"/>
          <w:szCs w:val="21"/>
          <w:shd w:val="clear" w:color="auto" w:fill="FFFFFF"/>
        </w:rPr>
        <w:t xml:space="preserve"> </w:t>
      </w:r>
    </w:p>
    <w:p w:rsidR="00933A58" w:rsidRPr="00A03215" w:rsidRDefault="008D51F0" w:rsidP="00A07063">
      <w:pPr>
        <w:pStyle w:val="a3"/>
        <w:tabs>
          <w:tab w:val="left" w:pos="0"/>
        </w:tabs>
        <w:ind w:right="144" w:firstLine="993"/>
        <w:jc w:val="both"/>
        <w:rPr>
          <w:rFonts w:ascii="conv_rubik-regular" w:hAnsi="conv_rubik-regular"/>
          <w:shd w:val="clear" w:color="auto" w:fill="FFFFFF"/>
        </w:rPr>
      </w:pPr>
      <w:r w:rsidRPr="00A03215">
        <w:rPr>
          <w:rFonts w:ascii="conv_rubik-regular" w:hAnsi="conv_rubik-regular"/>
          <w:shd w:val="clear" w:color="auto" w:fill="FFFFFF"/>
        </w:rPr>
        <w:t>П</w:t>
      </w:r>
      <w:r w:rsidR="00933A58" w:rsidRPr="00A03215">
        <w:rPr>
          <w:rFonts w:ascii="conv_rubik-regular" w:hAnsi="conv_rubik-regular"/>
          <w:shd w:val="clear" w:color="auto" w:fill="FFFFFF"/>
        </w:rPr>
        <w:t>опереднім обрахунком визначено</w:t>
      </w:r>
      <w:r w:rsidR="00BB180E" w:rsidRPr="00A03215">
        <w:rPr>
          <w:rFonts w:ascii="conv_rubik-regular" w:hAnsi="conv_rubik-regular"/>
          <w:shd w:val="clear" w:color="auto" w:fill="FFFFFF"/>
        </w:rPr>
        <w:t>,</w:t>
      </w:r>
      <w:r w:rsidR="00933A58" w:rsidRPr="00A03215">
        <w:rPr>
          <w:rFonts w:ascii="conv_rubik-regular" w:hAnsi="conv_rubik-regular"/>
          <w:shd w:val="clear" w:color="auto" w:fill="FFFFFF"/>
        </w:rPr>
        <w:t xml:space="preserve"> що </w:t>
      </w:r>
      <w:r w:rsidR="00F03853" w:rsidRPr="00A03215">
        <w:rPr>
          <w:rFonts w:ascii="conv_rubik-regular" w:hAnsi="conv_rubik-regular"/>
          <w:shd w:val="clear" w:color="auto" w:fill="FFFFFF"/>
        </w:rPr>
        <w:t>станом на 01.0</w:t>
      </w:r>
      <w:r w:rsidR="00933A58" w:rsidRPr="00A03215">
        <w:rPr>
          <w:rFonts w:ascii="conv_rubik-regular" w:hAnsi="conv_rubik-regular"/>
          <w:shd w:val="clear" w:color="auto" w:fill="FFFFFF"/>
        </w:rPr>
        <w:t>1</w:t>
      </w:r>
      <w:r w:rsidR="00F03853" w:rsidRPr="00A03215">
        <w:rPr>
          <w:rFonts w:ascii="conv_rubik-regular" w:hAnsi="conv_rubik-regular"/>
          <w:shd w:val="clear" w:color="auto" w:fill="FFFFFF"/>
        </w:rPr>
        <w:t>.202</w:t>
      </w:r>
      <w:r w:rsidR="00933A58" w:rsidRPr="00A03215">
        <w:rPr>
          <w:rFonts w:ascii="conv_rubik-regular" w:hAnsi="conv_rubik-regular"/>
          <w:shd w:val="clear" w:color="auto" w:fill="FFFFFF"/>
        </w:rPr>
        <w:t>4 року</w:t>
      </w:r>
      <w:r w:rsidR="00C4211F">
        <w:rPr>
          <w:rFonts w:ascii="conv_rubik-regular" w:hAnsi="conv_rubik-regular"/>
          <w:shd w:val="clear" w:color="auto" w:fill="FFFFFF"/>
        </w:rPr>
        <w:t xml:space="preserve"> заборгованість </w:t>
      </w:r>
      <w:r w:rsidRPr="00A03215">
        <w:rPr>
          <w:rFonts w:ascii="conv_rubik-regular" w:hAnsi="conv_rubik-regular"/>
          <w:shd w:val="clear" w:color="auto" w:fill="FFFFFF"/>
        </w:rPr>
        <w:t>з</w:t>
      </w:r>
      <w:r w:rsidR="00C4211F">
        <w:rPr>
          <w:rFonts w:ascii="conv_rubik-regular" w:hAnsi="conv_rubik-regular"/>
          <w:shd w:val="clear" w:color="auto" w:fill="FFFFFF"/>
        </w:rPr>
        <w:t xml:space="preserve"> </w:t>
      </w:r>
      <w:r w:rsidR="00F03853" w:rsidRPr="00A03215">
        <w:rPr>
          <w:rFonts w:ascii="conv_rubik-regular" w:hAnsi="conv_rubik-regular"/>
          <w:shd w:val="clear" w:color="auto" w:fill="FFFFFF"/>
        </w:rPr>
        <w:t>різниці в тарифах скла</w:t>
      </w:r>
      <w:r w:rsidR="0057261F" w:rsidRPr="00A03215">
        <w:rPr>
          <w:rFonts w:ascii="conv_rubik-regular" w:hAnsi="conv_rubik-regular"/>
          <w:shd w:val="clear" w:color="auto" w:fill="FFFFFF"/>
        </w:rPr>
        <w:t>д</w:t>
      </w:r>
      <w:r w:rsidR="00933A58" w:rsidRPr="00A03215">
        <w:rPr>
          <w:rFonts w:ascii="conv_rubik-regular" w:hAnsi="conv_rubik-regular"/>
          <w:shd w:val="clear" w:color="auto" w:fill="FFFFFF"/>
        </w:rPr>
        <w:t>е</w:t>
      </w:r>
      <w:r w:rsidR="009D36C1" w:rsidRPr="00A03215">
        <w:rPr>
          <w:rFonts w:ascii="conv_rubik-regular" w:hAnsi="conv_rubik-regular"/>
          <w:shd w:val="clear" w:color="auto" w:fill="FFFFFF"/>
        </w:rPr>
        <w:t xml:space="preserve"> перед</w:t>
      </w:r>
      <w:r w:rsidR="00BD5488" w:rsidRPr="00A03215">
        <w:rPr>
          <w:rFonts w:ascii="conv_rubik-regular" w:hAnsi="conv_rubik-regular"/>
          <w:shd w:val="clear" w:color="auto" w:fill="FFFFFF"/>
        </w:rPr>
        <w:t xml:space="preserve"> </w:t>
      </w:r>
      <w:r w:rsidR="009D36C1" w:rsidRPr="00A03215">
        <w:t xml:space="preserve">КП «ТЕПЛОКОМУНЕНЕРГО» ЧМР - </w:t>
      </w:r>
      <w:r w:rsidR="00926A84" w:rsidRPr="00A03215">
        <w:t>122</w:t>
      </w:r>
      <w:r w:rsidR="001E7FE5" w:rsidRPr="00A03215">
        <w:t xml:space="preserve"> </w:t>
      </w:r>
      <w:r w:rsidR="00926A84" w:rsidRPr="00A03215">
        <w:t>846</w:t>
      </w:r>
      <w:r w:rsidR="009D36C1" w:rsidRPr="00A03215">
        <w:t>,0</w:t>
      </w:r>
      <w:r w:rsidR="00926A84" w:rsidRPr="00A03215">
        <w:t>0</w:t>
      </w:r>
      <w:r w:rsidR="009D36C1" w:rsidRPr="00A03215">
        <w:t xml:space="preserve"> тис.</w:t>
      </w:r>
      <w:r w:rsidR="001E7FE5" w:rsidRPr="00A03215">
        <w:t xml:space="preserve"> </w:t>
      </w:r>
      <w:r w:rsidR="009D36C1" w:rsidRPr="00A03215">
        <w:t>грн</w:t>
      </w:r>
      <w:r w:rsidR="00933A58" w:rsidRPr="00A03215">
        <w:t>.</w:t>
      </w:r>
      <w:r w:rsidR="00F03853" w:rsidRPr="00A03215">
        <w:rPr>
          <w:rFonts w:ascii="conv_rubik-regular" w:hAnsi="conv_rubik-regular"/>
          <w:shd w:val="clear" w:color="auto" w:fill="FFFFFF"/>
        </w:rPr>
        <w:t xml:space="preserve"> </w:t>
      </w:r>
    </w:p>
    <w:p w:rsidR="00F015A3" w:rsidRPr="00A03215" w:rsidRDefault="00F015A3" w:rsidP="00A07063">
      <w:pPr>
        <w:ind w:firstLine="567"/>
        <w:jc w:val="both"/>
        <w:rPr>
          <w:color w:val="000000"/>
          <w:sz w:val="28"/>
          <w:szCs w:val="28"/>
        </w:rPr>
      </w:pPr>
      <w:r w:rsidRPr="00A03215">
        <w:rPr>
          <w:color w:val="000000"/>
          <w:sz w:val="28"/>
          <w:szCs w:val="28"/>
        </w:rPr>
        <w:t>Та</w:t>
      </w:r>
      <w:r w:rsidRPr="00424EA6">
        <w:rPr>
          <w:color w:val="000000"/>
          <w:sz w:val="28"/>
          <w:szCs w:val="28"/>
        </w:rPr>
        <w:t>к</w:t>
      </w:r>
      <w:r w:rsidR="00BD5488" w:rsidRPr="00424EA6">
        <w:rPr>
          <w:color w:val="000000"/>
          <w:sz w:val="28"/>
          <w:szCs w:val="28"/>
        </w:rPr>
        <w:t>,</w:t>
      </w:r>
      <w:r w:rsidRPr="00A03215">
        <w:rPr>
          <w:color w:val="000000"/>
          <w:sz w:val="28"/>
          <w:szCs w:val="28"/>
        </w:rPr>
        <w:t xml:space="preserve"> у структурі собівартості послуг </w:t>
      </w:r>
      <w:r w:rsidRPr="00A03215">
        <w:rPr>
          <w:sz w:val="28"/>
          <w:szCs w:val="28"/>
        </w:rPr>
        <w:t>КП «ТЕПЛОКОМУНЕНЕРГО» ЧМР</w:t>
      </w:r>
      <w:r w:rsidRPr="00A03215">
        <w:rPr>
          <w:color w:val="000000"/>
          <w:sz w:val="28"/>
          <w:szCs w:val="28"/>
        </w:rPr>
        <w:t xml:space="preserve"> найбільшу питому вагу займають витрати на енергоресурси, на заробітну плату та матеріали. Істотними передбачуваними факторами ризику, що можуть впливати на операції та результати діяльності підприємства є збільшення ціни на енергоносії, паливно-мастильні матеріали, господарські матеріали, збільшення мінімальної заробітної плати та відповідних податків.</w:t>
      </w:r>
    </w:p>
    <w:p w:rsidR="00823F91" w:rsidRPr="00A03215" w:rsidRDefault="00BF4DE4" w:rsidP="00A07063">
      <w:pPr>
        <w:pStyle w:val="a3"/>
        <w:tabs>
          <w:tab w:val="left" w:pos="0"/>
        </w:tabs>
        <w:ind w:right="144" w:firstLine="993"/>
        <w:jc w:val="both"/>
      </w:pPr>
      <w:r w:rsidRPr="00A03215">
        <w:rPr>
          <w:shd w:val="clear" w:color="auto" w:fill="FFFFFF"/>
        </w:rPr>
        <w:t>В</w:t>
      </w:r>
      <w:r w:rsidR="001E7FE5" w:rsidRPr="00A03215">
        <w:rPr>
          <w:shd w:val="clear" w:color="auto" w:fill="FFFFFF"/>
        </w:rPr>
        <w:t>раховуючи викладене</w:t>
      </w:r>
      <w:r w:rsidRPr="00A03215">
        <w:rPr>
          <w:shd w:val="clear" w:color="auto" w:fill="FFFFFF"/>
        </w:rPr>
        <w:t>,</w:t>
      </w:r>
      <w:r w:rsidR="001E7FE5" w:rsidRPr="00A03215">
        <w:rPr>
          <w:shd w:val="clear" w:color="auto" w:fill="FFFFFF"/>
        </w:rPr>
        <w:t xml:space="preserve"> </w:t>
      </w:r>
      <w:r w:rsidR="00992D1E" w:rsidRPr="00A03215">
        <w:rPr>
          <w:shd w:val="clear" w:color="auto" w:fill="FFFFFF"/>
        </w:rPr>
        <w:t>власних коштів підприємства недостатньо для виконання всіх</w:t>
      </w:r>
      <w:r w:rsidRPr="00A03215">
        <w:rPr>
          <w:shd w:val="clear" w:color="auto" w:fill="FFFFFF"/>
        </w:rPr>
        <w:t xml:space="preserve"> завдань підприємства</w:t>
      </w:r>
      <w:r w:rsidR="00992D1E" w:rsidRPr="00A03215">
        <w:rPr>
          <w:shd w:val="clear" w:color="auto" w:fill="FFFFFF"/>
        </w:rPr>
        <w:t xml:space="preserve"> </w:t>
      </w:r>
      <w:r w:rsidRPr="00A03215">
        <w:rPr>
          <w:shd w:val="clear" w:color="auto" w:fill="FFFFFF"/>
        </w:rPr>
        <w:t>т</w:t>
      </w:r>
      <w:r w:rsidR="00992D1E" w:rsidRPr="00A03215">
        <w:rPr>
          <w:shd w:val="clear" w:color="auto" w:fill="FFFFFF"/>
        </w:rPr>
        <w:t xml:space="preserve">а для покриття </w:t>
      </w:r>
      <w:r w:rsidRPr="00A03215">
        <w:rPr>
          <w:shd w:val="clear" w:color="auto" w:fill="FFFFFF"/>
        </w:rPr>
        <w:t xml:space="preserve">всіх </w:t>
      </w:r>
      <w:r w:rsidR="00CC1A25">
        <w:rPr>
          <w:shd w:val="clear" w:color="auto" w:fill="FFFFFF"/>
        </w:rPr>
        <w:t xml:space="preserve">його фінансових зобов’язань. </w:t>
      </w:r>
      <w:r w:rsidRPr="00A03215">
        <w:rPr>
          <w:shd w:val="clear" w:color="auto" w:fill="FFFFFF"/>
        </w:rPr>
        <w:t>Відтак</w:t>
      </w:r>
      <w:r w:rsidR="001E7FE5" w:rsidRPr="00A03215">
        <w:rPr>
          <w:shd w:val="clear" w:color="auto" w:fill="FFFFFF"/>
        </w:rPr>
        <w:t>,</w:t>
      </w:r>
      <w:r w:rsidR="00992D1E" w:rsidRPr="00A03215">
        <w:rPr>
          <w:shd w:val="clear" w:color="auto" w:fill="FFFFFF"/>
        </w:rPr>
        <w:t xml:space="preserve"> для досягнення поставлених цілей </w:t>
      </w:r>
      <w:r w:rsidR="00D516FC" w:rsidRPr="00A03215">
        <w:rPr>
          <w:shd w:val="clear" w:color="auto" w:fill="FFFFFF"/>
        </w:rPr>
        <w:t xml:space="preserve">Програми </w:t>
      </w:r>
      <w:r w:rsidR="00992D1E" w:rsidRPr="00A03215">
        <w:rPr>
          <w:shd w:val="clear" w:color="auto" w:fill="FFFFFF"/>
        </w:rPr>
        <w:t>підприємству вкрай необхідне</w:t>
      </w:r>
      <w:r w:rsidR="00D516FC" w:rsidRPr="00A03215">
        <w:rPr>
          <w:shd w:val="clear" w:color="auto" w:fill="FFFFFF"/>
        </w:rPr>
        <w:t xml:space="preserve"> співфінансування бюджету Чернігівської міської територіальної громади для своєчасного здійснення першочергових розрахунків за спожитий природний газ, електроенергію, воду, виплати заробітної плати працівникам, сплату податків та виконання інших фінансових зобов’язань, пов’язаних з підготовкою та сталим проходженням опалювальних  періодів  2023-2024</w:t>
      </w:r>
      <w:r w:rsidR="0061427B">
        <w:rPr>
          <w:shd w:val="clear" w:color="auto" w:fill="FFFFFF"/>
        </w:rPr>
        <w:t xml:space="preserve"> </w:t>
      </w:r>
      <w:r w:rsidR="00D516FC" w:rsidRPr="00A03215">
        <w:rPr>
          <w:shd w:val="clear" w:color="auto" w:fill="FFFFFF"/>
        </w:rPr>
        <w:t>рр., 2024-2025</w:t>
      </w:r>
      <w:r w:rsidR="0061427B">
        <w:rPr>
          <w:shd w:val="clear" w:color="auto" w:fill="FFFFFF"/>
        </w:rPr>
        <w:t xml:space="preserve"> </w:t>
      </w:r>
      <w:r w:rsidR="00D516FC" w:rsidRPr="00A03215">
        <w:rPr>
          <w:shd w:val="clear" w:color="auto" w:fill="FFFFFF"/>
        </w:rPr>
        <w:t>рр.</w:t>
      </w:r>
      <w:r w:rsidR="0061427B">
        <w:rPr>
          <w:shd w:val="clear" w:color="auto" w:fill="FFFFFF"/>
        </w:rPr>
        <w:t>, 2025-2026 рр.</w:t>
      </w:r>
      <w:r w:rsidR="00D516FC" w:rsidRPr="00A03215">
        <w:rPr>
          <w:shd w:val="clear" w:color="auto" w:fill="FFFFFF"/>
        </w:rPr>
        <w:t xml:space="preserve">  Крім того</w:t>
      </w:r>
      <w:r w:rsidR="00BD5488" w:rsidRPr="00CC1A25">
        <w:rPr>
          <w:shd w:val="clear" w:color="auto" w:fill="FFFFFF"/>
        </w:rPr>
        <w:t>,</w:t>
      </w:r>
      <w:r w:rsidR="00992D1E" w:rsidRPr="00A03215">
        <w:rPr>
          <w:shd w:val="clear" w:color="auto" w:fill="FFFFFF"/>
        </w:rPr>
        <w:t xml:space="preserve"> </w:t>
      </w:r>
      <w:r w:rsidR="00FD18EB" w:rsidRPr="00A03215">
        <w:rPr>
          <w:shd w:val="clear" w:color="auto" w:fill="FFFFFF"/>
        </w:rPr>
        <w:t>своєчасне відшкодування</w:t>
      </w:r>
      <w:r w:rsidR="00992D1E" w:rsidRPr="00A03215">
        <w:rPr>
          <w:shd w:val="clear" w:color="auto" w:fill="FFFFFF"/>
        </w:rPr>
        <w:t xml:space="preserve"> з </w:t>
      </w:r>
      <w:r w:rsidR="0061427B">
        <w:rPr>
          <w:shd w:val="clear" w:color="auto" w:fill="FFFFFF"/>
        </w:rPr>
        <w:t>Д</w:t>
      </w:r>
      <w:r w:rsidR="00992D1E" w:rsidRPr="00A03215">
        <w:rPr>
          <w:shd w:val="clear" w:color="auto" w:fill="FFFFFF"/>
        </w:rPr>
        <w:t xml:space="preserve">ержавного бюджету </w:t>
      </w:r>
      <w:r w:rsidR="00BD5488" w:rsidRPr="00CC1A25">
        <w:rPr>
          <w:shd w:val="clear" w:color="auto" w:fill="FFFFFF"/>
        </w:rPr>
        <w:t>України</w:t>
      </w:r>
      <w:r w:rsidR="00BD5488" w:rsidRPr="00A03215">
        <w:rPr>
          <w:shd w:val="clear" w:color="auto" w:fill="FFFFFF"/>
        </w:rPr>
        <w:t xml:space="preserve"> </w:t>
      </w:r>
      <w:r w:rsidR="00FD18EB" w:rsidRPr="00A03215">
        <w:rPr>
          <w:shd w:val="clear" w:color="auto" w:fill="FFFFFF"/>
        </w:rPr>
        <w:t>заборгованості з різниці в тарифах на виробництво, транспортування та постачання теплової енергії, на теплову енергію</w:t>
      </w:r>
      <w:r w:rsidR="00962B7C" w:rsidRPr="00A03215">
        <w:rPr>
          <w:shd w:val="clear" w:color="auto" w:fill="FFFFFF"/>
        </w:rPr>
        <w:t>,</w:t>
      </w:r>
      <w:r w:rsidR="00BD5488" w:rsidRPr="00A03215">
        <w:rPr>
          <w:shd w:val="clear" w:color="auto" w:fill="FFFFFF"/>
        </w:rPr>
        <w:t xml:space="preserve"> </w:t>
      </w:r>
      <w:r w:rsidR="006E3C31" w:rsidRPr="00A03215">
        <w:rPr>
          <w:shd w:val="clear" w:color="auto" w:fill="FFFFFF"/>
        </w:rPr>
        <w:t>визначену відповідно до вимог Методики  визначення заборгованості з різниці в тарифах</w:t>
      </w:r>
      <w:r w:rsidR="00962B7C" w:rsidRPr="00A03215">
        <w:rPr>
          <w:b/>
          <w:bCs/>
          <w:color w:val="333333"/>
          <w:shd w:val="clear" w:color="auto" w:fill="FFFFFF"/>
        </w:rPr>
        <w:t>,</w:t>
      </w:r>
      <w:r w:rsidR="006E3C31" w:rsidRPr="00A03215">
        <w:rPr>
          <w:shd w:val="clear" w:color="auto" w:fill="FFFFFF"/>
        </w:rPr>
        <w:t xml:space="preserve"> </w:t>
      </w:r>
      <w:r w:rsidR="00962B7C" w:rsidRPr="00A03215">
        <w:rPr>
          <w:shd w:val="clear" w:color="auto" w:fill="FFFFFF"/>
        </w:rPr>
        <w:t xml:space="preserve">яка </w:t>
      </w:r>
      <w:r w:rsidR="00FD18EB" w:rsidRPr="00A03215">
        <w:rPr>
          <w:shd w:val="clear" w:color="auto" w:fill="FFFFFF"/>
        </w:rPr>
        <w:t>виникла в процесі діяльності підприємств</w:t>
      </w:r>
      <w:r w:rsidR="00FD18EB" w:rsidRPr="00CC1A25">
        <w:rPr>
          <w:shd w:val="clear" w:color="auto" w:fill="FFFFFF"/>
        </w:rPr>
        <w:t>а</w:t>
      </w:r>
      <w:r w:rsidR="00BD5488" w:rsidRPr="00CC1A25">
        <w:rPr>
          <w:shd w:val="clear" w:color="auto" w:fill="FFFFFF"/>
        </w:rPr>
        <w:t>,</w:t>
      </w:r>
      <w:r w:rsidR="0061427B">
        <w:rPr>
          <w:shd w:val="clear" w:color="auto" w:fill="FFFFFF"/>
        </w:rPr>
        <w:t xml:space="preserve"> д</w:t>
      </w:r>
      <w:r w:rsidR="00D516FC" w:rsidRPr="00A03215">
        <w:rPr>
          <w:shd w:val="clear" w:color="auto" w:fill="FFFFFF"/>
        </w:rPr>
        <w:t xml:space="preserve">озволило б забезпечити </w:t>
      </w:r>
      <w:r w:rsidR="00CC1A25">
        <w:rPr>
          <w:shd w:val="clear" w:color="auto" w:fill="FFFFFF"/>
        </w:rPr>
        <w:t xml:space="preserve">сталу </w:t>
      </w:r>
      <w:r w:rsidR="00962B7C" w:rsidRPr="00A03215">
        <w:rPr>
          <w:lang w:eastAsia="ru-RU"/>
        </w:rPr>
        <w:t>та ефективну роботу підприємства</w:t>
      </w:r>
      <w:r w:rsidR="00962B7C" w:rsidRPr="00A03215">
        <w:rPr>
          <w:shd w:val="clear" w:color="auto" w:fill="FFFFFF"/>
        </w:rPr>
        <w:t>.</w:t>
      </w:r>
      <w:r w:rsidR="00462CE1">
        <w:rPr>
          <w:shd w:val="clear" w:color="auto" w:fill="FFFFFF"/>
        </w:rPr>
        <w:t xml:space="preserve">             </w:t>
      </w:r>
      <w:r w:rsidR="00462CE1">
        <w:rPr>
          <w:shd w:val="clear" w:color="auto" w:fill="FFFFFF"/>
        </w:rPr>
        <w:lastRenderedPageBreak/>
        <w:tab/>
      </w:r>
      <w:r w:rsidR="001E7FE5" w:rsidRPr="00A03215">
        <w:t xml:space="preserve">Ця </w:t>
      </w:r>
      <w:r w:rsidR="003256BF" w:rsidRPr="00A03215">
        <w:t xml:space="preserve">Програма розроблена на виконання положень Конституції України, Бюджетного кодексу України, Цивільного кодексу України, Господарського кодексу України, Закону України «Про місцеве самоврядування в Україні», Закону України «Про житлово - комунальні послуги», Закону України «Про теплопостачання», Закону України «Про енергозбереження», постанови Кабінету Міністрів </w:t>
      </w:r>
      <w:r w:rsidR="001E7FE5" w:rsidRPr="00A03215">
        <w:t xml:space="preserve">України </w:t>
      </w:r>
      <w:r w:rsidR="003256BF" w:rsidRPr="00A03215">
        <w:t>«Про затвердження Правил надання послуги з постачання теплової енергії і типових договорів про надання послуги з постачання теплової енергії», інших законодавчих та нормативно - правових актів України, що стосуються діяльності та розвитку житлово - комунального господарства.</w:t>
      </w:r>
    </w:p>
    <w:p w:rsidR="00823F91" w:rsidRPr="00A03215" w:rsidRDefault="003256BF" w:rsidP="00A07063">
      <w:pPr>
        <w:pStyle w:val="1"/>
        <w:numPr>
          <w:ilvl w:val="0"/>
          <w:numId w:val="16"/>
        </w:numPr>
        <w:tabs>
          <w:tab w:val="left" w:pos="0"/>
        </w:tabs>
        <w:spacing w:after="120"/>
        <w:ind w:left="0" w:right="144" w:firstLine="0"/>
      </w:pPr>
      <w:r w:rsidRPr="00A03215">
        <w:t>Ціль та мета Програми</w:t>
      </w:r>
    </w:p>
    <w:p w:rsidR="00823F91" w:rsidRPr="00A03215" w:rsidRDefault="003256BF" w:rsidP="00A07063">
      <w:pPr>
        <w:pStyle w:val="a3"/>
        <w:tabs>
          <w:tab w:val="left" w:pos="0"/>
        </w:tabs>
        <w:ind w:right="144" w:firstLine="993"/>
        <w:jc w:val="both"/>
      </w:pPr>
      <w:r w:rsidRPr="00A03215">
        <w:t>Цілю Програми забезпечення діяльності КОМУНАЛЬНОГО ПІДПРИЄМСТВА «ТЕПЛОКОМУНЕНЕРГО» ЧЕРНІГІВСЬКОЇ МІСЬКОЇ</w:t>
      </w:r>
      <w:r w:rsidR="001E7FE5" w:rsidRPr="00A03215">
        <w:t xml:space="preserve"> </w:t>
      </w:r>
      <w:r w:rsidRPr="00A03215">
        <w:t>РАДИ на 2022 - 202</w:t>
      </w:r>
      <w:r w:rsidR="00F015A3" w:rsidRPr="00A03215">
        <w:t>5</w:t>
      </w:r>
      <w:r w:rsidRPr="00A03215">
        <w:t xml:space="preserve"> роки (далі – Програма) є забезпечення безперебійного функціонування системи теплопостачання та, відповідно, надання якісних послуг з постачання теплової енергії та постачання гарячої води споживачам у м. Чернігові</w:t>
      </w:r>
      <w:r w:rsidR="00BF4DE4" w:rsidRPr="00A03215">
        <w:t>.</w:t>
      </w:r>
      <w:r w:rsidR="00005E2F" w:rsidRPr="00A03215">
        <w:t xml:space="preserve"> </w:t>
      </w:r>
    </w:p>
    <w:p w:rsidR="002C2E83" w:rsidRPr="00A03215" w:rsidRDefault="003256BF" w:rsidP="00A07063">
      <w:pPr>
        <w:pStyle w:val="a3"/>
        <w:tabs>
          <w:tab w:val="left" w:pos="0"/>
        </w:tabs>
        <w:ind w:right="144" w:firstLine="993"/>
        <w:jc w:val="both"/>
      </w:pPr>
      <w:r w:rsidRPr="00A03215">
        <w:t xml:space="preserve">Метою Програми є створення умов, що сприятимуть сталому функціонуванню підприємства: </w:t>
      </w:r>
    </w:p>
    <w:p w:rsidR="002C2E83" w:rsidRPr="00A03215" w:rsidRDefault="002C2E83" w:rsidP="00A07063">
      <w:pPr>
        <w:pStyle w:val="a5"/>
        <w:numPr>
          <w:ilvl w:val="0"/>
          <w:numId w:val="9"/>
        </w:numPr>
        <w:tabs>
          <w:tab w:val="left" w:pos="0"/>
          <w:tab w:val="left" w:pos="1134"/>
        </w:tabs>
        <w:ind w:left="0" w:right="144" w:firstLine="993"/>
        <w:rPr>
          <w:sz w:val="28"/>
          <w:szCs w:val="28"/>
        </w:rPr>
      </w:pPr>
      <w:r w:rsidRPr="00A03215">
        <w:rPr>
          <w:sz w:val="28"/>
          <w:szCs w:val="28"/>
        </w:rPr>
        <w:t xml:space="preserve">збільшення генерації та </w:t>
      </w:r>
      <w:r w:rsidR="003256BF" w:rsidRPr="00A03215">
        <w:rPr>
          <w:sz w:val="28"/>
          <w:szCs w:val="28"/>
        </w:rPr>
        <w:t>зменшення</w:t>
      </w:r>
      <w:r w:rsidR="00960048" w:rsidRPr="00A03215">
        <w:rPr>
          <w:sz w:val="28"/>
          <w:szCs w:val="28"/>
        </w:rPr>
        <w:t xml:space="preserve"> </w:t>
      </w:r>
      <w:r w:rsidR="003256BF" w:rsidRPr="00A03215">
        <w:rPr>
          <w:sz w:val="28"/>
          <w:szCs w:val="28"/>
        </w:rPr>
        <w:t>втрат теплової енергії у мережах</w:t>
      </w:r>
      <w:r w:rsidRPr="00A03215">
        <w:rPr>
          <w:sz w:val="28"/>
          <w:szCs w:val="28"/>
        </w:rPr>
        <w:t>;</w:t>
      </w:r>
    </w:p>
    <w:p w:rsidR="005833EA" w:rsidRPr="00A03215" w:rsidRDefault="005833EA" w:rsidP="00A07063">
      <w:pPr>
        <w:pStyle w:val="a5"/>
        <w:numPr>
          <w:ilvl w:val="0"/>
          <w:numId w:val="9"/>
        </w:numPr>
        <w:tabs>
          <w:tab w:val="left" w:pos="0"/>
          <w:tab w:val="left" w:pos="1134"/>
        </w:tabs>
        <w:ind w:left="0" w:right="144" w:firstLine="993"/>
        <w:rPr>
          <w:sz w:val="28"/>
          <w:szCs w:val="28"/>
        </w:rPr>
      </w:pPr>
      <w:r w:rsidRPr="00A03215">
        <w:rPr>
          <w:sz w:val="28"/>
          <w:szCs w:val="28"/>
        </w:rPr>
        <w:t>розширення,</w:t>
      </w:r>
      <w:r w:rsidR="005B0EF5" w:rsidRPr="00A03215">
        <w:rPr>
          <w:sz w:val="28"/>
          <w:szCs w:val="28"/>
        </w:rPr>
        <w:t xml:space="preserve"> </w:t>
      </w:r>
      <w:r w:rsidRPr="00A03215">
        <w:rPr>
          <w:sz w:val="28"/>
          <w:szCs w:val="28"/>
        </w:rPr>
        <w:t xml:space="preserve">модернізація  та ремонт </w:t>
      </w:r>
      <w:r w:rsidR="00C25F29">
        <w:rPr>
          <w:sz w:val="28"/>
          <w:szCs w:val="28"/>
        </w:rPr>
        <w:t xml:space="preserve">наявного обладнання </w:t>
      </w:r>
      <w:r w:rsidRPr="00C25F29">
        <w:rPr>
          <w:sz w:val="28"/>
          <w:szCs w:val="28"/>
        </w:rPr>
        <w:t xml:space="preserve">та </w:t>
      </w:r>
      <w:r w:rsidR="00C25F29">
        <w:rPr>
          <w:sz w:val="28"/>
          <w:szCs w:val="28"/>
        </w:rPr>
        <w:t xml:space="preserve">теплових </w:t>
      </w:r>
      <w:r w:rsidRPr="00C25F29">
        <w:rPr>
          <w:sz w:val="28"/>
          <w:szCs w:val="28"/>
        </w:rPr>
        <w:t>мереж</w:t>
      </w:r>
      <w:r w:rsidRPr="00A03215">
        <w:rPr>
          <w:sz w:val="28"/>
          <w:szCs w:val="28"/>
        </w:rPr>
        <w:t>;</w:t>
      </w:r>
    </w:p>
    <w:p w:rsidR="00EA7DF3" w:rsidRPr="00A03215" w:rsidRDefault="002C2E83" w:rsidP="00A07063">
      <w:pPr>
        <w:pStyle w:val="a5"/>
        <w:numPr>
          <w:ilvl w:val="0"/>
          <w:numId w:val="9"/>
        </w:numPr>
        <w:tabs>
          <w:tab w:val="left" w:pos="0"/>
          <w:tab w:val="left" w:pos="1134"/>
        </w:tabs>
        <w:ind w:left="0" w:right="144" w:firstLine="993"/>
        <w:rPr>
          <w:sz w:val="28"/>
          <w:szCs w:val="28"/>
        </w:rPr>
      </w:pPr>
      <w:r w:rsidRPr="00A03215">
        <w:rPr>
          <w:sz w:val="28"/>
          <w:szCs w:val="28"/>
        </w:rPr>
        <w:t>в</w:t>
      </w:r>
      <w:r w:rsidR="005C6170" w:rsidRPr="00A03215">
        <w:rPr>
          <w:sz w:val="28"/>
          <w:szCs w:val="28"/>
        </w:rPr>
        <w:t>провадження</w:t>
      </w:r>
      <w:r w:rsidRPr="00A03215">
        <w:rPr>
          <w:sz w:val="28"/>
          <w:szCs w:val="28"/>
        </w:rPr>
        <w:t xml:space="preserve"> енергозберігаючих технологій</w:t>
      </w:r>
      <w:r w:rsidR="005833EA" w:rsidRPr="00A03215">
        <w:rPr>
          <w:sz w:val="28"/>
          <w:szCs w:val="28"/>
        </w:rPr>
        <w:t>;</w:t>
      </w:r>
      <w:r w:rsidRPr="00A03215">
        <w:rPr>
          <w:sz w:val="28"/>
          <w:szCs w:val="28"/>
        </w:rPr>
        <w:t xml:space="preserve"> </w:t>
      </w:r>
    </w:p>
    <w:p w:rsidR="002C2E83" w:rsidRPr="00A03215" w:rsidRDefault="002C2E83" w:rsidP="00A07063">
      <w:pPr>
        <w:pStyle w:val="a5"/>
        <w:numPr>
          <w:ilvl w:val="0"/>
          <w:numId w:val="9"/>
        </w:numPr>
        <w:tabs>
          <w:tab w:val="left" w:pos="0"/>
          <w:tab w:val="left" w:pos="1134"/>
        </w:tabs>
        <w:ind w:left="0" w:right="144" w:firstLine="993"/>
        <w:rPr>
          <w:sz w:val="28"/>
          <w:szCs w:val="28"/>
        </w:rPr>
      </w:pPr>
      <w:r w:rsidRPr="00A03215">
        <w:rPr>
          <w:sz w:val="28"/>
          <w:szCs w:val="28"/>
        </w:rPr>
        <w:t>покращення я</w:t>
      </w:r>
      <w:r w:rsidR="005B0EF5" w:rsidRPr="00A03215">
        <w:rPr>
          <w:sz w:val="28"/>
          <w:szCs w:val="28"/>
        </w:rPr>
        <w:t>кості обслуговування споживачів;</w:t>
      </w:r>
    </w:p>
    <w:p w:rsidR="00F015A3" w:rsidRPr="00A03215" w:rsidRDefault="00145898" w:rsidP="00A07063">
      <w:pPr>
        <w:pStyle w:val="a5"/>
        <w:numPr>
          <w:ilvl w:val="0"/>
          <w:numId w:val="9"/>
        </w:numPr>
        <w:tabs>
          <w:tab w:val="left" w:pos="0"/>
          <w:tab w:val="left" w:pos="1134"/>
        </w:tabs>
        <w:ind w:left="1276" w:hanging="283"/>
        <w:rPr>
          <w:bCs/>
          <w:sz w:val="28"/>
          <w:szCs w:val="28"/>
        </w:rPr>
      </w:pPr>
      <w:r w:rsidRPr="00A03215">
        <w:rPr>
          <w:bCs/>
          <w:sz w:val="28"/>
          <w:szCs w:val="28"/>
        </w:rPr>
        <w:t>с</w:t>
      </w:r>
      <w:r w:rsidR="00F015A3" w:rsidRPr="00A03215">
        <w:rPr>
          <w:bCs/>
          <w:sz w:val="28"/>
          <w:szCs w:val="28"/>
        </w:rPr>
        <w:t>воєчасність та повнота сплати податків до бюджетів всіх рівнів;</w:t>
      </w:r>
    </w:p>
    <w:p w:rsidR="00F015A3" w:rsidRPr="00A03215" w:rsidRDefault="00F015A3" w:rsidP="00A07063">
      <w:pPr>
        <w:pStyle w:val="a5"/>
        <w:numPr>
          <w:ilvl w:val="0"/>
          <w:numId w:val="9"/>
        </w:numPr>
        <w:tabs>
          <w:tab w:val="left" w:pos="0"/>
          <w:tab w:val="left" w:pos="1134"/>
        </w:tabs>
        <w:ind w:left="0" w:firstLine="993"/>
        <w:rPr>
          <w:bCs/>
          <w:sz w:val="28"/>
          <w:szCs w:val="28"/>
        </w:rPr>
      </w:pPr>
      <w:r w:rsidRPr="00A03215">
        <w:rPr>
          <w:bCs/>
          <w:sz w:val="28"/>
          <w:szCs w:val="28"/>
        </w:rPr>
        <w:t xml:space="preserve">забезпечення раціонального використання </w:t>
      </w:r>
      <w:r w:rsidR="00145898" w:rsidRPr="00A03215">
        <w:rPr>
          <w:bCs/>
          <w:sz w:val="28"/>
          <w:szCs w:val="28"/>
        </w:rPr>
        <w:t xml:space="preserve"> </w:t>
      </w:r>
      <w:r w:rsidRPr="00A03215">
        <w:rPr>
          <w:bCs/>
          <w:sz w:val="28"/>
          <w:szCs w:val="28"/>
        </w:rPr>
        <w:t>і збереження комунального майна, розвиток матеріальної бази підприємств</w:t>
      </w:r>
      <w:r w:rsidR="00145898" w:rsidRPr="00A03215">
        <w:rPr>
          <w:bCs/>
          <w:sz w:val="28"/>
          <w:szCs w:val="28"/>
        </w:rPr>
        <w:t>а</w:t>
      </w:r>
      <w:r w:rsidRPr="00A03215">
        <w:rPr>
          <w:bCs/>
          <w:sz w:val="28"/>
          <w:szCs w:val="28"/>
        </w:rPr>
        <w:t>;</w:t>
      </w:r>
    </w:p>
    <w:p w:rsidR="00F015A3" w:rsidRPr="00A03215" w:rsidRDefault="00F015A3" w:rsidP="00A07063">
      <w:pPr>
        <w:pStyle w:val="a5"/>
        <w:numPr>
          <w:ilvl w:val="0"/>
          <w:numId w:val="9"/>
        </w:numPr>
        <w:tabs>
          <w:tab w:val="left" w:pos="0"/>
          <w:tab w:val="left" w:pos="1134"/>
        </w:tabs>
        <w:ind w:left="0" w:firstLine="993"/>
        <w:rPr>
          <w:bCs/>
          <w:sz w:val="28"/>
          <w:szCs w:val="28"/>
        </w:rPr>
      </w:pPr>
      <w:r w:rsidRPr="00A03215">
        <w:rPr>
          <w:bCs/>
          <w:sz w:val="28"/>
          <w:szCs w:val="28"/>
        </w:rPr>
        <w:t>вирішення окремих питань господарської діяльності шляхом поповнення обігових коштів.</w:t>
      </w:r>
    </w:p>
    <w:p w:rsidR="00960048" w:rsidRPr="00A03215" w:rsidRDefault="00960048" w:rsidP="00A07063">
      <w:pPr>
        <w:pStyle w:val="a5"/>
        <w:numPr>
          <w:ilvl w:val="0"/>
          <w:numId w:val="9"/>
        </w:numPr>
        <w:tabs>
          <w:tab w:val="left" w:pos="0"/>
          <w:tab w:val="left" w:pos="1134"/>
        </w:tabs>
        <w:ind w:left="0" w:right="144" w:firstLine="993"/>
        <w:rPr>
          <w:sz w:val="28"/>
          <w:szCs w:val="28"/>
        </w:rPr>
      </w:pPr>
      <w:r w:rsidRPr="00A03215">
        <w:rPr>
          <w:sz w:val="28"/>
          <w:szCs w:val="28"/>
        </w:rPr>
        <w:t>підтримка забезпечення виконання підприємством своєї статутної діяльності та покладених на нього завдань.</w:t>
      </w:r>
    </w:p>
    <w:p w:rsidR="00960048" w:rsidRPr="00A03215" w:rsidRDefault="00960048" w:rsidP="00A07063">
      <w:pPr>
        <w:tabs>
          <w:tab w:val="left" w:pos="0"/>
          <w:tab w:val="left" w:pos="1134"/>
        </w:tabs>
        <w:ind w:right="144"/>
        <w:rPr>
          <w:sz w:val="28"/>
          <w:szCs w:val="28"/>
        </w:rPr>
      </w:pPr>
    </w:p>
    <w:p w:rsidR="00823F91" w:rsidRPr="00A03215" w:rsidRDefault="003256BF" w:rsidP="00A07063">
      <w:pPr>
        <w:pStyle w:val="1"/>
        <w:numPr>
          <w:ilvl w:val="0"/>
          <w:numId w:val="16"/>
        </w:numPr>
        <w:tabs>
          <w:tab w:val="left" w:pos="0"/>
        </w:tabs>
        <w:spacing w:after="120"/>
        <w:ind w:left="0" w:right="144" w:firstLine="0"/>
      </w:pPr>
      <w:r w:rsidRPr="00A03215">
        <w:t>Обґрунтування шляхів і способів розв’язання проблеми</w:t>
      </w:r>
    </w:p>
    <w:p w:rsidR="00823F91" w:rsidRPr="00A03215" w:rsidRDefault="003256BF" w:rsidP="00A07063">
      <w:pPr>
        <w:pStyle w:val="a3"/>
        <w:tabs>
          <w:tab w:val="left" w:pos="0"/>
          <w:tab w:val="left" w:pos="10206"/>
        </w:tabs>
        <w:ind w:right="144" w:firstLine="993"/>
        <w:jc w:val="both"/>
      </w:pPr>
      <w:r w:rsidRPr="00A03215">
        <w:t>Фінансування заходів щодо виконання Програми, здійснюється в Порядку, визначеному нормативно-правовими актами</w:t>
      </w:r>
      <w:r w:rsidR="00AA5D3C">
        <w:t xml:space="preserve"> України</w:t>
      </w:r>
      <w:r w:rsidRPr="00A03215">
        <w:t>, на підставі наданих комунальним підприємством клопотань з наведеними обґрунтуваннями щодо необхідності відповідної фінансової підтримки за рахунок коштів бюджету Чернігівської міської територіальної громади в межах бюджетних призначень, а також із залученням інших джерел фінансування, не заборонених законодавством України.</w:t>
      </w:r>
    </w:p>
    <w:p w:rsidR="00823F91" w:rsidRPr="00A03215" w:rsidRDefault="003256BF" w:rsidP="00A07063">
      <w:pPr>
        <w:pStyle w:val="a3"/>
        <w:tabs>
          <w:tab w:val="left" w:pos="0"/>
          <w:tab w:val="left" w:pos="10206"/>
        </w:tabs>
        <w:ind w:right="144" w:firstLine="993"/>
        <w:jc w:val="both"/>
      </w:pPr>
      <w:r w:rsidRPr="00A03215">
        <w:t>Фінансове забезпечення виконання Програми здійснюється шляхом:</w:t>
      </w:r>
    </w:p>
    <w:p w:rsidR="00823F91" w:rsidRPr="00A03215" w:rsidRDefault="003256BF" w:rsidP="00A07063">
      <w:pPr>
        <w:pStyle w:val="a5"/>
        <w:numPr>
          <w:ilvl w:val="0"/>
          <w:numId w:val="2"/>
        </w:numPr>
        <w:tabs>
          <w:tab w:val="left" w:pos="0"/>
          <w:tab w:val="left" w:pos="1250"/>
          <w:tab w:val="left" w:pos="10206"/>
        </w:tabs>
        <w:ind w:left="0" w:right="144" w:firstLine="993"/>
        <w:rPr>
          <w:sz w:val="28"/>
        </w:rPr>
      </w:pPr>
      <w:r w:rsidRPr="00A03215">
        <w:rPr>
          <w:sz w:val="28"/>
        </w:rPr>
        <w:t xml:space="preserve">внесків </w:t>
      </w:r>
      <w:r w:rsidR="00C4757A" w:rsidRPr="00A03215">
        <w:rPr>
          <w:sz w:val="28"/>
        </w:rPr>
        <w:t>до</w:t>
      </w:r>
      <w:r w:rsidRPr="00A03215">
        <w:rPr>
          <w:sz w:val="28"/>
        </w:rPr>
        <w:t xml:space="preserve"> </w:t>
      </w:r>
      <w:r w:rsidR="00C4757A" w:rsidRPr="00A03215">
        <w:rPr>
          <w:sz w:val="28"/>
        </w:rPr>
        <w:t>статутного</w:t>
      </w:r>
      <w:r w:rsidRPr="00A03215">
        <w:rPr>
          <w:sz w:val="28"/>
        </w:rPr>
        <w:t xml:space="preserve"> капітал</w:t>
      </w:r>
      <w:r w:rsidR="00C4757A" w:rsidRPr="00A03215">
        <w:rPr>
          <w:sz w:val="28"/>
        </w:rPr>
        <w:t>у</w:t>
      </w:r>
      <w:r w:rsidRPr="00A03215">
        <w:rPr>
          <w:sz w:val="28"/>
        </w:rPr>
        <w:t xml:space="preserve"> </w:t>
      </w:r>
      <w:r w:rsidR="00A03215" w:rsidRPr="00A03215">
        <w:rPr>
          <w:sz w:val="28"/>
          <w:szCs w:val="28"/>
        </w:rPr>
        <w:t xml:space="preserve">КП «ТЕПЛОКОМУНЕНЕРГО» </w:t>
      </w:r>
      <w:r w:rsidR="00A03215" w:rsidRPr="00A03215">
        <w:rPr>
          <w:sz w:val="28"/>
          <w:szCs w:val="28"/>
        </w:rPr>
        <w:lastRenderedPageBreak/>
        <w:t>ЧМР</w:t>
      </w:r>
      <w:r w:rsidR="00A03215" w:rsidRPr="00A03215">
        <w:rPr>
          <w:sz w:val="28"/>
        </w:rPr>
        <w:t xml:space="preserve"> </w:t>
      </w:r>
      <w:r w:rsidRPr="00A03215">
        <w:rPr>
          <w:sz w:val="28"/>
        </w:rPr>
        <w:t>відповідно до законодавства;</w:t>
      </w:r>
    </w:p>
    <w:p w:rsidR="00823F91" w:rsidRPr="00A03215" w:rsidRDefault="003256BF" w:rsidP="00A07063">
      <w:pPr>
        <w:pStyle w:val="a5"/>
        <w:numPr>
          <w:ilvl w:val="0"/>
          <w:numId w:val="2"/>
        </w:numPr>
        <w:tabs>
          <w:tab w:val="left" w:pos="0"/>
          <w:tab w:val="left" w:pos="1250"/>
          <w:tab w:val="left" w:pos="10206"/>
        </w:tabs>
        <w:ind w:left="0" w:right="144" w:firstLine="993"/>
        <w:rPr>
          <w:sz w:val="28"/>
        </w:rPr>
      </w:pPr>
      <w:r w:rsidRPr="00A03215">
        <w:rPr>
          <w:sz w:val="28"/>
        </w:rPr>
        <w:t>надання фінансової підтримки на покриття витрат за спожиті енергоносії, витрат на оплату праці працівників та нарахувань на заробітну плату</w:t>
      </w:r>
      <w:r w:rsidR="00005E2F" w:rsidRPr="00A03215">
        <w:rPr>
          <w:sz w:val="28"/>
        </w:rPr>
        <w:t xml:space="preserve"> та інш</w:t>
      </w:r>
      <w:r w:rsidR="00C4757A" w:rsidRPr="00A03215">
        <w:rPr>
          <w:sz w:val="28"/>
        </w:rPr>
        <w:t>их</w:t>
      </w:r>
      <w:r w:rsidR="00005E2F" w:rsidRPr="00A03215">
        <w:rPr>
          <w:sz w:val="28"/>
        </w:rPr>
        <w:t xml:space="preserve"> витрат</w:t>
      </w:r>
      <w:r w:rsidR="005B0EF5" w:rsidRPr="00A03215">
        <w:rPr>
          <w:sz w:val="28"/>
        </w:rPr>
        <w:t>,</w:t>
      </w:r>
      <w:r w:rsidR="00005E2F" w:rsidRPr="00A03215">
        <w:rPr>
          <w:sz w:val="28"/>
        </w:rPr>
        <w:t xml:space="preserve"> які виник</w:t>
      </w:r>
      <w:r w:rsidR="00C4757A" w:rsidRPr="00A03215">
        <w:rPr>
          <w:sz w:val="28"/>
        </w:rPr>
        <w:t>нуть</w:t>
      </w:r>
      <w:r w:rsidR="00005E2F" w:rsidRPr="00A03215">
        <w:rPr>
          <w:sz w:val="28"/>
        </w:rPr>
        <w:t xml:space="preserve"> в процесі здійснення діяльності підприємства </w:t>
      </w:r>
      <w:r w:rsidR="00C4757A" w:rsidRPr="00A03215">
        <w:rPr>
          <w:sz w:val="28"/>
        </w:rPr>
        <w:t xml:space="preserve">з </w:t>
      </w:r>
      <w:r w:rsidR="00005E2F" w:rsidRPr="00A03215">
        <w:rPr>
          <w:sz w:val="28"/>
        </w:rPr>
        <w:t xml:space="preserve">надання послуг з </w:t>
      </w:r>
      <w:r w:rsidR="00B405C1" w:rsidRPr="00A03215">
        <w:rPr>
          <w:sz w:val="28"/>
          <w:szCs w:val="28"/>
        </w:rPr>
        <w:t>постачання теплової енергії та гарячого водопостачання</w:t>
      </w:r>
      <w:r w:rsidR="0061427B">
        <w:rPr>
          <w:sz w:val="28"/>
          <w:szCs w:val="28"/>
        </w:rPr>
        <w:t xml:space="preserve">, в тому числі </w:t>
      </w:r>
      <w:r w:rsidR="0061427B" w:rsidRPr="00A03215">
        <w:rPr>
          <w:sz w:val="28"/>
        </w:rPr>
        <w:t>які не пок</w:t>
      </w:r>
      <w:r w:rsidR="0061427B">
        <w:rPr>
          <w:sz w:val="28"/>
        </w:rPr>
        <w:t>риваються доходами підприємства</w:t>
      </w:r>
      <w:r w:rsidR="00933A58" w:rsidRPr="00A03215">
        <w:rPr>
          <w:sz w:val="28"/>
        </w:rPr>
        <w:t>.</w:t>
      </w:r>
    </w:p>
    <w:p w:rsidR="00823F91" w:rsidRPr="00A03215" w:rsidRDefault="003256BF" w:rsidP="00A07063">
      <w:pPr>
        <w:pStyle w:val="1"/>
        <w:numPr>
          <w:ilvl w:val="0"/>
          <w:numId w:val="16"/>
        </w:numPr>
        <w:tabs>
          <w:tab w:val="left" w:pos="0"/>
        </w:tabs>
        <w:spacing w:after="120"/>
        <w:ind w:left="0" w:right="144" w:firstLine="0"/>
      </w:pPr>
      <w:r w:rsidRPr="00A03215">
        <w:t>Основні завдання Програми</w:t>
      </w:r>
    </w:p>
    <w:p w:rsidR="00823F91" w:rsidRPr="00A03215" w:rsidRDefault="003256BF" w:rsidP="00A07063">
      <w:pPr>
        <w:pStyle w:val="a3"/>
        <w:tabs>
          <w:tab w:val="left" w:pos="0"/>
        </w:tabs>
        <w:ind w:right="144" w:firstLine="993"/>
        <w:jc w:val="both"/>
      </w:pPr>
      <w:r w:rsidRPr="00A03215">
        <w:t xml:space="preserve">Програмою визначено такі основні завдання на виконання яких </w:t>
      </w:r>
      <w:r w:rsidR="00DD3FF4" w:rsidRPr="00A03215">
        <w:t>може</w:t>
      </w:r>
      <w:r w:rsidRPr="00A03215">
        <w:t xml:space="preserve"> надаватися фінансова</w:t>
      </w:r>
      <w:r w:rsidR="00DD3FF4" w:rsidRPr="00A03215">
        <w:t xml:space="preserve"> підтримка</w:t>
      </w:r>
      <w:r w:rsidRPr="00A03215">
        <w:t>:</w:t>
      </w:r>
    </w:p>
    <w:p w:rsidR="00823F91" w:rsidRPr="00A03215" w:rsidRDefault="003256BF" w:rsidP="00A07063">
      <w:pPr>
        <w:pStyle w:val="a5"/>
        <w:numPr>
          <w:ilvl w:val="0"/>
          <w:numId w:val="1"/>
        </w:numPr>
        <w:tabs>
          <w:tab w:val="left" w:pos="0"/>
          <w:tab w:val="left" w:pos="1109"/>
        </w:tabs>
        <w:spacing w:before="1"/>
        <w:ind w:left="0" w:right="144" w:firstLine="993"/>
        <w:rPr>
          <w:sz w:val="28"/>
        </w:rPr>
      </w:pPr>
      <w:r w:rsidRPr="00A03215">
        <w:rPr>
          <w:sz w:val="28"/>
        </w:rPr>
        <w:t>надання якісних послуг споживачам теплової енергії та послуг з централізованого опалення та гарячого водопостачання;</w:t>
      </w:r>
    </w:p>
    <w:p w:rsidR="00823F91" w:rsidRPr="00A03215" w:rsidRDefault="000201F5" w:rsidP="00A07063">
      <w:pPr>
        <w:pStyle w:val="a5"/>
        <w:numPr>
          <w:ilvl w:val="0"/>
          <w:numId w:val="1"/>
        </w:numPr>
        <w:tabs>
          <w:tab w:val="left" w:pos="0"/>
          <w:tab w:val="left" w:pos="1109"/>
        </w:tabs>
        <w:ind w:left="0" w:right="144" w:firstLine="993"/>
        <w:rPr>
          <w:sz w:val="28"/>
        </w:rPr>
      </w:pPr>
      <w:r>
        <w:rPr>
          <w:sz w:val="28"/>
        </w:rPr>
        <w:t xml:space="preserve">зміцнення </w:t>
      </w:r>
      <w:r w:rsidR="003256BF" w:rsidRPr="00A03215">
        <w:rPr>
          <w:sz w:val="28"/>
        </w:rPr>
        <w:t>матеріально-технічної бази</w:t>
      </w:r>
      <w:r w:rsidR="00A03215" w:rsidRPr="00A03215">
        <w:rPr>
          <w:sz w:val="28"/>
        </w:rPr>
        <w:t xml:space="preserve"> </w:t>
      </w:r>
      <w:r w:rsidR="00A03215" w:rsidRPr="00A03215">
        <w:rPr>
          <w:sz w:val="28"/>
          <w:szCs w:val="28"/>
        </w:rPr>
        <w:t>КП «ТЕПЛОКОМУНЕНЕРГО» ЧМР</w:t>
      </w:r>
      <w:r w:rsidR="003256BF" w:rsidRPr="00A03215">
        <w:rPr>
          <w:sz w:val="28"/>
        </w:rPr>
        <w:t>;</w:t>
      </w:r>
    </w:p>
    <w:p w:rsidR="00823F91" w:rsidRPr="00A03215" w:rsidRDefault="003256BF" w:rsidP="00A07063">
      <w:pPr>
        <w:pStyle w:val="a5"/>
        <w:numPr>
          <w:ilvl w:val="0"/>
          <w:numId w:val="1"/>
        </w:numPr>
        <w:tabs>
          <w:tab w:val="left" w:pos="0"/>
          <w:tab w:val="left" w:pos="1109"/>
        </w:tabs>
        <w:spacing w:before="2"/>
        <w:ind w:left="0" w:right="144" w:firstLine="993"/>
        <w:rPr>
          <w:sz w:val="28"/>
        </w:rPr>
      </w:pPr>
      <w:r w:rsidRPr="00A03215">
        <w:rPr>
          <w:sz w:val="28"/>
        </w:rPr>
        <w:t xml:space="preserve">сприяння створенню належних умов для здійснення </w:t>
      </w:r>
      <w:r w:rsidR="00A03215" w:rsidRPr="00A03215">
        <w:rPr>
          <w:sz w:val="28"/>
          <w:szCs w:val="28"/>
        </w:rPr>
        <w:t>КП «ТЕПЛОКОМУНЕНЕРГО» ЧМР</w:t>
      </w:r>
      <w:r w:rsidR="00A03215" w:rsidRPr="00A03215">
        <w:rPr>
          <w:sz w:val="28"/>
        </w:rPr>
        <w:t xml:space="preserve"> </w:t>
      </w:r>
      <w:r w:rsidRPr="00A03215">
        <w:rPr>
          <w:sz w:val="28"/>
        </w:rPr>
        <w:t>своєї поточної діяльності з виробництва і надання якісних послуг споживачам міста;</w:t>
      </w:r>
    </w:p>
    <w:p w:rsidR="00823F91" w:rsidRPr="00A03215" w:rsidRDefault="003256BF" w:rsidP="00A07063">
      <w:pPr>
        <w:pStyle w:val="a5"/>
        <w:numPr>
          <w:ilvl w:val="0"/>
          <w:numId w:val="1"/>
        </w:numPr>
        <w:tabs>
          <w:tab w:val="left" w:pos="0"/>
          <w:tab w:val="left" w:pos="1109"/>
        </w:tabs>
        <w:ind w:left="0" w:right="144" w:firstLine="993"/>
        <w:rPr>
          <w:sz w:val="28"/>
        </w:rPr>
      </w:pPr>
      <w:r w:rsidRPr="00A03215">
        <w:rPr>
          <w:sz w:val="28"/>
        </w:rPr>
        <w:t>дотримання нормативів, стандартів, порядків і правил під час виробництва та надання послуг споживачам;</w:t>
      </w:r>
    </w:p>
    <w:p w:rsidR="00823F91" w:rsidRPr="00A03215" w:rsidRDefault="003256BF" w:rsidP="00A07063">
      <w:pPr>
        <w:pStyle w:val="a5"/>
        <w:numPr>
          <w:ilvl w:val="0"/>
          <w:numId w:val="1"/>
        </w:numPr>
        <w:tabs>
          <w:tab w:val="left" w:pos="0"/>
          <w:tab w:val="left" w:pos="1109"/>
        </w:tabs>
        <w:ind w:left="0" w:right="144" w:firstLine="993"/>
        <w:rPr>
          <w:sz w:val="28"/>
        </w:rPr>
      </w:pPr>
      <w:r w:rsidRPr="00A03215">
        <w:rPr>
          <w:sz w:val="28"/>
        </w:rPr>
        <w:t>ефективне використання майна, що належить до комунальної власності;</w:t>
      </w:r>
    </w:p>
    <w:p w:rsidR="00823F91" w:rsidRPr="00A03215" w:rsidRDefault="003256BF" w:rsidP="00A07063">
      <w:pPr>
        <w:pStyle w:val="a5"/>
        <w:numPr>
          <w:ilvl w:val="0"/>
          <w:numId w:val="1"/>
        </w:numPr>
        <w:tabs>
          <w:tab w:val="left" w:pos="0"/>
          <w:tab w:val="left" w:pos="1109"/>
        </w:tabs>
        <w:ind w:left="0" w:right="144" w:firstLine="993"/>
        <w:rPr>
          <w:sz w:val="28"/>
        </w:rPr>
      </w:pPr>
      <w:r w:rsidRPr="00A03215">
        <w:rPr>
          <w:sz w:val="28"/>
        </w:rPr>
        <w:t xml:space="preserve">вчасне і якісне проведення аварійно-відновлювальних робіт та покращення якості надання послуг споживачам (придбання автотранспортних засобів, призначених для перевезення вантажів та працівників ремонтних </w:t>
      </w:r>
      <w:r w:rsidRPr="00AA5D3C">
        <w:rPr>
          <w:sz w:val="28"/>
        </w:rPr>
        <w:t>бригад</w:t>
      </w:r>
      <w:r w:rsidR="00AA5D3C" w:rsidRPr="00AA5D3C">
        <w:rPr>
          <w:sz w:val="28"/>
        </w:rPr>
        <w:t>)</w:t>
      </w:r>
      <w:r w:rsidRPr="00A03215">
        <w:rPr>
          <w:sz w:val="28"/>
        </w:rPr>
        <w:t>;</w:t>
      </w:r>
    </w:p>
    <w:p w:rsidR="00823F91" w:rsidRPr="00A03215" w:rsidRDefault="003256BF" w:rsidP="00A07063">
      <w:pPr>
        <w:pStyle w:val="a5"/>
        <w:numPr>
          <w:ilvl w:val="0"/>
          <w:numId w:val="1"/>
        </w:numPr>
        <w:tabs>
          <w:tab w:val="left" w:pos="0"/>
          <w:tab w:val="left" w:pos="1109"/>
        </w:tabs>
        <w:spacing w:before="10"/>
        <w:ind w:left="0" w:right="144" w:firstLine="993"/>
        <w:rPr>
          <w:sz w:val="28"/>
          <w:szCs w:val="28"/>
        </w:rPr>
      </w:pPr>
      <w:r w:rsidRPr="00A03215">
        <w:rPr>
          <w:sz w:val="28"/>
          <w:szCs w:val="28"/>
        </w:rPr>
        <w:t xml:space="preserve">упорядкування розрахунків </w:t>
      </w:r>
      <w:r w:rsidR="00A07063" w:rsidRPr="00A03215">
        <w:rPr>
          <w:sz w:val="28"/>
          <w:szCs w:val="28"/>
        </w:rPr>
        <w:t xml:space="preserve">КП «ТЕПЛОКОМУНЕНЕРГО» ЧМР </w:t>
      </w:r>
      <w:r w:rsidRPr="00A03215">
        <w:rPr>
          <w:sz w:val="28"/>
          <w:szCs w:val="28"/>
        </w:rPr>
        <w:t>з енергопостачальними організаціями за спожиті, в процесі виробництва послуг</w:t>
      </w:r>
      <w:r w:rsidR="00DD3FF4" w:rsidRPr="00A03215">
        <w:rPr>
          <w:sz w:val="28"/>
          <w:szCs w:val="28"/>
        </w:rPr>
        <w:t>и</w:t>
      </w:r>
      <w:r w:rsidRPr="00A03215">
        <w:rPr>
          <w:sz w:val="28"/>
          <w:szCs w:val="28"/>
        </w:rPr>
        <w:t>,</w:t>
      </w:r>
      <w:r w:rsidR="007200A6" w:rsidRPr="00A03215">
        <w:rPr>
          <w:sz w:val="28"/>
          <w:szCs w:val="28"/>
        </w:rPr>
        <w:t xml:space="preserve"> </w:t>
      </w:r>
      <w:r w:rsidRPr="00A03215">
        <w:rPr>
          <w:sz w:val="28"/>
          <w:szCs w:val="28"/>
        </w:rPr>
        <w:t xml:space="preserve">енергоносії, </w:t>
      </w:r>
      <w:r w:rsidR="00DD3FF4" w:rsidRPr="00A03215">
        <w:rPr>
          <w:sz w:val="28"/>
          <w:szCs w:val="28"/>
        </w:rPr>
        <w:t xml:space="preserve">з </w:t>
      </w:r>
      <w:r w:rsidRPr="00A03215">
        <w:rPr>
          <w:sz w:val="28"/>
          <w:szCs w:val="28"/>
        </w:rPr>
        <w:t>виплат</w:t>
      </w:r>
      <w:r w:rsidR="007200A6" w:rsidRPr="00A03215">
        <w:rPr>
          <w:sz w:val="28"/>
          <w:szCs w:val="28"/>
        </w:rPr>
        <w:t>и</w:t>
      </w:r>
      <w:r w:rsidRPr="00A03215">
        <w:rPr>
          <w:sz w:val="28"/>
          <w:szCs w:val="28"/>
        </w:rPr>
        <w:t xml:space="preserve"> заробітної </w:t>
      </w:r>
      <w:r w:rsidR="00DD3FF4" w:rsidRPr="00A03215">
        <w:rPr>
          <w:sz w:val="28"/>
          <w:szCs w:val="28"/>
        </w:rPr>
        <w:t>плати та</w:t>
      </w:r>
      <w:r w:rsidRPr="00A03215">
        <w:rPr>
          <w:sz w:val="28"/>
          <w:szCs w:val="28"/>
        </w:rPr>
        <w:t xml:space="preserve"> розрахунків з бюджетами всіх рівнів з податків і зборів;</w:t>
      </w:r>
    </w:p>
    <w:p w:rsidR="00AF0A3E" w:rsidRPr="00A03215" w:rsidRDefault="003256BF" w:rsidP="00A07063">
      <w:pPr>
        <w:pStyle w:val="a5"/>
        <w:numPr>
          <w:ilvl w:val="0"/>
          <w:numId w:val="1"/>
        </w:numPr>
        <w:tabs>
          <w:tab w:val="left" w:pos="0"/>
          <w:tab w:val="left" w:pos="1109"/>
        </w:tabs>
        <w:ind w:left="0" w:right="144" w:firstLine="993"/>
        <w:rPr>
          <w:sz w:val="28"/>
        </w:rPr>
      </w:pPr>
      <w:r w:rsidRPr="00A03215">
        <w:rPr>
          <w:sz w:val="28"/>
        </w:rPr>
        <w:t xml:space="preserve">створення умов для стабільної та беззбиткової роботи </w:t>
      </w:r>
      <w:r w:rsidR="00A07063" w:rsidRPr="00A03215">
        <w:rPr>
          <w:sz w:val="28"/>
          <w:szCs w:val="28"/>
        </w:rPr>
        <w:t>КП «ТЕПЛОКОМУНЕНЕРГО» ЧМР</w:t>
      </w:r>
      <w:r w:rsidR="00A07063" w:rsidRPr="00A03215">
        <w:rPr>
          <w:sz w:val="28"/>
        </w:rPr>
        <w:t xml:space="preserve"> </w:t>
      </w:r>
      <w:r w:rsidRPr="00A03215">
        <w:rPr>
          <w:sz w:val="28"/>
        </w:rPr>
        <w:t xml:space="preserve">при здійсненні своєї господарської діяльності, підвищення надійності роботи його </w:t>
      </w:r>
      <w:r w:rsidR="00A8471C" w:rsidRPr="00A03215">
        <w:rPr>
          <w:sz w:val="28"/>
        </w:rPr>
        <w:t>виробничих</w:t>
      </w:r>
      <w:r w:rsidRPr="00A03215">
        <w:rPr>
          <w:sz w:val="28"/>
        </w:rPr>
        <w:t xml:space="preserve"> </w:t>
      </w:r>
      <w:r w:rsidR="00A8471C" w:rsidRPr="00A03215">
        <w:rPr>
          <w:sz w:val="28"/>
        </w:rPr>
        <w:t>потужностей</w:t>
      </w:r>
      <w:r w:rsidRPr="00A03215">
        <w:rPr>
          <w:sz w:val="28"/>
        </w:rPr>
        <w:t xml:space="preserve">; </w:t>
      </w:r>
    </w:p>
    <w:p w:rsidR="00823F91" w:rsidRPr="00A03215" w:rsidRDefault="003256BF" w:rsidP="00A07063">
      <w:pPr>
        <w:pStyle w:val="a5"/>
        <w:numPr>
          <w:ilvl w:val="0"/>
          <w:numId w:val="1"/>
        </w:numPr>
        <w:tabs>
          <w:tab w:val="left" w:pos="0"/>
          <w:tab w:val="left" w:pos="1109"/>
        </w:tabs>
        <w:ind w:left="0" w:right="144" w:firstLine="993"/>
        <w:rPr>
          <w:sz w:val="28"/>
        </w:rPr>
      </w:pPr>
      <w:r w:rsidRPr="00A03215">
        <w:rPr>
          <w:sz w:val="28"/>
        </w:rPr>
        <w:t>проведення модернізації та переоснащення технічної бази підприємств</w:t>
      </w:r>
      <w:r w:rsidR="00A8471C" w:rsidRPr="00A03215">
        <w:rPr>
          <w:sz w:val="28"/>
        </w:rPr>
        <w:t>а</w:t>
      </w:r>
      <w:r w:rsidRPr="00A03215">
        <w:rPr>
          <w:sz w:val="28"/>
        </w:rPr>
        <w:t xml:space="preserve"> з метою зменшення ресурсоспоживання і дотримання екологічних нормативів;</w:t>
      </w:r>
    </w:p>
    <w:p w:rsidR="00823F91" w:rsidRPr="00A03215" w:rsidRDefault="003256BF" w:rsidP="00A07063">
      <w:pPr>
        <w:pStyle w:val="a5"/>
        <w:numPr>
          <w:ilvl w:val="0"/>
          <w:numId w:val="1"/>
        </w:numPr>
        <w:tabs>
          <w:tab w:val="left" w:pos="0"/>
          <w:tab w:val="left" w:pos="1179"/>
        </w:tabs>
        <w:ind w:left="0" w:right="144" w:firstLine="993"/>
        <w:rPr>
          <w:sz w:val="28"/>
        </w:rPr>
      </w:pPr>
      <w:r w:rsidRPr="00A03215">
        <w:rPr>
          <w:sz w:val="28"/>
        </w:rPr>
        <w:t>забезпечення протягом опалювального періоду безперервного надання послуг з теплопостачання</w:t>
      </w:r>
      <w:r w:rsidR="00DD3FF4" w:rsidRPr="00A03215">
        <w:rPr>
          <w:sz w:val="28"/>
        </w:rPr>
        <w:t xml:space="preserve"> та гарячого водопостачання</w:t>
      </w:r>
      <w:r w:rsidRPr="00A03215">
        <w:rPr>
          <w:sz w:val="28"/>
        </w:rPr>
        <w:t>.</w:t>
      </w:r>
    </w:p>
    <w:p w:rsidR="00823F91" w:rsidRPr="00A03215" w:rsidRDefault="003256BF" w:rsidP="00A07063">
      <w:pPr>
        <w:pStyle w:val="a3"/>
        <w:tabs>
          <w:tab w:val="left" w:pos="0"/>
        </w:tabs>
        <w:ind w:right="144" w:firstLine="993"/>
        <w:jc w:val="both"/>
      </w:pPr>
      <w:r w:rsidRPr="00A03215">
        <w:t>За рахунок організаційно-розпорядчих, економічних, нормативно-правових заходів передбачається забезпечити стале функціонування підприємства.</w:t>
      </w:r>
    </w:p>
    <w:p w:rsidR="00823F91" w:rsidRPr="00A03215" w:rsidRDefault="003256BF" w:rsidP="00A07063">
      <w:pPr>
        <w:pStyle w:val="1"/>
        <w:numPr>
          <w:ilvl w:val="0"/>
          <w:numId w:val="16"/>
        </w:numPr>
        <w:tabs>
          <w:tab w:val="left" w:pos="0"/>
        </w:tabs>
        <w:spacing w:before="119" w:after="120"/>
        <w:ind w:left="0" w:right="142" w:firstLine="0"/>
      </w:pPr>
      <w:r w:rsidRPr="00A03215">
        <w:t>Організація реалізації Програми та здійснення контролю за її виконанням</w:t>
      </w:r>
    </w:p>
    <w:p w:rsidR="00462CE1" w:rsidRDefault="003256BF" w:rsidP="00A07063">
      <w:pPr>
        <w:pStyle w:val="a3"/>
        <w:tabs>
          <w:tab w:val="left" w:pos="0"/>
        </w:tabs>
        <w:ind w:right="144" w:firstLine="993"/>
        <w:jc w:val="both"/>
      </w:pPr>
      <w:r w:rsidRPr="00A03215">
        <w:t>КП "ТЕПЛОКОМУНЕНЕРГО" ЧМР у своїй діяльності підпорядковується Чернігівському міському голові та виконавчому комітету Чернігівської міської ради.</w:t>
      </w:r>
    </w:p>
    <w:p w:rsidR="00823F91" w:rsidRPr="00A03215" w:rsidRDefault="003256BF" w:rsidP="00A07063">
      <w:pPr>
        <w:pStyle w:val="a3"/>
        <w:tabs>
          <w:tab w:val="left" w:pos="0"/>
        </w:tabs>
        <w:ind w:right="144" w:firstLine="993"/>
        <w:jc w:val="both"/>
      </w:pPr>
      <w:r w:rsidRPr="00A03215">
        <w:lastRenderedPageBreak/>
        <w:t>Контроль за виконанням Програми здійснює постійна комісія Чернігівської міської ради з питань житлово-комунального господарства, транспорту і зв’язку та енергозбереження. КП "ТЕПЛОКОМУНЕНЕРГО" ЧМР щоквартально готує та</w:t>
      </w:r>
      <w:r w:rsidR="007200A6" w:rsidRPr="00A03215">
        <w:t xml:space="preserve"> </w:t>
      </w:r>
      <w:r w:rsidRPr="00A03215">
        <w:t xml:space="preserve"> подає управлінню економічного розвитку міста Чернігівської міської ради та фінансовому управлінню Чернігівської міської ради узагальнену інформацію про стан її виконання.</w:t>
      </w:r>
    </w:p>
    <w:p w:rsidR="00823F91" w:rsidRPr="00A03215" w:rsidRDefault="003256BF" w:rsidP="00A07063">
      <w:pPr>
        <w:pStyle w:val="1"/>
        <w:numPr>
          <w:ilvl w:val="0"/>
          <w:numId w:val="16"/>
        </w:numPr>
        <w:tabs>
          <w:tab w:val="left" w:pos="0"/>
        </w:tabs>
        <w:spacing w:before="113" w:after="120"/>
        <w:ind w:left="0" w:right="142" w:firstLine="0"/>
      </w:pPr>
      <w:r w:rsidRPr="00A03215">
        <w:t>Фінансова забезпеченість Програми</w:t>
      </w:r>
    </w:p>
    <w:p w:rsidR="00823F91" w:rsidRPr="00A03215" w:rsidRDefault="003256BF" w:rsidP="00A07063">
      <w:pPr>
        <w:pStyle w:val="a3"/>
        <w:tabs>
          <w:tab w:val="left" w:pos="0"/>
        </w:tabs>
        <w:ind w:right="144" w:firstLine="993"/>
        <w:jc w:val="both"/>
      </w:pPr>
      <w:r w:rsidRPr="00A03215">
        <w:t xml:space="preserve">Фінансування Програми здійснюється в межах фінансових можливостей бюджету Чернігівської міської територіальної громади на </w:t>
      </w:r>
      <w:r w:rsidR="007602D3">
        <w:t>відповідний рік</w:t>
      </w:r>
      <w:r w:rsidR="00397679" w:rsidRPr="00A03215">
        <w:t xml:space="preserve">, </w:t>
      </w:r>
      <w:r w:rsidRPr="00A03215">
        <w:t xml:space="preserve"> Державного бюджету України</w:t>
      </w:r>
      <w:r w:rsidR="0061427B">
        <w:t>, власних коштів підприємства</w:t>
      </w:r>
      <w:r w:rsidRPr="00A03215">
        <w:t xml:space="preserve"> та за рахунок інших джерел, незаборонених законодавством України.</w:t>
      </w:r>
    </w:p>
    <w:p w:rsidR="00823F91" w:rsidRPr="00A03215" w:rsidRDefault="003256BF" w:rsidP="00A07063">
      <w:pPr>
        <w:pStyle w:val="a3"/>
        <w:tabs>
          <w:tab w:val="left" w:pos="0"/>
        </w:tabs>
        <w:spacing w:before="2"/>
        <w:ind w:right="144" w:firstLine="993"/>
        <w:jc w:val="both"/>
      </w:pPr>
      <w:r w:rsidRPr="00A03215">
        <w:t xml:space="preserve">Обсяги фінансування Програми: </w:t>
      </w:r>
      <w:r w:rsidR="004851B4" w:rsidRPr="000201F5">
        <w:t>1 187 971</w:t>
      </w:r>
      <w:r w:rsidR="009D36C1" w:rsidRPr="000201F5">
        <w:t xml:space="preserve"> </w:t>
      </w:r>
      <w:r w:rsidR="009D36C1" w:rsidRPr="00A03215">
        <w:t>тис.</w:t>
      </w:r>
      <w:r w:rsidR="007200A6" w:rsidRPr="00A03215">
        <w:t xml:space="preserve"> </w:t>
      </w:r>
      <w:r w:rsidR="009D36C1" w:rsidRPr="00A03215">
        <w:t xml:space="preserve">грн </w:t>
      </w:r>
      <w:r w:rsidRPr="00A03215">
        <w:t>згідно з додатком до Програми.</w:t>
      </w:r>
    </w:p>
    <w:p w:rsidR="00823F91" w:rsidRPr="00A03215" w:rsidRDefault="003256BF" w:rsidP="00A07063">
      <w:pPr>
        <w:pStyle w:val="1"/>
        <w:numPr>
          <w:ilvl w:val="0"/>
          <w:numId w:val="16"/>
        </w:numPr>
        <w:tabs>
          <w:tab w:val="left" w:pos="0"/>
        </w:tabs>
        <w:spacing w:before="119" w:after="120"/>
        <w:ind w:left="0" w:right="142" w:firstLine="0"/>
      </w:pPr>
      <w:r w:rsidRPr="00A03215">
        <w:t>Очікувальні результати виконання Програми</w:t>
      </w:r>
    </w:p>
    <w:p w:rsidR="00823F91" w:rsidRPr="00A03215" w:rsidRDefault="003256BF" w:rsidP="00A07063">
      <w:pPr>
        <w:pStyle w:val="a3"/>
        <w:tabs>
          <w:tab w:val="left" w:pos="0"/>
        </w:tabs>
        <w:ind w:right="144" w:firstLine="993"/>
        <w:jc w:val="both"/>
      </w:pPr>
      <w:r w:rsidRPr="00A03215">
        <w:t>Виконання Програми дозволить</w:t>
      </w:r>
      <w:r w:rsidR="007200A6" w:rsidRPr="00A03215">
        <w:t xml:space="preserve"> забезпечити</w:t>
      </w:r>
      <w:r w:rsidRPr="00A03215">
        <w:t>:</w:t>
      </w:r>
    </w:p>
    <w:p w:rsidR="007200A6" w:rsidRPr="00A03215" w:rsidRDefault="007200A6" w:rsidP="00A07063">
      <w:pPr>
        <w:pStyle w:val="a3"/>
        <w:tabs>
          <w:tab w:val="left" w:pos="0"/>
        </w:tabs>
        <w:ind w:right="144" w:firstLine="993"/>
        <w:jc w:val="both"/>
      </w:pPr>
      <w:r w:rsidRPr="00A03215">
        <w:t xml:space="preserve">- </w:t>
      </w:r>
      <w:r w:rsidR="00563750" w:rsidRPr="00A03215">
        <w:t>н</w:t>
      </w:r>
      <w:r w:rsidR="00827E35" w:rsidRPr="00A03215">
        <w:t xml:space="preserve">адійне та стале функціонування систем теплопостачання </w:t>
      </w:r>
      <w:r w:rsidR="00A07063">
        <w:t xml:space="preserve">                        </w:t>
      </w:r>
      <w:r w:rsidRPr="00A03215">
        <w:t>КП "ТЕПЛОКОМУНЕНЕРГО" ЧМР</w:t>
      </w:r>
      <w:r w:rsidR="009D36C1" w:rsidRPr="00A03215">
        <w:t>;</w:t>
      </w:r>
    </w:p>
    <w:p w:rsidR="007200A6" w:rsidRPr="00A03215" w:rsidRDefault="007200A6" w:rsidP="00A07063">
      <w:pPr>
        <w:pStyle w:val="a3"/>
        <w:tabs>
          <w:tab w:val="left" w:pos="0"/>
        </w:tabs>
        <w:ind w:right="144" w:firstLine="993"/>
        <w:jc w:val="both"/>
      </w:pPr>
      <w:r w:rsidRPr="00A03215">
        <w:t>- с</w:t>
      </w:r>
      <w:r w:rsidR="00827E35" w:rsidRPr="00A03215">
        <w:t xml:space="preserve">воєчасну підготовку </w:t>
      </w:r>
      <w:r w:rsidR="00563750" w:rsidRPr="00A03215">
        <w:t xml:space="preserve">теплового господарства </w:t>
      </w:r>
      <w:r w:rsidR="00A07063">
        <w:t xml:space="preserve">                                              </w:t>
      </w:r>
      <w:r w:rsidR="00563750" w:rsidRPr="00A03215">
        <w:t xml:space="preserve">КП "ТЕПЛОКОМУНЕНЕРГО" ЧМР </w:t>
      </w:r>
      <w:r w:rsidR="00827E35" w:rsidRPr="00A03215">
        <w:t xml:space="preserve">до роботи у </w:t>
      </w:r>
      <w:r w:rsidRPr="00A03215">
        <w:t>опалювальн</w:t>
      </w:r>
      <w:r w:rsidR="00960048" w:rsidRPr="00A03215">
        <w:t>их сезонах</w:t>
      </w:r>
      <w:r w:rsidRPr="00A03215">
        <w:t xml:space="preserve"> </w:t>
      </w:r>
      <w:r w:rsidR="00A8471C" w:rsidRPr="00A03215">
        <w:t>2023-2024</w:t>
      </w:r>
      <w:r w:rsidR="00960048" w:rsidRPr="00A03215">
        <w:t>,</w:t>
      </w:r>
      <w:r w:rsidR="004832C2" w:rsidRPr="00A03215">
        <w:t xml:space="preserve"> </w:t>
      </w:r>
      <w:r w:rsidR="00960048" w:rsidRPr="00A03215">
        <w:t>2024-2025</w:t>
      </w:r>
      <w:r w:rsidR="00297AB9">
        <w:t>, 2025-2026</w:t>
      </w:r>
      <w:r w:rsidR="00960048" w:rsidRPr="00A03215">
        <w:t xml:space="preserve"> років</w:t>
      </w:r>
      <w:r w:rsidRPr="00A03215">
        <w:t>;</w:t>
      </w:r>
    </w:p>
    <w:p w:rsidR="007200A6" w:rsidRPr="00A03215" w:rsidRDefault="007200A6" w:rsidP="00A07063">
      <w:pPr>
        <w:pStyle w:val="a3"/>
        <w:tabs>
          <w:tab w:val="left" w:pos="0"/>
        </w:tabs>
        <w:ind w:right="144" w:firstLine="993"/>
        <w:jc w:val="both"/>
      </w:pPr>
      <w:r w:rsidRPr="00A03215">
        <w:t>- с</w:t>
      </w:r>
      <w:r w:rsidR="00827E35" w:rsidRPr="00A03215">
        <w:t xml:space="preserve">табільне проходження </w:t>
      </w:r>
      <w:r w:rsidR="00563750" w:rsidRPr="00A03215">
        <w:t xml:space="preserve">КП "ТЕПЛОКОМУНЕНЕРГО" ЧМР </w:t>
      </w:r>
      <w:r w:rsidR="00827E35" w:rsidRPr="00A03215">
        <w:t>опалювальн</w:t>
      </w:r>
      <w:r w:rsidR="00960048" w:rsidRPr="00A03215">
        <w:t xml:space="preserve">их </w:t>
      </w:r>
      <w:r w:rsidR="00827E35" w:rsidRPr="00A03215">
        <w:t xml:space="preserve"> період</w:t>
      </w:r>
      <w:r w:rsidR="00960048" w:rsidRPr="00A03215">
        <w:t xml:space="preserve">ів </w:t>
      </w:r>
      <w:r w:rsidR="00563750" w:rsidRPr="00A03215">
        <w:t>2023-2024</w:t>
      </w:r>
      <w:r w:rsidR="00960048" w:rsidRPr="00A03215">
        <w:t>, 2024-2025</w:t>
      </w:r>
      <w:r w:rsidR="00297AB9">
        <w:t>, 2025-2026</w:t>
      </w:r>
      <w:r w:rsidR="00297AB9" w:rsidRPr="00A03215">
        <w:t xml:space="preserve"> </w:t>
      </w:r>
      <w:r w:rsidRPr="00A03215">
        <w:t>років;</w:t>
      </w:r>
    </w:p>
    <w:p w:rsidR="007200A6" w:rsidRPr="00A03215" w:rsidRDefault="007200A6" w:rsidP="00A07063">
      <w:pPr>
        <w:pStyle w:val="a3"/>
        <w:tabs>
          <w:tab w:val="left" w:pos="0"/>
        </w:tabs>
        <w:ind w:right="144" w:firstLine="993"/>
        <w:jc w:val="both"/>
      </w:pPr>
      <w:r w:rsidRPr="00A03215">
        <w:t>- п</w:t>
      </w:r>
      <w:r w:rsidR="003256BF" w:rsidRPr="00A03215">
        <w:t xml:space="preserve">ідтримувати </w:t>
      </w:r>
      <w:r w:rsidR="00CF3B21" w:rsidRPr="00A03215">
        <w:t xml:space="preserve">в належному стані та ефективно використовувати </w:t>
      </w:r>
      <w:r w:rsidR="003256BF" w:rsidRPr="00A03215">
        <w:t>комунальне майно територіальної громади, що забезпечить якісне теплопостачання споживачів, які приєднані до теплових мереж підприємства;</w:t>
      </w:r>
    </w:p>
    <w:p w:rsidR="007200A6" w:rsidRPr="00A03215" w:rsidRDefault="007200A6" w:rsidP="00A07063">
      <w:pPr>
        <w:pStyle w:val="a3"/>
        <w:tabs>
          <w:tab w:val="left" w:pos="0"/>
        </w:tabs>
        <w:ind w:right="144" w:firstLine="993"/>
        <w:jc w:val="both"/>
      </w:pPr>
      <w:r w:rsidRPr="00A03215">
        <w:t>- п</w:t>
      </w:r>
      <w:r w:rsidR="003256BF" w:rsidRPr="00A03215">
        <w:t>ідвищувати якість, надійність теплопостачання споживачів теплової енергії</w:t>
      </w:r>
      <w:r w:rsidRPr="00A03215">
        <w:t>;</w:t>
      </w:r>
    </w:p>
    <w:p w:rsidR="00462CE1" w:rsidRDefault="00CF3B21" w:rsidP="00462CE1">
      <w:pPr>
        <w:shd w:val="clear" w:color="auto" w:fill="FFFFFF"/>
        <w:ind w:firstLine="993"/>
        <w:jc w:val="both"/>
        <w:rPr>
          <w:color w:val="252B33"/>
          <w:sz w:val="28"/>
          <w:szCs w:val="28"/>
          <w:lang w:eastAsia="ru-RU"/>
        </w:rPr>
      </w:pPr>
      <w:r w:rsidRPr="00A03215">
        <w:rPr>
          <w:color w:val="252B33"/>
          <w:sz w:val="28"/>
          <w:szCs w:val="28"/>
          <w:lang w:eastAsia="ru-RU"/>
        </w:rPr>
        <w:t>- проведення</w:t>
      </w:r>
      <w:r w:rsidR="00297AB9">
        <w:rPr>
          <w:color w:val="252B33"/>
          <w:sz w:val="28"/>
          <w:szCs w:val="28"/>
          <w:lang w:eastAsia="ru-RU"/>
        </w:rPr>
        <w:t xml:space="preserve"> аварійно-відновлювальних робіт,</w:t>
      </w:r>
      <w:r w:rsidRPr="00A03215">
        <w:rPr>
          <w:color w:val="252B33"/>
          <w:sz w:val="28"/>
          <w:szCs w:val="28"/>
          <w:lang w:eastAsia="ru-RU"/>
        </w:rPr>
        <w:t xml:space="preserve"> поточного та капітального ремонту будівель</w:t>
      </w:r>
      <w:r w:rsidR="00297AB9">
        <w:rPr>
          <w:color w:val="252B33"/>
          <w:sz w:val="28"/>
          <w:szCs w:val="28"/>
          <w:lang w:eastAsia="ru-RU"/>
        </w:rPr>
        <w:t xml:space="preserve"> та споруд, теплових мереж, обладнання</w:t>
      </w:r>
      <w:r w:rsidRPr="00A03215">
        <w:rPr>
          <w:color w:val="252B33"/>
          <w:sz w:val="28"/>
          <w:szCs w:val="28"/>
          <w:lang w:eastAsia="ru-RU"/>
        </w:rPr>
        <w:t xml:space="preserve"> та покращення умов праці робітників підприємства;</w:t>
      </w:r>
    </w:p>
    <w:p w:rsidR="00CF3B21" w:rsidRPr="00A03215" w:rsidRDefault="00CF3B21" w:rsidP="00462CE1">
      <w:pPr>
        <w:shd w:val="clear" w:color="auto" w:fill="FFFFFF"/>
        <w:ind w:firstLine="993"/>
        <w:jc w:val="both"/>
        <w:rPr>
          <w:color w:val="252B33"/>
          <w:sz w:val="28"/>
          <w:szCs w:val="28"/>
          <w:lang w:eastAsia="ru-RU"/>
        </w:rPr>
      </w:pPr>
      <w:r w:rsidRPr="00A03215">
        <w:rPr>
          <w:color w:val="252B33"/>
          <w:sz w:val="28"/>
          <w:szCs w:val="28"/>
          <w:lang w:eastAsia="ru-RU"/>
        </w:rPr>
        <w:t>- розроблення проектно-кошторисної документації на впровадження перспективних заходів;</w:t>
      </w:r>
    </w:p>
    <w:p w:rsidR="00CF3B21" w:rsidRPr="00A03215" w:rsidRDefault="00CF3B21" w:rsidP="00462CE1">
      <w:pPr>
        <w:shd w:val="clear" w:color="auto" w:fill="FFFFFF"/>
        <w:ind w:firstLine="993"/>
        <w:jc w:val="both"/>
        <w:rPr>
          <w:color w:val="252B33"/>
          <w:sz w:val="28"/>
          <w:szCs w:val="28"/>
          <w:lang w:eastAsia="ru-RU"/>
        </w:rPr>
      </w:pPr>
      <w:r w:rsidRPr="00A03215">
        <w:rPr>
          <w:color w:val="252B33"/>
          <w:sz w:val="28"/>
          <w:szCs w:val="28"/>
          <w:lang w:eastAsia="ru-RU"/>
        </w:rPr>
        <w:t xml:space="preserve"> - придбання паливно-мастильних та інших матеріалів для виробничих потреб, а також для транспортування ремонтно-відновлювальних бригад;</w:t>
      </w:r>
    </w:p>
    <w:p w:rsidR="00CF3B21" w:rsidRPr="00A03215" w:rsidRDefault="00CF3B21" w:rsidP="00A07063">
      <w:pPr>
        <w:shd w:val="clear" w:color="auto" w:fill="FFFFFF"/>
        <w:spacing w:after="150"/>
        <w:ind w:firstLine="993"/>
        <w:jc w:val="both"/>
        <w:rPr>
          <w:color w:val="252B33"/>
          <w:sz w:val="28"/>
          <w:szCs w:val="28"/>
          <w:lang w:eastAsia="ru-RU"/>
        </w:rPr>
      </w:pPr>
      <w:r w:rsidRPr="00A03215">
        <w:rPr>
          <w:color w:val="252B33"/>
          <w:sz w:val="28"/>
          <w:szCs w:val="28"/>
          <w:lang w:eastAsia="ru-RU"/>
        </w:rPr>
        <w:t>- модернізація автопарку підприємства з придбанням сучасної техніки,</w:t>
      </w:r>
      <w:r w:rsidR="00993225">
        <w:rPr>
          <w:color w:val="252B33"/>
          <w:sz w:val="28"/>
          <w:szCs w:val="28"/>
          <w:lang w:eastAsia="ru-RU"/>
        </w:rPr>
        <w:t xml:space="preserve"> що потребує меншого споживання палива</w:t>
      </w:r>
      <w:r w:rsidRPr="00A03215">
        <w:rPr>
          <w:color w:val="252B33"/>
          <w:sz w:val="28"/>
          <w:szCs w:val="28"/>
          <w:lang w:eastAsia="ru-RU"/>
        </w:rPr>
        <w:t xml:space="preserve"> (у т.ч. електротранспорту) тощо.</w:t>
      </w:r>
    </w:p>
    <w:p w:rsidR="00823F91" w:rsidRDefault="00823F91">
      <w:pPr>
        <w:jc w:val="both"/>
        <w:rPr>
          <w:sz w:val="28"/>
        </w:rPr>
      </w:pPr>
    </w:p>
    <w:p w:rsidR="00462CE1" w:rsidRPr="00A03215" w:rsidRDefault="00462CE1">
      <w:pPr>
        <w:jc w:val="both"/>
        <w:rPr>
          <w:sz w:val="28"/>
        </w:rPr>
        <w:sectPr w:rsidR="00462CE1" w:rsidRPr="00A03215" w:rsidSect="00462CE1">
          <w:pgSz w:w="11910" w:h="16840" w:code="9"/>
          <w:pgMar w:top="1134" w:right="851" w:bottom="851" w:left="1701" w:header="0" w:footer="0" w:gutter="0"/>
          <w:cols w:space="720"/>
          <w:docGrid w:linePitch="299"/>
        </w:sectPr>
      </w:pPr>
      <w:bookmarkStart w:id="1" w:name="_GoBack"/>
      <w:bookmarkEnd w:id="1"/>
    </w:p>
    <w:p w:rsidR="00823F91" w:rsidRPr="00A03215" w:rsidRDefault="003256BF">
      <w:pPr>
        <w:pStyle w:val="a3"/>
        <w:spacing w:before="79"/>
        <w:ind w:left="12642" w:right="577"/>
        <w:jc w:val="center"/>
      </w:pPr>
      <w:r w:rsidRPr="00A03215">
        <w:lastRenderedPageBreak/>
        <w:t>Додаток до Програми</w:t>
      </w:r>
    </w:p>
    <w:p w:rsidR="00823F91" w:rsidRDefault="003256BF">
      <w:pPr>
        <w:pStyle w:val="1"/>
        <w:spacing w:before="2"/>
        <w:ind w:left="644" w:right="577"/>
      </w:pPr>
      <w:r w:rsidRPr="00A03215">
        <w:t>Напрями і обсяги фінансування Програми</w:t>
      </w:r>
    </w:p>
    <w:p w:rsidR="001935BE" w:rsidRPr="00A03215" w:rsidRDefault="001935BE">
      <w:pPr>
        <w:pStyle w:val="1"/>
        <w:spacing w:before="2"/>
        <w:ind w:left="644" w:right="577"/>
      </w:pPr>
    </w:p>
    <w:tbl>
      <w:tblPr>
        <w:tblStyle w:val="a9"/>
        <w:tblW w:w="0" w:type="auto"/>
        <w:jc w:val="center"/>
        <w:tblLayout w:type="fixed"/>
        <w:tblLook w:val="04A0" w:firstRow="1" w:lastRow="0" w:firstColumn="1" w:lastColumn="0" w:noHBand="0" w:noVBand="1"/>
      </w:tblPr>
      <w:tblGrid>
        <w:gridCol w:w="108"/>
        <w:gridCol w:w="313"/>
        <w:gridCol w:w="113"/>
        <w:gridCol w:w="1871"/>
        <w:gridCol w:w="113"/>
        <w:gridCol w:w="2656"/>
        <w:gridCol w:w="45"/>
        <w:gridCol w:w="1586"/>
        <w:gridCol w:w="115"/>
        <w:gridCol w:w="2436"/>
        <w:gridCol w:w="115"/>
        <w:gridCol w:w="1864"/>
        <w:gridCol w:w="113"/>
        <w:gridCol w:w="1872"/>
        <w:gridCol w:w="113"/>
        <w:gridCol w:w="2297"/>
        <w:gridCol w:w="113"/>
      </w:tblGrid>
      <w:tr w:rsidR="00116A91" w:rsidRPr="00A03215" w:rsidTr="00A07063">
        <w:trPr>
          <w:gridAfter w:val="1"/>
          <w:wAfter w:w="113" w:type="dxa"/>
          <w:trHeight w:val="1644"/>
          <w:jc w:val="center"/>
        </w:trPr>
        <w:tc>
          <w:tcPr>
            <w:tcW w:w="421" w:type="dxa"/>
            <w:gridSpan w:val="2"/>
            <w:vAlign w:val="center"/>
          </w:tcPr>
          <w:p w:rsidR="005662DC" w:rsidRPr="00A03215" w:rsidRDefault="005662DC" w:rsidP="001935BE">
            <w:pPr>
              <w:pStyle w:val="TableParagraph"/>
              <w:ind w:left="-113" w:right="-108"/>
              <w:jc w:val="center"/>
              <w:rPr>
                <w:b/>
                <w:sz w:val="28"/>
              </w:rPr>
            </w:pPr>
            <w:r w:rsidRPr="00A03215">
              <w:rPr>
                <w:b/>
                <w:sz w:val="28"/>
              </w:rPr>
              <w:t xml:space="preserve">№ </w:t>
            </w:r>
            <w:r w:rsidR="001935BE">
              <w:rPr>
                <w:b/>
                <w:sz w:val="28"/>
              </w:rPr>
              <w:t>з</w:t>
            </w:r>
            <w:r w:rsidRPr="00A03215">
              <w:rPr>
                <w:b/>
                <w:sz w:val="28"/>
              </w:rPr>
              <w:t>/п</w:t>
            </w:r>
          </w:p>
        </w:tc>
        <w:tc>
          <w:tcPr>
            <w:tcW w:w="1984" w:type="dxa"/>
            <w:gridSpan w:val="2"/>
            <w:vAlign w:val="center"/>
          </w:tcPr>
          <w:p w:rsidR="005662DC" w:rsidRPr="00A03215" w:rsidRDefault="005662DC" w:rsidP="00772E19">
            <w:pPr>
              <w:pStyle w:val="TableParagraph"/>
              <w:jc w:val="center"/>
              <w:rPr>
                <w:b/>
                <w:sz w:val="28"/>
              </w:rPr>
            </w:pPr>
            <w:r w:rsidRPr="00A03215">
              <w:rPr>
                <w:b/>
                <w:sz w:val="28"/>
              </w:rPr>
              <w:t>Назва напряму (пріоритетні завдання)</w:t>
            </w:r>
          </w:p>
        </w:tc>
        <w:tc>
          <w:tcPr>
            <w:tcW w:w="2769" w:type="dxa"/>
            <w:gridSpan w:val="2"/>
            <w:vAlign w:val="center"/>
          </w:tcPr>
          <w:p w:rsidR="005662DC" w:rsidRPr="00A03215" w:rsidRDefault="005662DC" w:rsidP="00772E19">
            <w:pPr>
              <w:pStyle w:val="TableParagraph"/>
              <w:jc w:val="center"/>
              <w:rPr>
                <w:b/>
                <w:sz w:val="28"/>
              </w:rPr>
            </w:pPr>
            <w:r w:rsidRPr="00A03215">
              <w:rPr>
                <w:b/>
                <w:sz w:val="28"/>
              </w:rPr>
              <w:t>Заходи Програми</w:t>
            </w:r>
          </w:p>
        </w:tc>
        <w:tc>
          <w:tcPr>
            <w:tcW w:w="1631" w:type="dxa"/>
            <w:gridSpan w:val="2"/>
            <w:vAlign w:val="center"/>
          </w:tcPr>
          <w:p w:rsidR="005662DC" w:rsidRPr="00A03215" w:rsidRDefault="005662DC" w:rsidP="00772E19">
            <w:pPr>
              <w:pStyle w:val="TableParagraph"/>
              <w:jc w:val="center"/>
              <w:rPr>
                <w:b/>
                <w:sz w:val="28"/>
              </w:rPr>
            </w:pPr>
            <w:r w:rsidRPr="00A03215">
              <w:rPr>
                <w:b/>
                <w:sz w:val="28"/>
              </w:rPr>
              <w:t>Строк виконання</w:t>
            </w:r>
          </w:p>
        </w:tc>
        <w:tc>
          <w:tcPr>
            <w:tcW w:w="2551" w:type="dxa"/>
            <w:gridSpan w:val="2"/>
            <w:vAlign w:val="center"/>
          </w:tcPr>
          <w:p w:rsidR="005662DC" w:rsidRPr="00A03215" w:rsidRDefault="005662DC" w:rsidP="00772E19">
            <w:pPr>
              <w:pStyle w:val="TableParagraph"/>
              <w:jc w:val="center"/>
              <w:rPr>
                <w:b/>
                <w:sz w:val="28"/>
              </w:rPr>
            </w:pPr>
            <w:r w:rsidRPr="00A03215">
              <w:rPr>
                <w:b/>
                <w:sz w:val="28"/>
              </w:rPr>
              <w:t>Виконавці</w:t>
            </w:r>
          </w:p>
        </w:tc>
        <w:tc>
          <w:tcPr>
            <w:tcW w:w="1979" w:type="dxa"/>
            <w:gridSpan w:val="2"/>
            <w:vAlign w:val="center"/>
          </w:tcPr>
          <w:p w:rsidR="005662DC" w:rsidRPr="00A03215" w:rsidRDefault="005662DC" w:rsidP="00772E19">
            <w:pPr>
              <w:pStyle w:val="TableParagraph"/>
              <w:jc w:val="center"/>
              <w:rPr>
                <w:b/>
                <w:sz w:val="28"/>
              </w:rPr>
            </w:pPr>
            <w:r w:rsidRPr="00A03215">
              <w:rPr>
                <w:b/>
                <w:sz w:val="28"/>
              </w:rPr>
              <w:t>Орієнтовні обсяги фінан</w:t>
            </w:r>
            <w:r w:rsidR="001935BE">
              <w:rPr>
                <w:b/>
                <w:sz w:val="28"/>
              </w:rPr>
              <w:t>-</w:t>
            </w:r>
            <w:r w:rsidRPr="00A03215">
              <w:rPr>
                <w:b/>
                <w:sz w:val="28"/>
              </w:rPr>
              <w:t>сування, тис.</w:t>
            </w:r>
            <w:r w:rsidR="00783D8F" w:rsidRPr="00A03215">
              <w:rPr>
                <w:b/>
                <w:sz w:val="28"/>
              </w:rPr>
              <w:t xml:space="preserve"> </w:t>
            </w:r>
            <w:r w:rsidRPr="00A03215">
              <w:rPr>
                <w:b/>
                <w:sz w:val="28"/>
              </w:rPr>
              <w:t>грн</w:t>
            </w:r>
          </w:p>
        </w:tc>
        <w:tc>
          <w:tcPr>
            <w:tcW w:w="1985" w:type="dxa"/>
            <w:gridSpan w:val="2"/>
            <w:vAlign w:val="center"/>
          </w:tcPr>
          <w:p w:rsidR="005662DC" w:rsidRPr="00A03215" w:rsidRDefault="005662DC" w:rsidP="00C219C3">
            <w:pPr>
              <w:pStyle w:val="TableParagraph"/>
              <w:jc w:val="center"/>
              <w:rPr>
                <w:b/>
                <w:sz w:val="28"/>
              </w:rPr>
            </w:pPr>
            <w:r w:rsidRPr="00A03215">
              <w:rPr>
                <w:b/>
                <w:sz w:val="28"/>
              </w:rPr>
              <w:t>Джерела фінансування</w:t>
            </w:r>
          </w:p>
        </w:tc>
        <w:tc>
          <w:tcPr>
            <w:tcW w:w="2410" w:type="dxa"/>
            <w:gridSpan w:val="2"/>
            <w:vAlign w:val="center"/>
          </w:tcPr>
          <w:p w:rsidR="005662DC" w:rsidRPr="00A03215" w:rsidRDefault="005662DC" w:rsidP="00C219C3">
            <w:pPr>
              <w:pStyle w:val="TableParagraph"/>
              <w:jc w:val="center"/>
              <w:rPr>
                <w:b/>
                <w:sz w:val="28"/>
              </w:rPr>
            </w:pPr>
            <w:r w:rsidRPr="00A03215">
              <w:rPr>
                <w:b/>
                <w:sz w:val="28"/>
              </w:rPr>
              <w:t>Очікуваний результат</w:t>
            </w:r>
          </w:p>
        </w:tc>
      </w:tr>
      <w:tr w:rsidR="00116A91" w:rsidRPr="00A03215" w:rsidTr="00A07063">
        <w:trPr>
          <w:gridAfter w:val="1"/>
          <w:wAfter w:w="113" w:type="dxa"/>
          <w:trHeight w:val="1275"/>
          <w:jc w:val="center"/>
        </w:trPr>
        <w:tc>
          <w:tcPr>
            <w:tcW w:w="421" w:type="dxa"/>
            <w:gridSpan w:val="2"/>
          </w:tcPr>
          <w:p w:rsidR="005662DC" w:rsidRPr="00A03215" w:rsidRDefault="005662DC" w:rsidP="00772E19">
            <w:pPr>
              <w:pStyle w:val="TableParagraph"/>
              <w:jc w:val="center"/>
              <w:rPr>
                <w:sz w:val="28"/>
              </w:rPr>
            </w:pPr>
            <w:r w:rsidRPr="00A03215">
              <w:rPr>
                <w:sz w:val="28"/>
              </w:rPr>
              <w:t>1</w:t>
            </w:r>
          </w:p>
        </w:tc>
        <w:tc>
          <w:tcPr>
            <w:tcW w:w="1984" w:type="dxa"/>
            <w:gridSpan w:val="2"/>
          </w:tcPr>
          <w:p w:rsidR="005662DC" w:rsidRPr="00A03215" w:rsidRDefault="005662DC" w:rsidP="00C219C3">
            <w:pPr>
              <w:pStyle w:val="TableParagraph"/>
              <w:rPr>
                <w:sz w:val="28"/>
              </w:rPr>
            </w:pPr>
            <w:r w:rsidRPr="00A03215">
              <w:rPr>
                <w:sz w:val="28"/>
              </w:rPr>
              <w:t>Внесок у статутний капітал комунального підприємства</w:t>
            </w:r>
          </w:p>
        </w:tc>
        <w:tc>
          <w:tcPr>
            <w:tcW w:w="2769" w:type="dxa"/>
            <w:gridSpan w:val="2"/>
          </w:tcPr>
          <w:p w:rsidR="005662DC" w:rsidRPr="00A03215" w:rsidRDefault="005662DC" w:rsidP="001935BE">
            <w:pPr>
              <w:pStyle w:val="TableParagraph"/>
              <w:ind w:right="-32"/>
              <w:rPr>
                <w:sz w:val="28"/>
              </w:rPr>
            </w:pPr>
            <w:r w:rsidRPr="00A03215">
              <w:rPr>
                <w:sz w:val="28"/>
              </w:rPr>
              <w:t>- зміцнення матеріально-технічної бази комунального підприємства;</w:t>
            </w:r>
          </w:p>
          <w:p w:rsidR="005662DC" w:rsidRPr="00A03215" w:rsidRDefault="005662DC" w:rsidP="001935BE">
            <w:pPr>
              <w:pStyle w:val="TableParagraph"/>
              <w:ind w:right="-32"/>
              <w:rPr>
                <w:sz w:val="28"/>
              </w:rPr>
            </w:pPr>
            <w:r w:rsidRPr="00A03215">
              <w:rPr>
                <w:sz w:val="28"/>
              </w:rPr>
              <w:t>- сприяння створенню належних умов для здійснення комунальним підприємством своєї поточної діяльності по виробництву і наданню якісних послуг споживачам міста;</w:t>
            </w:r>
          </w:p>
          <w:p w:rsidR="005662DC" w:rsidRDefault="005662DC" w:rsidP="001935BE">
            <w:pPr>
              <w:pStyle w:val="TableParagraph"/>
              <w:ind w:right="-32"/>
              <w:rPr>
                <w:sz w:val="28"/>
              </w:rPr>
            </w:pPr>
            <w:r w:rsidRPr="00A03215">
              <w:rPr>
                <w:sz w:val="28"/>
              </w:rPr>
              <w:t>- залучення додаткових коштів на оновлення виробничих потужностей та зниження рівня аварійності об’єктів;</w:t>
            </w:r>
          </w:p>
          <w:p w:rsidR="00A07063" w:rsidRPr="00A03215" w:rsidRDefault="00A07063" w:rsidP="001935BE">
            <w:pPr>
              <w:pStyle w:val="TableParagraph"/>
              <w:ind w:right="-32"/>
              <w:rPr>
                <w:sz w:val="28"/>
              </w:rPr>
            </w:pPr>
          </w:p>
        </w:tc>
        <w:tc>
          <w:tcPr>
            <w:tcW w:w="1631" w:type="dxa"/>
            <w:gridSpan w:val="2"/>
          </w:tcPr>
          <w:p w:rsidR="005662DC" w:rsidRPr="00A03215" w:rsidRDefault="0096099B" w:rsidP="002C3158">
            <w:pPr>
              <w:pStyle w:val="TableParagraph"/>
              <w:jc w:val="center"/>
              <w:rPr>
                <w:sz w:val="28"/>
              </w:rPr>
            </w:pPr>
            <w:r w:rsidRPr="00A03215">
              <w:rPr>
                <w:sz w:val="28"/>
              </w:rPr>
              <w:t>2022-</w:t>
            </w:r>
            <w:r w:rsidR="005662DC" w:rsidRPr="00A03215">
              <w:rPr>
                <w:sz w:val="28"/>
              </w:rPr>
              <w:t>202</w:t>
            </w:r>
            <w:r w:rsidR="002C3158" w:rsidRPr="00A03215">
              <w:rPr>
                <w:sz w:val="28"/>
              </w:rPr>
              <w:t>5</w:t>
            </w:r>
          </w:p>
        </w:tc>
        <w:tc>
          <w:tcPr>
            <w:tcW w:w="2551" w:type="dxa"/>
            <w:gridSpan w:val="2"/>
          </w:tcPr>
          <w:p w:rsidR="005662DC" w:rsidRPr="00A03215" w:rsidRDefault="005662DC" w:rsidP="002C3158">
            <w:pPr>
              <w:pStyle w:val="TableParagraph"/>
              <w:rPr>
                <w:sz w:val="28"/>
              </w:rPr>
            </w:pPr>
            <w:r w:rsidRPr="00A03215">
              <w:rPr>
                <w:sz w:val="28"/>
              </w:rPr>
              <w:t>Виконавчий комітет Чернігівської міської ради, КП «ТЕПЛОКОМУНЕНЕРГО» ЧМР</w:t>
            </w:r>
          </w:p>
        </w:tc>
        <w:tc>
          <w:tcPr>
            <w:tcW w:w="1979" w:type="dxa"/>
            <w:gridSpan w:val="2"/>
          </w:tcPr>
          <w:p w:rsidR="005662DC" w:rsidRPr="00A03215" w:rsidRDefault="005662DC" w:rsidP="00D04286">
            <w:pPr>
              <w:pStyle w:val="TableParagraph"/>
              <w:jc w:val="center"/>
              <w:rPr>
                <w:sz w:val="28"/>
              </w:rPr>
            </w:pPr>
            <w:r w:rsidRPr="00A03215">
              <w:rPr>
                <w:sz w:val="28"/>
              </w:rPr>
              <w:t>90000</w:t>
            </w:r>
          </w:p>
        </w:tc>
        <w:tc>
          <w:tcPr>
            <w:tcW w:w="1985" w:type="dxa"/>
            <w:gridSpan w:val="2"/>
          </w:tcPr>
          <w:p w:rsidR="005662DC" w:rsidRPr="00A03215" w:rsidRDefault="005662DC" w:rsidP="00C219C3">
            <w:pPr>
              <w:pStyle w:val="TableParagraph"/>
              <w:rPr>
                <w:sz w:val="28"/>
              </w:rPr>
            </w:pPr>
            <w:r w:rsidRPr="00A03215">
              <w:rPr>
                <w:sz w:val="28"/>
              </w:rPr>
              <w:t>Бюджет Чернігівської міської територіальної громади</w:t>
            </w:r>
          </w:p>
        </w:tc>
        <w:tc>
          <w:tcPr>
            <w:tcW w:w="2410" w:type="dxa"/>
            <w:gridSpan w:val="2"/>
          </w:tcPr>
          <w:p w:rsidR="005662DC" w:rsidRPr="00A03215" w:rsidRDefault="005662DC" w:rsidP="00C219C3">
            <w:pPr>
              <w:pStyle w:val="TableParagraph"/>
              <w:rPr>
                <w:sz w:val="28"/>
              </w:rPr>
            </w:pPr>
            <w:r w:rsidRPr="00A03215">
              <w:rPr>
                <w:sz w:val="28"/>
              </w:rPr>
              <w:t>Забезпечення безперебійної роботи комунального підприємства відповідно до їх функціональних призначень</w:t>
            </w:r>
          </w:p>
        </w:tc>
      </w:tr>
      <w:tr w:rsidR="00116A91" w:rsidRPr="00A03215" w:rsidTr="00A07063">
        <w:tblPrEx>
          <w:jc w:val="left"/>
        </w:tblPrEx>
        <w:trPr>
          <w:gridBefore w:val="1"/>
          <w:wBefore w:w="108" w:type="dxa"/>
          <w:trHeight w:val="486"/>
        </w:trPr>
        <w:tc>
          <w:tcPr>
            <w:tcW w:w="426" w:type="dxa"/>
            <w:gridSpan w:val="2"/>
          </w:tcPr>
          <w:p w:rsidR="00783D8F" w:rsidRPr="00A03215" w:rsidRDefault="00783D8F" w:rsidP="005662DC">
            <w:pPr>
              <w:pStyle w:val="TableParagraph"/>
              <w:jc w:val="center"/>
              <w:rPr>
                <w:sz w:val="28"/>
                <w:szCs w:val="28"/>
              </w:rPr>
            </w:pPr>
            <w:r w:rsidRPr="00A03215">
              <w:rPr>
                <w:sz w:val="28"/>
                <w:szCs w:val="28"/>
              </w:rPr>
              <w:lastRenderedPageBreak/>
              <w:t>2</w:t>
            </w:r>
          </w:p>
        </w:tc>
        <w:tc>
          <w:tcPr>
            <w:tcW w:w="1984" w:type="dxa"/>
            <w:gridSpan w:val="2"/>
          </w:tcPr>
          <w:p w:rsidR="00783D8F" w:rsidRPr="00A03215" w:rsidRDefault="003A3F9B" w:rsidP="00772E19">
            <w:pPr>
              <w:pStyle w:val="TableParagraph"/>
              <w:rPr>
                <w:sz w:val="28"/>
                <w:szCs w:val="28"/>
              </w:rPr>
            </w:pPr>
            <w:r w:rsidRPr="00A03215">
              <w:rPr>
                <w:sz w:val="28"/>
                <w:szCs w:val="28"/>
              </w:rPr>
              <w:t>Підготовка та стале проходження опалювального сезону 2023-2024рр.</w:t>
            </w:r>
          </w:p>
        </w:tc>
        <w:tc>
          <w:tcPr>
            <w:tcW w:w="2701" w:type="dxa"/>
            <w:gridSpan w:val="2"/>
          </w:tcPr>
          <w:p w:rsidR="00783D8F" w:rsidRPr="00A03215" w:rsidRDefault="00783D8F" w:rsidP="001935BE">
            <w:pPr>
              <w:pStyle w:val="TableParagraph"/>
              <w:ind w:right="-100"/>
              <w:rPr>
                <w:sz w:val="28"/>
                <w:szCs w:val="28"/>
              </w:rPr>
            </w:pPr>
            <w:r w:rsidRPr="00A03215">
              <w:rPr>
                <w:sz w:val="28"/>
                <w:szCs w:val="28"/>
              </w:rPr>
              <w:t>- своєчасна виплата  заробітної плати;</w:t>
            </w:r>
          </w:p>
          <w:p w:rsidR="00783D8F" w:rsidRPr="00A03215" w:rsidRDefault="00783D8F" w:rsidP="001935BE">
            <w:pPr>
              <w:pStyle w:val="TableParagraph"/>
              <w:ind w:right="-100"/>
              <w:rPr>
                <w:sz w:val="28"/>
                <w:szCs w:val="28"/>
              </w:rPr>
            </w:pPr>
            <w:r w:rsidRPr="00A03215">
              <w:rPr>
                <w:sz w:val="28"/>
                <w:szCs w:val="28"/>
              </w:rPr>
              <w:t>- проведення своєчасних розрахунків з постачальниками енергоносіїв (розподіл газу, ел. енергії, активної ел. енергії, водопостачання та водовідведення);</w:t>
            </w:r>
          </w:p>
          <w:p w:rsidR="00783D8F" w:rsidRPr="00A03215" w:rsidRDefault="00783D8F" w:rsidP="001935BE">
            <w:pPr>
              <w:pStyle w:val="TableParagraph"/>
              <w:ind w:right="-100"/>
              <w:rPr>
                <w:sz w:val="28"/>
                <w:szCs w:val="28"/>
              </w:rPr>
            </w:pPr>
            <w:r w:rsidRPr="00A03215">
              <w:rPr>
                <w:sz w:val="28"/>
                <w:szCs w:val="28"/>
              </w:rPr>
              <w:t>- своєчасне проведення розрахунків з постачальниками послуг та ТМЦ;</w:t>
            </w:r>
          </w:p>
          <w:p w:rsidR="00783D8F" w:rsidRPr="00A03215" w:rsidRDefault="00783D8F" w:rsidP="001935BE">
            <w:pPr>
              <w:pStyle w:val="TableParagraph"/>
              <w:ind w:right="-100"/>
              <w:rPr>
                <w:sz w:val="28"/>
                <w:szCs w:val="28"/>
              </w:rPr>
            </w:pPr>
            <w:r w:rsidRPr="00A03215">
              <w:rPr>
                <w:sz w:val="28"/>
                <w:szCs w:val="28"/>
              </w:rPr>
              <w:t>- проведення  поточних ремонтів обладнання для сталого проходження опалювального сезону.</w:t>
            </w:r>
          </w:p>
        </w:tc>
        <w:tc>
          <w:tcPr>
            <w:tcW w:w="1701" w:type="dxa"/>
            <w:gridSpan w:val="2"/>
          </w:tcPr>
          <w:p w:rsidR="00783D8F" w:rsidRPr="00A03215" w:rsidRDefault="00783D8F" w:rsidP="005662DC">
            <w:pPr>
              <w:pStyle w:val="TableParagraph"/>
              <w:jc w:val="center"/>
              <w:rPr>
                <w:sz w:val="28"/>
                <w:szCs w:val="28"/>
              </w:rPr>
            </w:pPr>
            <w:r w:rsidRPr="00A03215">
              <w:rPr>
                <w:sz w:val="28"/>
                <w:szCs w:val="28"/>
              </w:rPr>
              <w:t>2023</w:t>
            </w:r>
          </w:p>
        </w:tc>
        <w:tc>
          <w:tcPr>
            <w:tcW w:w="2551" w:type="dxa"/>
            <w:gridSpan w:val="2"/>
          </w:tcPr>
          <w:p w:rsidR="00783D8F" w:rsidRPr="00A03215" w:rsidRDefault="00783D8F" w:rsidP="00772E19">
            <w:pPr>
              <w:pStyle w:val="TableParagraph"/>
              <w:rPr>
                <w:sz w:val="28"/>
                <w:szCs w:val="28"/>
              </w:rPr>
            </w:pPr>
            <w:r w:rsidRPr="00A03215">
              <w:rPr>
                <w:sz w:val="28"/>
                <w:szCs w:val="28"/>
              </w:rPr>
              <w:t>Виконавчий комітет Чернігівської міської ради, КП «ТЕПЛОКОМУНЕНЕРГО» ЧМР</w:t>
            </w:r>
          </w:p>
          <w:p w:rsidR="00783D8F" w:rsidRPr="00A03215" w:rsidRDefault="00783D8F" w:rsidP="00772E19">
            <w:pPr>
              <w:pStyle w:val="TableParagraph"/>
              <w:rPr>
                <w:sz w:val="28"/>
                <w:szCs w:val="28"/>
              </w:rPr>
            </w:pPr>
          </w:p>
        </w:tc>
        <w:tc>
          <w:tcPr>
            <w:tcW w:w="1977" w:type="dxa"/>
            <w:gridSpan w:val="2"/>
          </w:tcPr>
          <w:p w:rsidR="00783D8F" w:rsidRPr="00A03215" w:rsidRDefault="00D04286" w:rsidP="005662DC">
            <w:pPr>
              <w:pStyle w:val="TableParagraph"/>
              <w:jc w:val="center"/>
              <w:rPr>
                <w:sz w:val="28"/>
                <w:szCs w:val="28"/>
              </w:rPr>
            </w:pPr>
            <w:r w:rsidRPr="00A03215">
              <w:rPr>
                <w:sz w:val="28"/>
                <w:szCs w:val="28"/>
              </w:rPr>
              <w:t>514</w:t>
            </w:r>
            <w:r w:rsidR="0095096E" w:rsidRPr="00A03215">
              <w:rPr>
                <w:sz w:val="28"/>
                <w:szCs w:val="28"/>
              </w:rPr>
              <w:t>84</w:t>
            </w: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D04286" w:rsidP="005662DC">
            <w:pPr>
              <w:pStyle w:val="TableParagraph"/>
              <w:jc w:val="center"/>
              <w:rPr>
                <w:sz w:val="28"/>
                <w:szCs w:val="28"/>
              </w:rPr>
            </w:pPr>
            <w:r w:rsidRPr="00A03215">
              <w:rPr>
                <w:sz w:val="28"/>
                <w:szCs w:val="28"/>
              </w:rPr>
              <w:t>61930</w:t>
            </w:r>
          </w:p>
          <w:p w:rsidR="00783D8F" w:rsidRPr="00A03215" w:rsidRDefault="00783D8F" w:rsidP="005662DC">
            <w:pPr>
              <w:pStyle w:val="TableParagraph"/>
              <w:jc w:val="center"/>
              <w:rPr>
                <w:sz w:val="28"/>
                <w:szCs w:val="28"/>
              </w:rPr>
            </w:pPr>
          </w:p>
          <w:p w:rsidR="00116A91" w:rsidRPr="00A03215" w:rsidRDefault="00116A91"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116A91" w:rsidRPr="00A03215" w:rsidRDefault="00116A91" w:rsidP="005662DC">
            <w:pPr>
              <w:pStyle w:val="TableParagraph"/>
              <w:jc w:val="center"/>
              <w:rPr>
                <w:sz w:val="28"/>
                <w:szCs w:val="28"/>
              </w:rPr>
            </w:pPr>
          </w:p>
          <w:p w:rsidR="00783D8F" w:rsidRPr="0061427B" w:rsidRDefault="00783D8F" w:rsidP="005662DC">
            <w:pPr>
              <w:pStyle w:val="TableParagraph"/>
              <w:jc w:val="center"/>
              <w:rPr>
                <w:sz w:val="28"/>
                <w:szCs w:val="28"/>
                <w:lang w:val="ru-RU"/>
              </w:rPr>
            </w:pPr>
          </w:p>
          <w:p w:rsidR="00116A91" w:rsidRPr="00A03215" w:rsidRDefault="00D04286" w:rsidP="005662DC">
            <w:pPr>
              <w:pStyle w:val="TableParagraph"/>
              <w:jc w:val="center"/>
              <w:rPr>
                <w:sz w:val="28"/>
                <w:szCs w:val="28"/>
              </w:rPr>
            </w:pPr>
            <w:r w:rsidRPr="00A03215">
              <w:rPr>
                <w:sz w:val="28"/>
                <w:szCs w:val="28"/>
              </w:rPr>
              <w:t>16761</w:t>
            </w:r>
          </w:p>
          <w:p w:rsidR="00116A91" w:rsidRPr="00A03215" w:rsidRDefault="00116A91" w:rsidP="005662DC">
            <w:pPr>
              <w:pStyle w:val="TableParagraph"/>
              <w:jc w:val="center"/>
              <w:rPr>
                <w:sz w:val="28"/>
                <w:szCs w:val="28"/>
              </w:rPr>
            </w:pPr>
          </w:p>
          <w:p w:rsidR="00116A91" w:rsidRPr="00A03215" w:rsidRDefault="00116A91"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116A91" w:rsidRPr="00A03215" w:rsidRDefault="00D04286" w:rsidP="005662DC">
            <w:pPr>
              <w:pStyle w:val="TableParagraph"/>
              <w:jc w:val="center"/>
              <w:rPr>
                <w:sz w:val="28"/>
                <w:szCs w:val="28"/>
              </w:rPr>
            </w:pPr>
            <w:r w:rsidRPr="00A03215">
              <w:rPr>
                <w:sz w:val="28"/>
                <w:szCs w:val="28"/>
              </w:rPr>
              <w:t>1241</w:t>
            </w: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tc>
        <w:tc>
          <w:tcPr>
            <w:tcW w:w="1985" w:type="dxa"/>
            <w:gridSpan w:val="2"/>
          </w:tcPr>
          <w:p w:rsidR="00783D8F" w:rsidRPr="00A03215" w:rsidRDefault="00783D8F" w:rsidP="005662DC">
            <w:pPr>
              <w:pStyle w:val="TableParagraph"/>
              <w:rPr>
                <w:sz w:val="28"/>
                <w:szCs w:val="28"/>
              </w:rPr>
            </w:pPr>
            <w:r w:rsidRPr="00A03215">
              <w:rPr>
                <w:sz w:val="28"/>
                <w:szCs w:val="28"/>
              </w:rPr>
              <w:t>Кошти бюджету Чернігівської міської територіальної громади</w:t>
            </w:r>
          </w:p>
        </w:tc>
        <w:tc>
          <w:tcPr>
            <w:tcW w:w="2410" w:type="dxa"/>
            <w:gridSpan w:val="2"/>
          </w:tcPr>
          <w:p w:rsidR="00783D8F" w:rsidRPr="00A03215" w:rsidRDefault="00783D8F" w:rsidP="00772E19">
            <w:pPr>
              <w:pStyle w:val="TableParagraph"/>
              <w:rPr>
                <w:sz w:val="28"/>
                <w:szCs w:val="28"/>
              </w:rPr>
            </w:pPr>
            <w:r w:rsidRPr="00A03215">
              <w:rPr>
                <w:sz w:val="28"/>
                <w:szCs w:val="28"/>
              </w:rPr>
              <w:t>Забезпечення безперебійної роботи комунального підприємства відповідно до їх функціональних призначень</w:t>
            </w:r>
          </w:p>
        </w:tc>
      </w:tr>
      <w:tr w:rsidR="0096099B" w:rsidRPr="00A03215" w:rsidTr="00A07063">
        <w:tblPrEx>
          <w:jc w:val="left"/>
        </w:tblPrEx>
        <w:trPr>
          <w:gridBefore w:val="1"/>
          <w:wBefore w:w="108" w:type="dxa"/>
          <w:trHeight w:val="486"/>
        </w:trPr>
        <w:tc>
          <w:tcPr>
            <w:tcW w:w="426" w:type="dxa"/>
            <w:gridSpan w:val="2"/>
          </w:tcPr>
          <w:p w:rsidR="0096099B" w:rsidRPr="00A03215" w:rsidRDefault="0096099B" w:rsidP="005662DC">
            <w:pPr>
              <w:pStyle w:val="TableParagraph"/>
              <w:jc w:val="center"/>
              <w:rPr>
                <w:sz w:val="28"/>
                <w:szCs w:val="28"/>
              </w:rPr>
            </w:pPr>
            <w:r w:rsidRPr="00A03215">
              <w:rPr>
                <w:sz w:val="28"/>
                <w:szCs w:val="28"/>
              </w:rPr>
              <w:t>3.</w:t>
            </w:r>
          </w:p>
        </w:tc>
        <w:tc>
          <w:tcPr>
            <w:tcW w:w="1984" w:type="dxa"/>
            <w:gridSpan w:val="2"/>
          </w:tcPr>
          <w:p w:rsidR="0096099B" w:rsidRPr="00A03215" w:rsidRDefault="002C3158" w:rsidP="002C3158">
            <w:pPr>
              <w:pStyle w:val="TableParagraph"/>
              <w:rPr>
                <w:sz w:val="28"/>
                <w:szCs w:val="28"/>
              </w:rPr>
            </w:pPr>
            <w:r w:rsidRPr="00A03215">
              <w:rPr>
                <w:sz w:val="28"/>
                <w:szCs w:val="28"/>
              </w:rPr>
              <w:t>Підготовка та стале проходження опалювального сезону 2024-2025рр</w:t>
            </w:r>
            <w:r w:rsidR="008D648D">
              <w:rPr>
                <w:sz w:val="28"/>
                <w:szCs w:val="28"/>
              </w:rPr>
              <w:t>.</w:t>
            </w:r>
          </w:p>
        </w:tc>
        <w:tc>
          <w:tcPr>
            <w:tcW w:w="2701" w:type="dxa"/>
            <w:gridSpan w:val="2"/>
          </w:tcPr>
          <w:p w:rsidR="0096099B" w:rsidRPr="00A03215" w:rsidRDefault="002C3158" w:rsidP="001935BE">
            <w:pPr>
              <w:pStyle w:val="TableParagraph"/>
              <w:rPr>
                <w:sz w:val="28"/>
                <w:szCs w:val="28"/>
              </w:rPr>
            </w:pPr>
            <w:r w:rsidRPr="00A03215">
              <w:rPr>
                <w:sz w:val="28"/>
              </w:rPr>
              <w:t>сприяння створенню належних умов для здійснення поточної діяльності</w:t>
            </w:r>
            <w:r w:rsidR="009056A9" w:rsidRPr="00A03215">
              <w:rPr>
                <w:sz w:val="28"/>
              </w:rPr>
              <w:t>. В</w:t>
            </w:r>
            <w:r w:rsidRPr="00A03215">
              <w:rPr>
                <w:sz w:val="28"/>
              </w:rPr>
              <w:t>иробництв</w:t>
            </w:r>
            <w:r w:rsidR="009056A9" w:rsidRPr="00A03215">
              <w:rPr>
                <w:sz w:val="28"/>
              </w:rPr>
              <w:t xml:space="preserve">о </w:t>
            </w:r>
            <w:r w:rsidRPr="00A03215">
              <w:rPr>
                <w:sz w:val="28"/>
              </w:rPr>
              <w:t xml:space="preserve"> і наданн</w:t>
            </w:r>
            <w:r w:rsidR="009056A9" w:rsidRPr="00A03215">
              <w:rPr>
                <w:sz w:val="28"/>
              </w:rPr>
              <w:t xml:space="preserve">я </w:t>
            </w:r>
            <w:r w:rsidRPr="00A03215">
              <w:rPr>
                <w:sz w:val="28"/>
              </w:rPr>
              <w:t xml:space="preserve"> якісних послуг споживачам міста</w:t>
            </w:r>
          </w:p>
        </w:tc>
        <w:tc>
          <w:tcPr>
            <w:tcW w:w="1701" w:type="dxa"/>
            <w:gridSpan w:val="2"/>
          </w:tcPr>
          <w:p w:rsidR="0096099B" w:rsidRPr="00A03215" w:rsidRDefault="0029625C" w:rsidP="005662DC">
            <w:pPr>
              <w:pStyle w:val="TableParagraph"/>
              <w:jc w:val="center"/>
              <w:rPr>
                <w:sz w:val="28"/>
                <w:szCs w:val="28"/>
              </w:rPr>
            </w:pPr>
            <w:r w:rsidRPr="00A03215">
              <w:rPr>
                <w:sz w:val="28"/>
                <w:szCs w:val="28"/>
              </w:rPr>
              <w:t>2024</w:t>
            </w:r>
          </w:p>
        </w:tc>
        <w:tc>
          <w:tcPr>
            <w:tcW w:w="2551" w:type="dxa"/>
            <w:gridSpan w:val="2"/>
          </w:tcPr>
          <w:p w:rsidR="0029625C" w:rsidRPr="00A03215" w:rsidRDefault="0029625C" w:rsidP="0029625C">
            <w:pPr>
              <w:pStyle w:val="TableParagraph"/>
              <w:rPr>
                <w:sz w:val="28"/>
                <w:szCs w:val="28"/>
              </w:rPr>
            </w:pPr>
            <w:r w:rsidRPr="00A03215">
              <w:rPr>
                <w:sz w:val="28"/>
                <w:szCs w:val="28"/>
              </w:rPr>
              <w:t>Виконавчий комітет Чернігівської міської ради, КП «ТЕПЛОКОМУНЕНЕРГО» ЧМР</w:t>
            </w:r>
          </w:p>
          <w:p w:rsidR="0096099B" w:rsidRPr="00A03215" w:rsidRDefault="0096099B" w:rsidP="00772E19">
            <w:pPr>
              <w:pStyle w:val="TableParagraph"/>
              <w:rPr>
                <w:sz w:val="28"/>
                <w:szCs w:val="28"/>
              </w:rPr>
            </w:pPr>
          </w:p>
        </w:tc>
        <w:tc>
          <w:tcPr>
            <w:tcW w:w="1977" w:type="dxa"/>
            <w:gridSpan w:val="2"/>
          </w:tcPr>
          <w:p w:rsidR="0096099B" w:rsidRPr="00A03215" w:rsidRDefault="0029625C" w:rsidP="005662DC">
            <w:pPr>
              <w:pStyle w:val="TableParagraph"/>
              <w:jc w:val="center"/>
              <w:rPr>
                <w:sz w:val="28"/>
                <w:szCs w:val="28"/>
              </w:rPr>
            </w:pPr>
            <w:r w:rsidRPr="00A03215">
              <w:rPr>
                <w:sz w:val="28"/>
                <w:szCs w:val="28"/>
              </w:rPr>
              <w:t>99823</w:t>
            </w:r>
          </w:p>
        </w:tc>
        <w:tc>
          <w:tcPr>
            <w:tcW w:w="1985" w:type="dxa"/>
            <w:gridSpan w:val="2"/>
          </w:tcPr>
          <w:p w:rsidR="0096099B" w:rsidRPr="00A03215" w:rsidRDefault="0029625C" w:rsidP="005662DC">
            <w:pPr>
              <w:pStyle w:val="TableParagraph"/>
              <w:rPr>
                <w:sz w:val="28"/>
                <w:szCs w:val="28"/>
              </w:rPr>
            </w:pPr>
            <w:r w:rsidRPr="00A03215">
              <w:rPr>
                <w:sz w:val="28"/>
                <w:szCs w:val="28"/>
              </w:rPr>
              <w:t>Кошти бюджету Чернігівської міської територіальної громади</w:t>
            </w:r>
          </w:p>
        </w:tc>
        <w:tc>
          <w:tcPr>
            <w:tcW w:w="2410" w:type="dxa"/>
            <w:gridSpan w:val="2"/>
          </w:tcPr>
          <w:p w:rsidR="0096099B" w:rsidRPr="00A03215" w:rsidRDefault="009E0F24" w:rsidP="00A07063">
            <w:pPr>
              <w:pStyle w:val="TableParagraph"/>
              <w:ind w:right="-101"/>
              <w:rPr>
                <w:sz w:val="28"/>
                <w:szCs w:val="28"/>
              </w:rPr>
            </w:pPr>
            <w:r w:rsidRPr="00A03215">
              <w:rPr>
                <w:sz w:val="28"/>
                <w:szCs w:val="28"/>
              </w:rPr>
              <w:t>П</w:t>
            </w:r>
            <w:r w:rsidR="00FA1F1E" w:rsidRPr="00A03215">
              <w:rPr>
                <w:sz w:val="28"/>
                <w:szCs w:val="28"/>
              </w:rPr>
              <w:t>ідтримка фінансової стабільності підприємства,</w:t>
            </w:r>
            <w:r w:rsidRPr="00A03215">
              <w:rPr>
                <w:sz w:val="28"/>
                <w:szCs w:val="28"/>
              </w:rPr>
              <w:t xml:space="preserve"> </w:t>
            </w:r>
            <w:r w:rsidR="009056A9" w:rsidRPr="00A03215">
              <w:rPr>
                <w:sz w:val="28"/>
                <w:szCs w:val="28"/>
              </w:rPr>
              <w:t xml:space="preserve">недопущення заборгованості по розрахункам за енергоносії, </w:t>
            </w:r>
            <w:r w:rsidR="001935BE" w:rsidRPr="00655F5F">
              <w:rPr>
                <w:sz w:val="28"/>
                <w:szCs w:val="28"/>
              </w:rPr>
              <w:t>з</w:t>
            </w:r>
            <w:r w:rsidR="001935BE">
              <w:rPr>
                <w:sz w:val="28"/>
                <w:szCs w:val="28"/>
              </w:rPr>
              <w:t xml:space="preserve"> </w:t>
            </w:r>
            <w:r w:rsidR="009056A9" w:rsidRPr="00A03215">
              <w:rPr>
                <w:sz w:val="28"/>
                <w:szCs w:val="28"/>
              </w:rPr>
              <w:t xml:space="preserve">постачальниками </w:t>
            </w:r>
            <w:r w:rsidR="009056A9" w:rsidRPr="00A03215">
              <w:rPr>
                <w:sz w:val="28"/>
                <w:szCs w:val="28"/>
              </w:rPr>
              <w:lastRenderedPageBreak/>
              <w:t>послуг та ТМЦ, забезпечення своєчасно</w:t>
            </w:r>
            <w:r w:rsidR="001935BE" w:rsidRPr="00655F5F">
              <w:rPr>
                <w:sz w:val="28"/>
                <w:szCs w:val="28"/>
              </w:rPr>
              <w:t>ї</w:t>
            </w:r>
            <w:r w:rsidR="009056A9" w:rsidRPr="00A03215">
              <w:rPr>
                <w:sz w:val="28"/>
                <w:szCs w:val="28"/>
              </w:rPr>
              <w:t xml:space="preserve"> та в повному обсязі виплати заробітної плати </w:t>
            </w:r>
            <w:r w:rsidR="00A07063">
              <w:rPr>
                <w:sz w:val="28"/>
                <w:szCs w:val="28"/>
              </w:rPr>
              <w:t>п</w:t>
            </w:r>
            <w:r w:rsidR="009056A9" w:rsidRPr="00A03215">
              <w:rPr>
                <w:sz w:val="28"/>
                <w:szCs w:val="28"/>
              </w:rPr>
              <w:t>рацівникам</w:t>
            </w:r>
          </w:p>
        </w:tc>
      </w:tr>
      <w:tr w:rsidR="0096099B" w:rsidRPr="00A03215" w:rsidTr="00A07063">
        <w:tblPrEx>
          <w:jc w:val="left"/>
        </w:tblPrEx>
        <w:trPr>
          <w:gridBefore w:val="1"/>
          <w:wBefore w:w="108" w:type="dxa"/>
          <w:trHeight w:val="486"/>
        </w:trPr>
        <w:tc>
          <w:tcPr>
            <w:tcW w:w="426" w:type="dxa"/>
            <w:gridSpan w:val="2"/>
          </w:tcPr>
          <w:p w:rsidR="0096099B" w:rsidRPr="00A03215" w:rsidRDefault="009E0F24" w:rsidP="009E0F24">
            <w:pPr>
              <w:pStyle w:val="TableParagraph"/>
              <w:jc w:val="center"/>
              <w:rPr>
                <w:sz w:val="28"/>
                <w:szCs w:val="28"/>
              </w:rPr>
            </w:pPr>
            <w:r w:rsidRPr="00A03215">
              <w:rPr>
                <w:sz w:val="28"/>
                <w:szCs w:val="28"/>
              </w:rPr>
              <w:lastRenderedPageBreak/>
              <w:t>4</w:t>
            </w:r>
            <w:r w:rsidR="0029625C" w:rsidRPr="00A03215">
              <w:rPr>
                <w:sz w:val="28"/>
                <w:szCs w:val="28"/>
              </w:rPr>
              <w:t>.</w:t>
            </w:r>
          </w:p>
        </w:tc>
        <w:tc>
          <w:tcPr>
            <w:tcW w:w="1984" w:type="dxa"/>
            <w:gridSpan w:val="2"/>
          </w:tcPr>
          <w:p w:rsidR="0096099B" w:rsidRPr="00A03215" w:rsidRDefault="002C3158" w:rsidP="002C3158">
            <w:pPr>
              <w:pStyle w:val="TableParagraph"/>
              <w:rPr>
                <w:sz w:val="28"/>
                <w:szCs w:val="28"/>
              </w:rPr>
            </w:pPr>
            <w:r w:rsidRPr="00A03215">
              <w:rPr>
                <w:sz w:val="28"/>
                <w:szCs w:val="28"/>
              </w:rPr>
              <w:t>Підготовка та стале проходження опалювального сезону 2025-2026рр</w:t>
            </w:r>
          </w:p>
        </w:tc>
        <w:tc>
          <w:tcPr>
            <w:tcW w:w="2701" w:type="dxa"/>
            <w:gridSpan w:val="2"/>
          </w:tcPr>
          <w:p w:rsidR="0096099B" w:rsidRPr="00A03215" w:rsidRDefault="00DF2335" w:rsidP="009056A9">
            <w:pPr>
              <w:pStyle w:val="TableParagraph"/>
              <w:rPr>
                <w:sz w:val="28"/>
                <w:szCs w:val="28"/>
              </w:rPr>
            </w:pPr>
            <w:r w:rsidRPr="00A03215">
              <w:rPr>
                <w:sz w:val="28"/>
              </w:rPr>
              <w:t>сприяння створенню належних умов для здійснення поточної діяльності . Виробництво  і надання  якісних послуг споживачам міста</w:t>
            </w:r>
          </w:p>
        </w:tc>
        <w:tc>
          <w:tcPr>
            <w:tcW w:w="1701" w:type="dxa"/>
            <w:gridSpan w:val="2"/>
          </w:tcPr>
          <w:p w:rsidR="0096099B" w:rsidRPr="00A03215" w:rsidRDefault="0029625C" w:rsidP="005662DC">
            <w:pPr>
              <w:pStyle w:val="TableParagraph"/>
              <w:jc w:val="center"/>
              <w:rPr>
                <w:sz w:val="28"/>
                <w:szCs w:val="28"/>
              </w:rPr>
            </w:pPr>
            <w:r w:rsidRPr="00A03215">
              <w:rPr>
                <w:sz w:val="28"/>
                <w:szCs w:val="28"/>
              </w:rPr>
              <w:t>2025</w:t>
            </w:r>
          </w:p>
        </w:tc>
        <w:tc>
          <w:tcPr>
            <w:tcW w:w="2551" w:type="dxa"/>
            <w:gridSpan w:val="2"/>
          </w:tcPr>
          <w:p w:rsidR="0029625C" w:rsidRPr="00A03215" w:rsidRDefault="0029625C" w:rsidP="0029625C">
            <w:pPr>
              <w:pStyle w:val="TableParagraph"/>
              <w:rPr>
                <w:sz w:val="28"/>
                <w:szCs w:val="28"/>
              </w:rPr>
            </w:pPr>
            <w:r w:rsidRPr="00A03215">
              <w:rPr>
                <w:sz w:val="28"/>
                <w:szCs w:val="28"/>
              </w:rPr>
              <w:t>Виконавчий комітет Чернігівської міської ради, КП «ТЕПЛОКОМУНЕНЕРГО» ЧМР</w:t>
            </w:r>
          </w:p>
          <w:p w:rsidR="0096099B" w:rsidRPr="00A03215" w:rsidRDefault="0096099B" w:rsidP="00772E19">
            <w:pPr>
              <w:pStyle w:val="TableParagraph"/>
              <w:rPr>
                <w:sz w:val="28"/>
                <w:szCs w:val="28"/>
              </w:rPr>
            </w:pPr>
          </w:p>
        </w:tc>
        <w:tc>
          <w:tcPr>
            <w:tcW w:w="1977" w:type="dxa"/>
            <w:gridSpan w:val="2"/>
          </w:tcPr>
          <w:p w:rsidR="0096099B" w:rsidRPr="00A03215" w:rsidRDefault="0029625C" w:rsidP="005662DC">
            <w:pPr>
              <w:pStyle w:val="TableParagraph"/>
              <w:jc w:val="center"/>
              <w:rPr>
                <w:sz w:val="28"/>
                <w:szCs w:val="28"/>
              </w:rPr>
            </w:pPr>
            <w:r w:rsidRPr="00A03215">
              <w:rPr>
                <w:sz w:val="28"/>
                <w:szCs w:val="28"/>
              </w:rPr>
              <w:t>103457</w:t>
            </w:r>
          </w:p>
        </w:tc>
        <w:tc>
          <w:tcPr>
            <w:tcW w:w="1985" w:type="dxa"/>
            <w:gridSpan w:val="2"/>
          </w:tcPr>
          <w:p w:rsidR="0096099B" w:rsidRPr="00A03215" w:rsidRDefault="0029625C" w:rsidP="005662DC">
            <w:pPr>
              <w:pStyle w:val="TableParagraph"/>
              <w:rPr>
                <w:sz w:val="28"/>
                <w:szCs w:val="28"/>
              </w:rPr>
            </w:pPr>
            <w:r w:rsidRPr="00A03215">
              <w:rPr>
                <w:sz w:val="28"/>
                <w:szCs w:val="28"/>
              </w:rPr>
              <w:t>Кошти бюджету Чернігівської міської територіальної громади</w:t>
            </w:r>
          </w:p>
        </w:tc>
        <w:tc>
          <w:tcPr>
            <w:tcW w:w="2410" w:type="dxa"/>
            <w:gridSpan w:val="2"/>
          </w:tcPr>
          <w:p w:rsidR="0096099B" w:rsidRPr="00A03215" w:rsidRDefault="009E0F24" w:rsidP="001935BE">
            <w:pPr>
              <w:pStyle w:val="TableParagraph"/>
              <w:ind w:right="-101"/>
              <w:rPr>
                <w:sz w:val="28"/>
                <w:szCs w:val="28"/>
              </w:rPr>
            </w:pPr>
            <w:r w:rsidRPr="00A03215">
              <w:rPr>
                <w:sz w:val="28"/>
                <w:szCs w:val="28"/>
              </w:rPr>
              <w:t>Підтримка фінансової стабільності підприємства, забезпечення своєчасності розрахунків</w:t>
            </w:r>
            <w:r w:rsidR="009056A9" w:rsidRPr="00A03215">
              <w:rPr>
                <w:sz w:val="28"/>
                <w:szCs w:val="28"/>
              </w:rPr>
              <w:t xml:space="preserve">, </w:t>
            </w:r>
            <w:r w:rsidR="009056A9" w:rsidRPr="00A03215">
              <w:rPr>
                <w:sz w:val="28"/>
              </w:rPr>
              <w:t>зміцнення матеріально-технічної бази</w:t>
            </w:r>
            <w:r w:rsidR="009056A9" w:rsidRPr="00A03215">
              <w:rPr>
                <w:sz w:val="28"/>
                <w:szCs w:val="28"/>
              </w:rPr>
              <w:t>.</w:t>
            </w:r>
            <w:r w:rsidRPr="00A03215">
              <w:rPr>
                <w:sz w:val="28"/>
                <w:szCs w:val="28"/>
              </w:rPr>
              <w:t xml:space="preserve"> </w:t>
            </w:r>
          </w:p>
        </w:tc>
      </w:tr>
      <w:tr w:rsidR="00116A91" w:rsidRPr="00A03215" w:rsidTr="00A07063">
        <w:tblPrEx>
          <w:jc w:val="left"/>
        </w:tblPrEx>
        <w:trPr>
          <w:gridBefore w:val="1"/>
          <w:wBefore w:w="108" w:type="dxa"/>
          <w:trHeight w:val="486"/>
        </w:trPr>
        <w:tc>
          <w:tcPr>
            <w:tcW w:w="426" w:type="dxa"/>
            <w:gridSpan w:val="2"/>
          </w:tcPr>
          <w:p w:rsidR="00783D8F" w:rsidRPr="00A03215" w:rsidRDefault="009E0F24" w:rsidP="00783D8F">
            <w:pPr>
              <w:pStyle w:val="TableParagraph"/>
              <w:jc w:val="center"/>
              <w:rPr>
                <w:sz w:val="28"/>
              </w:rPr>
            </w:pPr>
            <w:r w:rsidRPr="00A03215">
              <w:rPr>
                <w:sz w:val="28"/>
              </w:rPr>
              <w:t>5.</w:t>
            </w:r>
          </w:p>
        </w:tc>
        <w:tc>
          <w:tcPr>
            <w:tcW w:w="1984" w:type="dxa"/>
            <w:gridSpan w:val="2"/>
          </w:tcPr>
          <w:p w:rsidR="00783D8F" w:rsidRPr="00A03215" w:rsidRDefault="00783D8F" w:rsidP="00C219C3">
            <w:pPr>
              <w:pStyle w:val="TableParagraph"/>
              <w:rPr>
                <w:sz w:val="28"/>
              </w:rPr>
            </w:pPr>
            <w:r w:rsidRPr="00A03215">
              <w:rPr>
                <w:sz w:val="28"/>
              </w:rPr>
              <w:t>Компенсація різниці в тарифах</w:t>
            </w:r>
          </w:p>
        </w:tc>
        <w:tc>
          <w:tcPr>
            <w:tcW w:w="2701" w:type="dxa"/>
            <w:gridSpan w:val="2"/>
          </w:tcPr>
          <w:p w:rsidR="00783D8F" w:rsidRPr="00A03215" w:rsidRDefault="00D90DBE" w:rsidP="00C219C3">
            <w:pPr>
              <w:pStyle w:val="TableParagraph"/>
              <w:rPr>
                <w:sz w:val="28"/>
              </w:rPr>
            </w:pPr>
            <w:r w:rsidRPr="00A03215">
              <w:rPr>
                <w:sz w:val="28"/>
              </w:rPr>
              <w:t>- упорядкування</w:t>
            </w:r>
            <w:r w:rsidR="00783D8F" w:rsidRPr="00A03215">
              <w:rPr>
                <w:sz w:val="28"/>
              </w:rPr>
              <w:t xml:space="preserve"> розрахунків комунального підприємства з енергопостачальними організаціями за спожиті в процесі виробництва послуг енергоносії</w:t>
            </w:r>
          </w:p>
        </w:tc>
        <w:tc>
          <w:tcPr>
            <w:tcW w:w="1701" w:type="dxa"/>
            <w:gridSpan w:val="2"/>
          </w:tcPr>
          <w:p w:rsidR="00783D8F" w:rsidRPr="00A03215" w:rsidRDefault="00783D8F" w:rsidP="00783D8F">
            <w:pPr>
              <w:pStyle w:val="TableParagraph"/>
              <w:jc w:val="center"/>
              <w:rPr>
                <w:sz w:val="28"/>
              </w:rPr>
            </w:pPr>
            <w:r w:rsidRPr="00A03215">
              <w:rPr>
                <w:sz w:val="28"/>
              </w:rPr>
              <w:t>2023</w:t>
            </w: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r w:rsidRPr="00A03215">
              <w:rPr>
                <w:sz w:val="28"/>
              </w:rPr>
              <w:t>2024</w:t>
            </w: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1935BE">
            <w:pPr>
              <w:pStyle w:val="TableParagraph"/>
              <w:jc w:val="center"/>
              <w:rPr>
                <w:sz w:val="28"/>
              </w:rPr>
            </w:pPr>
            <w:r w:rsidRPr="00A03215">
              <w:rPr>
                <w:sz w:val="28"/>
              </w:rPr>
              <w:t>2025</w:t>
            </w:r>
          </w:p>
        </w:tc>
        <w:tc>
          <w:tcPr>
            <w:tcW w:w="2551" w:type="dxa"/>
            <w:gridSpan w:val="2"/>
          </w:tcPr>
          <w:p w:rsidR="00783D8F" w:rsidRPr="00A03215" w:rsidRDefault="00783D8F" w:rsidP="00783D8F">
            <w:pPr>
              <w:pStyle w:val="TableParagraph"/>
              <w:rPr>
                <w:sz w:val="28"/>
              </w:rPr>
            </w:pPr>
            <w:r w:rsidRPr="00A03215">
              <w:rPr>
                <w:sz w:val="28"/>
              </w:rPr>
              <w:t>Виконавчий комітет Чернігівської міської ради, КП «ТЕПЛОКОМУНЕН ЕРГО» ЧМР</w:t>
            </w:r>
          </w:p>
        </w:tc>
        <w:tc>
          <w:tcPr>
            <w:tcW w:w="1977" w:type="dxa"/>
            <w:gridSpan w:val="2"/>
          </w:tcPr>
          <w:p w:rsidR="00783D8F" w:rsidRPr="00A03215" w:rsidRDefault="004851B4" w:rsidP="00783D8F">
            <w:pPr>
              <w:pStyle w:val="TableParagraph"/>
              <w:jc w:val="center"/>
              <w:rPr>
                <w:sz w:val="28"/>
              </w:rPr>
            </w:pPr>
            <w:r w:rsidRPr="00655F5F">
              <w:rPr>
                <w:sz w:val="28"/>
              </w:rPr>
              <w:t>109039</w:t>
            </w: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62B7C" w:rsidP="00783D8F">
            <w:pPr>
              <w:pStyle w:val="TableParagraph"/>
              <w:jc w:val="center"/>
              <w:rPr>
                <w:sz w:val="28"/>
              </w:rPr>
            </w:pPr>
            <w:r w:rsidRPr="00A03215">
              <w:rPr>
                <w:sz w:val="28"/>
              </w:rPr>
              <w:t>327118</w:t>
            </w: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62B7C" w:rsidP="00783D8F">
            <w:pPr>
              <w:pStyle w:val="TableParagraph"/>
              <w:jc w:val="center"/>
              <w:rPr>
                <w:sz w:val="28"/>
              </w:rPr>
            </w:pPr>
            <w:r w:rsidRPr="00A03215">
              <w:rPr>
                <w:sz w:val="28"/>
              </w:rPr>
              <w:t>327118</w:t>
            </w:r>
          </w:p>
          <w:p w:rsidR="009E0F24" w:rsidRPr="00A03215" w:rsidRDefault="009E0F24" w:rsidP="00783D8F">
            <w:pPr>
              <w:pStyle w:val="TableParagraph"/>
              <w:jc w:val="center"/>
              <w:rPr>
                <w:sz w:val="28"/>
              </w:rPr>
            </w:pPr>
          </w:p>
        </w:tc>
        <w:tc>
          <w:tcPr>
            <w:tcW w:w="1985" w:type="dxa"/>
            <w:gridSpan w:val="2"/>
          </w:tcPr>
          <w:p w:rsidR="00783D8F" w:rsidRPr="00A03215" w:rsidRDefault="00783D8F" w:rsidP="00C219C3">
            <w:pPr>
              <w:pStyle w:val="TableParagraph"/>
              <w:rPr>
                <w:sz w:val="28"/>
              </w:rPr>
            </w:pPr>
            <w:r w:rsidRPr="00A03215">
              <w:rPr>
                <w:sz w:val="28"/>
              </w:rPr>
              <w:t>Державний бюджет</w:t>
            </w:r>
            <w:r w:rsidR="00297AB9">
              <w:rPr>
                <w:sz w:val="28"/>
              </w:rPr>
              <w:t xml:space="preserve"> України</w:t>
            </w:r>
          </w:p>
          <w:p w:rsidR="00783D8F" w:rsidRPr="00A03215" w:rsidRDefault="00783D8F" w:rsidP="00C219C3">
            <w:pPr>
              <w:pStyle w:val="TableParagraph"/>
              <w:rPr>
                <w:sz w:val="28"/>
              </w:rPr>
            </w:pPr>
          </w:p>
        </w:tc>
        <w:tc>
          <w:tcPr>
            <w:tcW w:w="2410" w:type="dxa"/>
            <w:gridSpan w:val="2"/>
          </w:tcPr>
          <w:p w:rsidR="00DF2335" w:rsidRPr="00A03215" w:rsidRDefault="00DF2335" w:rsidP="001935BE">
            <w:pPr>
              <w:ind w:left="26" w:right="-101"/>
              <w:rPr>
                <w:sz w:val="28"/>
              </w:rPr>
            </w:pPr>
            <w:r w:rsidRPr="00A03215">
              <w:rPr>
                <w:sz w:val="28"/>
              </w:rPr>
              <w:t>Безперебійне постачання природного газу підприємству теплопостачання з метою надання ним послуг з постачання теплової енергії та постачання гарячої води споживачам, зокрема об’єктам</w:t>
            </w:r>
          </w:p>
          <w:p w:rsidR="009E0F24" w:rsidRPr="00A03215" w:rsidRDefault="00DF2335" w:rsidP="001935BE">
            <w:pPr>
              <w:pStyle w:val="TableParagraph"/>
              <w:ind w:left="26" w:right="-101"/>
              <w:rPr>
                <w:sz w:val="28"/>
              </w:rPr>
            </w:pPr>
            <w:r w:rsidRPr="00A03215">
              <w:rPr>
                <w:sz w:val="28"/>
              </w:rPr>
              <w:t>соціальної сфери</w:t>
            </w:r>
          </w:p>
        </w:tc>
      </w:tr>
      <w:tr w:rsidR="00116A91" w:rsidRPr="00A03215" w:rsidTr="00A07063">
        <w:tblPrEx>
          <w:jc w:val="left"/>
        </w:tblPrEx>
        <w:trPr>
          <w:gridBefore w:val="1"/>
          <w:wBefore w:w="108" w:type="dxa"/>
          <w:trHeight w:val="486"/>
        </w:trPr>
        <w:tc>
          <w:tcPr>
            <w:tcW w:w="426" w:type="dxa"/>
            <w:gridSpan w:val="2"/>
          </w:tcPr>
          <w:p w:rsidR="00783D8F" w:rsidRPr="00A03215" w:rsidRDefault="00783D8F" w:rsidP="00C219C3">
            <w:pPr>
              <w:pStyle w:val="TableParagraph"/>
              <w:rPr>
                <w:sz w:val="28"/>
              </w:rPr>
            </w:pPr>
          </w:p>
        </w:tc>
        <w:tc>
          <w:tcPr>
            <w:tcW w:w="1984" w:type="dxa"/>
            <w:gridSpan w:val="2"/>
          </w:tcPr>
          <w:p w:rsidR="00783D8F" w:rsidRPr="00A03215" w:rsidRDefault="00783D8F" w:rsidP="00C219C3">
            <w:pPr>
              <w:pStyle w:val="TableParagraph"/>
              <w:rPr>
                <w:sz w:val="28"/>
              </w:rPr>
            </w:pPr>
            <w:r w:rsidRPr="00A03215">
              <w:rPr>
                <w:b/>
                <w:sz w:val="28"/>
              </w:rPr>
              <w:t>ВСЬОГО</w:t>
            </w:r>
          </w:p>
        </w:tc>
        <w:tc>
          <w:tcPr>
            <w:tcW w:w="2701" w:type="dxa"/>
            <w:gridSpan w:val="2"/>
          </w:tcPr>
          <w:p w:rsidR="00783D8F" w:rsidRPr="00A03215" w:rsidRDefault="00783D8F" w:rsidP="00C219C3">
            <w:pPr>
              <w:pStyle w:val="TableParagraph"/>
              <w:rPr>
                <w:sz w:val="28"/>
              </w:rPr>
            </w:pPr>
          </w:p>
        </w:tc>
        <w:tc>
          <w:tcPr>
            <w:tcW w:w="1701" w:type="dxa"/>
            <w:gridSpan w:val="2"/>
          </w:tcPr>
          <w:p w:rsidR="00783D8F" w:rsidRPr="00A03215" w:rsidRDefault="0096099B" w:rsidP="009E0F24">
            <w:pPr>
              <w:pStyle w:val="TableParagraph"/>
              <w:rPr>
                <w:sz w:val="28"/>
              </w:rPr>
            </w:pPr>
            <w:r w:rsidRPr="00A03215">
              <w:rPr>
                <w:sz w:val="28"/>
              </w:rPr>
              <w:t>2022-202</w:t>
            </w:r>
            <w:r w:rsidR="009E0F24" w:rsidRPr="00A03215">
              <w:rPr>
                <w:sz w:val="28"/>
              </w:rPr>
              <w:t>5</w:t>
            </w:r>
          </w:p>
        </w:tc>
        <w:tc>
          <w:tcPr>
            <w:tcW w:w="2551" w:type="dxa"/>
            <w:gridSpan w:val="2"/>
          </w:tcPr>
          <w:p w:rsidR="00783D8F" w:rsidRPr="00A03215" w:rsidRDefault="00783D8F" w:rsidP="00C219C3">
            <w:pPr>
              <w:pStyle w:val="TableParagraph"/>
              <w:rPr>
                <w:sz w:val="28"/>
              </w:rPr>
            </w:pPr>
          </w:p>
        </w:tc>
        <w:tc>
          <w:tcPr>
            <w:tcW w:w="1977" w:type="dxa"/>
            <w:gridSpan w:val="2"/>
          </w:tcPr>
          <w:p w:rsidR="00783D8F" w:rsidRPr="00A03215" w:rsidRDefault="009E0F24" w:rsidP="00655F5F">
            <w:pPr>
              <w:pStyle w:val="TableParagraph"/>
              <w:jc w:val="center"/>
              <w:rPr>
                <w:sz w:val="28"/>
                <w:highlight w:val="yellow"/>
              </w:rPr>
            </w:pPr>
            <w:r w:rsidRPr="00655F5F">
              <w:rPr>
                <w:b/>
                <w:sz w:val="28"/>
              </w:rPr>
              <w:t>1 </w:t>
            </w:r>
            <w:r w:rsidR="00655F5F">
              <w:rPr>
                <w:b/>
                <w:sz w:val="28"/>
              </w:rPr>
              <w:t>187</w:t>
            </w:r>
            <w:r w:rsidRPr="00655F5F">
              <w:rPr>
                <w:b/>
                <w:sz w:val="28"/>
              </w:rPr>
              <w:t xml:space="preserve"> </w:t>
            </w:r>
            <w:r w:rsidR="00655F5F">
              <w:rPr>
                <w:b/>
                <w:sz w:val="28"/>
              </w:rPr>
              <w:t>971</w:t>
            </w:r>
          </w:p>
        </w:tc>
        <w:tc>
          <w:tcPr>
            <w:tcW w:w="1985" w:type="dxa"/>
            <w:gridSpan w:val="2"/>
          </w:tcPr>
          <w:p w:rsidR="00783D8F" w:rsidRPr="00A03215" w:rsidRDefault="00783D8F" w:rsidP="00C219C3">
            <w:pPr>
              <w:pStyle w:val="TableParagraph"/>
              <w:rPr>
                <w:sz w:val="28"/>
                <w:highlight w:val="yellow"/>
              </w:rPr>
            </w:pPr>
          </w:p>
        </w:tc>
        <w:tc>
          <w:tcPr>
            <w:tcW w:w="2410" w:type="dxa"/>
            <w:gridSpan w:val="2"/>
          </w:tcPr>
          <w:p w:rsidR="00783D8F" w:rsidRPr="00A03215" w:rsidRDefault="00783D8F" w:rsidP="00C219C3">
            <w:pPr>
              <w:pStyle w:val="TableParagraph"/>
              <w:rPr>
                <w:sz w:val="28"/>
              </w:rPr>
            </w:pPr>
          </w:p>
        </w:tc>
      </w:tr>
    </w:tbl>
    <w:p w:rsidR="000439F9" w:rsidRPr="00A03215" w:rsidRDefault="000439F9" w:rsidP="00A07063">
      <w:pPr>
        <w:pStyle w:val="1"/>
        <w:spacing w:before="2"/>
        <w:ind w:left="644" w:right="577"/>
        <w:rPr>
          <w:lang w:val="en-US"/>
        </w:rPr>
      </w:pPr>
    </w:p>
    <w:sectPr w:rsidR="000439F9" w:rsidRPr="00A03215">
      <w:pgSz w:w="16840" w:h="11910" w:orient="landscape"/>
      <w:pgMar w:top="1040" w:right="400" w:bottom="280" w:left="580" w:header="71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5A3" w:rsidRDefault="004235A3">
      <w:r>
        <w:separator/>
      </w:r>
    </w:p>
  </w:endnote>
  <w:endnote w:type="continuationSeparator" w:id="0">
    <w:p w:rsidR="004235A3" w:rsidRDefault="0042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5A3" w:rsidRDefault="004235A3">
      <w:r>
        <w:separator/>
      </w:r>
    </w:p>
  </w:footnote>
  <w:footnote w:type="continuationSeparator" w:id="0">
    <w:p w:rsidR="004235A3" w:rsidRDefault="004235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F91" w:rsidRDefault="001D45B4">
    <w:pPr>
      <w:pStyle w:val="a3"/>
      <w:spacing w:line="14" w:lineRule="auto"/>
      <w:rPr>
        <w:sz w:val="20"/>
      </w:rPr>
    </w:pPr>
    <w:r>
      <w:rPr>
        <w:noProof/>
        <w:lang w:val="ru-RU" w:eastAsia="ru-RU"/>
      </w:rPr>
      <mc:AlternateContent>
        <mc:Choice Requires="wps">
          <w:drawing>
            <wp:anchor distT="0" distB="0" distL="114300" distR="114300" simplePos="0" relativeHeight="487232000" behindDoc="1" locked="0" layoutInCell="1" allowOverlap="1" wp14:anchorId="41481B7E" wp14:editId="06537D47">
              <wp:simplePos x="0" y="0"/>
              <wp:positionH relativeFrom="page">
                <wp:posOffset>3884930</wp:posOffset>
              </wp:positionH>
              <wp:positionV relativeFrom="page">
                <wp:posOffset>442595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F91" w:rsidRDefault="003256BF">
                          <w:pPr>
                            <w:spacing w:before="10"/>
                            <w:ind w:left="60"/>
                            <w:rPr>
                              <w:sz w:val="24"/>
                            </w:rPr>
                          </w:pPr>
                          <w:r>
                            <w:fldChar w:fldCharType="begin"/>
                          </w:r>
                          <w:r>
                            <w:rPr>
                              <w:sz w:val="24"/>
                            </w:rPr>
                            <w:instrText xml:space="preserve"> PAGE </w:instrText>
                          </w:r>
                          <w:r>
                            <w:fldChar w:fldCharType="separate"/>
                          </w:r>
                          <w:r w:rsidR="00282C50">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81B7E" id="_x0000_t202" coordsize="21600,21600" o:spt="202" path="m,l,21600r21600,l21600,xe">
              <v:stroke joinstyle="miter"/>
              <v:path gradientshapeok="t" o:connecttype="rect"/>
            </v:shapetype>
            <v:shape id="Text Box 2" o:spid="_x0000_s1026" type="#_x0000_t202" style="position:absolute;margin-left:305.9pt;margin-top:34.85pt;width:12pt;height:15.3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" filled="f" stroked="f">
              <v:textbox inset="0,0,0,0">
                <w:txbxContent>
                  <w:p w:rsidR="00823F91" w:rsidRDefault="003256BF">
                    <w:pPr>
                      <w:spacing w:before="10"/>
                      <w:ind w:left="60"/>
                      <w:rPr>
                        <w:sz w:val="24"/>
                      </w:rPr>
                    </w:pPr>
                    <w:r>
                      <w:fldChar w:fldCharType="begin"/>
                    </w:r>
                    <w:r>
                      <w:rPr>
                        <w:sz w:val="24"/>
                      </w:rPr>
                      <w:instrText xml:space="preserve"> PAGE </w:instrText>
                    </w:r>
                    <w:r>
                      <w:fldChar w:fldCharType="separate"/>
                    </w:r>
                    <w:r w:rsidR="00282C50">
                      <w:rPr>
                        <w:noProof/>
                        <w:sz w:val="24"/>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24F3"/>
    <w:multiLevelType w:val="hybridMultilevel"/>
    <w:tmpl w:val="85A69A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DE0E51"/>
    <w:multiLevelType w:val="hybridMultilevel"/>
    <w:tmpl w:val="FAFA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F122C2"/>
    <w:multiLevelType w:val="hybridMultilevel"/>
    <w:tmpl w:val="37FAC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706FC1"/>
    <w:multiLevelType w:val="hybridMultilevel"/>
    <w:tmpl w:val="25348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2151E1"/>
    <w:multiLevelType w:val="hybridMultilevel"/>
    <w:tmpl w:val="B4A24A7C"/>
    <w:lvl w:ilvl="0" w:tplc="0D66647C">
      <w:numFmt w:val="bullet"/>
      <w:lvlText w:val="-"/>
      <w:lvlJc w:val="left"/>
      <w:pPr>
        <w:ind w:left="256" w:hanging="286"/>
      </w:pPr>
      <w:rPr>
        <w:rFonts w:ascii="Times New Roman" w:eastAsia="Times New Roman" w:hAnsi="Times New Roman" w:cs="Times New Roman" w:hint="default"/>
        <w:w w:val="100"/>
        <w:sz w:val="28"/>
        <w:szCs w:val="28"/>
        <w:lang w:val="uk-UA" w:eastAsia="en-US" w:bidi="ar-SA"/>
      </w:rPr>
    </w:lvl>
    <w:lvl w:ilvl="1" w:tplc="86F83C9A">
      <w:numFmt w:val="bullet"/>
      <w:lvlText w:val="-"/>
      <w:lvlJc w:val="left"/>
      <w:pPr>
        <w:ind w:left="256" w:hanging="303"/>
      </w:pPr>
      <w:rPr>
        <w:rFonts w:ascii="Times New Roman" w:eastAsia="Times New Roman" w:hAnsi="Times New Roman" w:cs="Times New Roman" w:hint="default"/>
        <w:w w:val="100"/>
        <w:sz w:val="28"/>
        <w:szCs w:val="28"/>
        <w:lang w:val="uk-UA" w:eastAsia="en-US" w:bidi="ar-SA"/>
      </w:rPr>
    </w:lvl>
    <w:lvl w:ilvl="2" w:tplc="418E487A">
      <w:numFmt w:val="bullet"/>
      <w:lvlText w:val="•"/>
      <w:lvlJc w:val="left"/>
      <w:pPr>
        <w:ind w:left="2325" w:hanging="303"/>
      </w:pPr>
      <w:rPr>
        <w:rFonts w:hint="default"/>
        <w:lang w:val="uk-UA" w:eastAsia="en-US" w:bidi="ar-SA"/>
      </w:rPr>
    </w:lvl>
    <w:lvl w:ilvl="3" w:tplc="F4449EB8">
      <w:numFmt w:val="bullet"/>
      <w:lvlText w:val="•"/>
      <w:lvlJc w:val="left"/>
      <w:pPr>
        <w:ind w:left="3357" w:hanging="303"/>
      </w:pPr>
      <w:rPr>
        <w:rFonts w:hint="default"/>
        <w:lang w:val="uk-UA" w:eastAsia="en-US" w:bidi="ar-SA"/>
      </w:rPr>
    </w:lvl>
    <w:lvl w:ilvl="4" w:tplc="6608C222">
      <w:numFmt w:val="bullet"/>
      <w:lvlText w:val="•"/>
      <w:lvlJc w:val="left"/>
      <w:pPr>
        <w:ind w:left="4390" w:hanging="303"/>
      </w:pPr>
      <w:rPr>
        <w:rFonts w:hint="default"/>
        <w:lang w:val="uk-UA" w:eastAsia="en-US" w:bidi="ar-SA"/>
      </w:rPr>
    </w:lvl>
    <w:lvl w:ilvl="5" w:tplc="0FCA11F0">
      <w:numFmt w:val="bullet"/>
      <w:lvlText w:val="•"/>
      <w:lvlJc w:val="left"/>
      <w:pPr>
        <w:ind w:left="5423" w:hanging="303"/>
      </w:pPr>
      <w:rPr>
        <w:rFonts w:hint="default"/>
        <w:lang w:val="uk-UA" w:eastAsia="en-US" w:bidi="ar-SA"/>
      </w:rPr>
    </w:lvl>
    <w:lvl w:ilvl="6" w:tplc="80CEBF7C">
      <w:numFmt w:val="bullet"/>
      <w:lvlText w:val="•"/>
      <w:lvlJc w:val="left"/>
      <w:pPr>
        <w:ind w:left="6455" w:hanging="303"/>
      </w:pPr>
      <w:rPr>
        <w:rFonts w:hint="default"/>
        <w:lang w:val="uk-UA" w:eastAsia="en-US" w:bidi="ar-SA"/>
      </w:rPr>
    </w:lvl>
    <w:lvl w:ilvl="7" w:tplc="7AC446B8">
      <w:numFmt w:val="bullet"/>
      <w:lvlText w:val="•"/>
      <w:lvlJc w:val="left"/>
      <w:pPr>
        <w:ind w:left="7488" w:hanging="303"/>
      </w:pPr>
      <w:rPr>
        <w:rFonts w:hint="default"/>
        <w:lang w:val="uk-UA" w:eastAsia="en-US" w:bidi="ar-SA"/>
      </w:rPr>
    </w:lvl>
    <w:lvl w:ilvl="8" w:tplc="7A7A3AE4">
      <w:numFmt w:val="bullet"/>
      <w:lvlText w:val="•"/>
      <w:lvlJc w:val="left"/>
      <w:pPr>
        <w:ind w:left="8521" w:hanging="303"/>
      </w:pPr>
      <w:rPr>
        <w:rFonts w:hint="default"/>
        <w:lang w:val="uk-UA" w:eastAsia="en-US" w:bidi="ar-SA"/>
      </w:rPr>
    </w:lvl>
  </w:abstractNum>
  <w:abstractNum w:abstractNumId="5" w15:restartNumberingAfterBreak="0">
    <w:nsid w:val="4CB2120B"/>
    <w:multiLevelType w:val="hybridMultilevel"/>
    <w:tmpl w:val="523A093C"/>
    <w:lvl w:ilvl="0" w:tplc="A02EAC10">
      <w:start w:val="3"/>
      <w:numFmt w:val="decimal"/>
      <w:lvlText w:val="%1."/>
      <w:lvlJc w:val="left"/>
      <w:pPr>
        <w:ind w:left="4247" w:hanging="360"/>
      </w:pPr>
      <w:rPr>
        <w:rFonts w:hint="default"/>
      </w:rPr>
    </w:lvl>
    <w:lvl w:ilvl="1" w:tplc="04190019" w:tentative="1">
      <w:start w:val="1"/>
      <w:numFmt w:val="lowerLetter"/>
      <w:lvlText w:val="%2."/>
      <w:lvlJc w:val="left"/>
      <w:pPr>
        <w:ind w:left="4967" w:hanging="360"/>
      </w:pPr>
    </w:lvl>
    <w:lvl w:ilvl="2" w:tplc="0419001B" w:tentative="1">
      <w:start w:val="1"/>
      <w:numFmt w:val="lowerRoman"/>
      <w:lvlText w:val="%3."/>
      <w:lvlJc w:val="right"/>
      <w:pPr>
        <w:ind w:left="5687" w:hanging="180"/>
      </w:pPr>
    </w:lvl>
    <w:lvl w:ilvl="3" w:tplc="0419000F" w:tentative="1">
      <w:start w:val="1"/>
      <w:numFmt w:val="decimal"/>
      <w:lvlText w:val="%4."/>
      <w:lvlJc w:val="left"/>
      <w:pPr>
        <w:ind w:left="6407" w:hanging="360"/>
      </w:pPr>
    </w:lvl>
    <w:lvl w:ilvl="4" w:tplc="04190019" w:tentative="1">
      <w:start w:val="1"/>
      <w:numFmt w:val="lowerLetter"/>
      <w:lvlText w:val="%5."/>
      <w:lvlJc w:val="left"/>
      <w:pPr>
        <w:ind w:left="7127" w:hanging="360"/>
      </w:pPr>
    </w:lvl>
    <w:lvl w:ilvl="5" w:tplc="0419001B" w:tentative="1">
      <w:start w:val="1"/>
      <w:numFmt w:val="lowerRoman"/>
      <w:lvlText w:val="%6."/>
      <w:lvlJc w:val="right"/>
      <w:pPr>
        <w:ind w:left="7847" w:hanging="180"/>
      </w:pPr>
    </w:lvl>
    <w:lvl w:ilvl="6" w:tplc="0419000F" w:tentative="1">
      <w:start w:val="1"/>
      <w:numFmt w:val="decimal"/>
      <w:lvlText w:val="%7."/>
      <w:lvlJc w:val="left"/>
      <w:pPr>
        <w:ind w:left="8567" w:hanging="360"/>
      </w:pPr>
    </w:lvl>
    <w:lvl w:ilvl="7" w:tplc="04190019" w:tentative="1">
      <w:start w:val="1"/>
      <w:numFmt w:val="lowerLetter"/>
      <w:lvlText w:val="%8."/>
      <w:lvlJc w:val="left"/>
      <w:pPr>
        <w:ind w:left="9287" w:hanging="360"/>
      </w:pPr>
    </w:lvl>
    <w:lvl w:ilvl="8" w:tplc="0419001B" w:tentative="1">
      <w:start w:val="1"/>
      <w:numFmt w:val="lowerRoman"/>
      <w:lvlText w:val="%9."/>
      <w:lvlJc w:val="right"/>
      <w:pPr>
        <w:ind w:left="10007" w:hanging="180"/>
      </w:pPr>
    </w:lvl>
  </w:abstractNum>
  <w:abstractNum w:abstractNumId="6" w15:restartNumberingAfterBreak="0">
    <w:nsid w:val="50144C71"/>
    <w:multiLevelType w:val="hybridMultilevel"/>
    <w:tmpl w:val="93FA7E98"/>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7" w15:restartNumberingAfterBreak="0">
    <w:nsid w:val="54DC42BE"/>
    <w:multiLevelType w:val="hybridMultilevel"/>
    <w:tmpl w:val="67FA3EA0"/>
    <w:lvl w:ilvl="0" w:tplc="EE586D6A">
      <w:numFmt w:val="bullet"/>
      <w:lvlText w:val="-"/>
      <w:lvlJc w:val="left"/>
      <w:pPr>
        <w:ind w:left="256" w:hanging="286"/>
      </w:pPr>
      <w:rPr>
        <w:rFonts w:ascii="Times New Roman" w:eastAsia="Times New Roman" w:hAnsi="Times New Roman" w:cs="Times New Roman" w:hint="default"/>
        <w:w w:val="100"/>
        <w:sz w:val="28"/>
        <w:szCs w:val="28"/>
        <w:lang w:val="uk-UA" w:eastAsia="en-US" w:bidi="ar-SA"/>
      </w:rPr>
    </w:lvl>
    <w:lvl w:ilvl="1" w:tplc="EC96F266">
      <w:numFmt w:val="bullet"/>
      <w:lvlText w:val="•"/>
      <w:lvlJc w:val="left"/>
      <w:pPr>
        <w:ind w:left="1292" w:hanging="286"/>
      </w:pPr>
      <w:rPr>
        <w:rFonts w:hint="default"/>
        <w:lang w:val="uk-UA" w:eastAsia="en-US" w:bidi="ar-SA"/>
      </w:rPr>
    </w:lvl>
    <w:lvl w:ilvl="2" w:tplc="BACA6FB2">
      <w:numFmt w:val="bullet"/>
      <w:lvlText w:val="•"/>
      <w:lvlJc w:val="left"/>
      <w:pPr>
        <w:ind w:left="2325" w:hanging="286"/>
      </w:pPr>
      <w:rPr>
        <w:rFonts w:hint="default"/>
        <w:lang w:val="uk-UA" w:eastAsia="en-US" w:bidi="ar-SA"/>
      </w:rPr>
    </w:lvl>
    <w:lvl w:ilvl="3" w:tplc="80D882CA">
      <w:numFmt w:val="bullet"/>
      <w:lvlText w:val="•"/>
      <w:lvlJc w:val="left"/>
      <w:pPr>
        <w:ind w:left="3357" w:hanging="286"/>
      </w:pPr>
      <w:rPr>
        <w:rFonts w:hint="default"/>
        <w:lang w:val="uk-UA" w:eastAsia="en-US" w:bidi="ar-SA"/>
      </w:rPr>
    </w:lvl>
    <w:lvl w:ilvl="4" w:tplc="FDDA3528">
      <w:numFmt w:val="bullet"/>
      <w:lvlText w:val="•"/>
      <w:lvlJc w:val="left"/>
      <w:pPr>
        <w:ind w:left="4390" w:hanging="286"/>
      </w:pPr>
      <w:rPr>
        <w:rFonts w:hint="default"/>
        <w:lang w:val="uk-UA" w:eastAsia="en-US" w:bidi="ar-SA"/>
      </w:rPr>
    </w:lvl>
    <w:lvl w:ilvl="5" w:tplc="AA84FA52">
      <w:numFmt w:val="bullet"/>
      <w:lvlText w:val="•"/>
      <w:lvlJc w:val="left"/>
      <w:pPr>
        <w:ind w:left="5423" w:hanging="286"/>
      </w:pPr>
      <w:rPr>
        <w:rFonts w:hint="default"/>
        <w:lang w:val="uk-UA" w:eastAsia="en-US" w:bidi="ar-SA"/>
      </w:rPr>
    </w:lvl>
    <w:lvl w:ilvl="6" w:tplc="A1A82A94">
      <w:numFmt w:val="bullet"/>
      <w:lvlText w:val="•"/>
      <w:lvlJc w:val="left"/>
      <w:pPr>
        <w:ind w:left="6455" w:hanging="286"/>
      </w:pPr>
      <w:rPr>
        <w:rFonts w:hint="default"/>
        <w:lang w:val="uk-UA" w:eastAsia="en-US" w:bidi="ar-SA"/>
      </w:rPr>
    </w:lvl>
    <w:lvl w:ilvl="7" w:tplc="BB0EA7CE">
      <w:numFmt w:val="bullet"/>
      <w:lvlText w:val="•"/>
      <w:lvlJc w:val="left"/>
      <w:pPr>
        <w:ind w:left="7488" w:hanging="286"/>
      </w:pPr>
      <w:rPr>
        <w:rFonts w:hint="default"/>
        <w:lang w:val="uk-UA" w:eastAsia="en-US" w:bidi="ar-SA"/>
      </w:rPr>
    </w:lvl>
    <w:lvl w:ilvl="8" w:tplc="1CF67C08">
      <w:numFmt w:val="bullet"/>
      <w:lvlText w:val="•"/>
      <w:lvlJc w:val="left"/>
      <w:pPr>
        <w:ind w:left="8521" w:hanging="286"/>
      </w:pPr>
      <w:rPr>
        <w:rFonts w:hint="default"/>
        <w:lang w:val="uk-UA" w:eastAsia="en-US" w:bidi="ar-SA"/>
      </w:rPr>
    </w:lvl>
  </w:abstractNum>
  <w:abstractNum w:abstractNumId="8" w15:restartNumberingAfterBreak="0">
    <w:nsid w:val="62052579"/>
    <w:multiLevelType w:val="hybridMultilevel"/>
    <w:tmpl w:val="A90CB990"/>
    <w:lvl w:ilvl="0" w:tplc="BB2AE318">
      <w:numFmt w:val="bullet"/>
      <w:lvlText w:val="-"/>
      <w:lvlJc w:val="left"/>
      <w:pPr>
        <w:ind w:left="10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171BB4"/>
    <w:multiLevelType w:val="hybridMultilevel"/>
    <w:tmpl w:val="E8BE62C0"/>
    <w:lvl w:ilvl="0" w:tplc="CDB2DBEC">
      <w:start w:val="1"/>
      <w:numFmt w:val="decimal"/>
      <w:lvlText w:val="%1."/>
      <w:lvlJc w:val="left"/>
      <w:pPr>
        <w:ind w:left="4245" w:hanging="358"/>
        <w:jc w:val="right"/>
      </w:pPr>
      <w:rPr>
        <w:rFonts w:ascii="Times New Roman" w:eastAsia="Times New Roman" w:hAnsi="Times New Roman" w:cs="Times New Roman" w:hint="default"/>
        <w:b/>
        <w:bCs/>
        <w:spacing w:val="0"/>
        <w:w w:val="100"/>
        <w:sz w:val="28"/>
        <w:szCs w:val="28"/>
        <w:lang w:val="uk-UA" w:eastAsia="en-US" w:bidi="ar-SA"/>
      </w:rPr>
    </w:lvl>
    <w:lvl w:ilvl="1" w:tplc="AE186E88">
      <w:numFmt w:val="bullet"/>
      <w:lvlText w:val="•"/>
      <w:lvlJc w:val="left"/>
      <w:pPr>
        <w:ind w:left="4874" w:hanging="358"/>
      </w:pPr>
      <w:rPr>
        <w:rFonts w:hint="default"/>
        <w:lang w:val="uk-UA" w:eastAsia="en-US" w:bidi="ar-SA"/>
      </w:rPr>
    </w:lvl>
    <w:lvl w:ilvl="2" w:tplc="BCF6A0E2">
      <w:numFmt w:val="bullet"/>
      <w:lvlText w:val="•"/>
      <w:lvlJc w:val="left"/>
      <w:pPr>
        <w:ind w:left="5509" w:hanging="358"/>
      </w:pPr>
      <w:rPr>
        <w:rFonts w:hint="default"/>
        <w:lang w:val="uk-UA" w:eastAsia="en-US" w:bidi="ar-SA"/>
      </w:rPr>
    </w:lvl>
    <w:lvl w:ilvl="3" w:tplc="732A904A">
      <w:numFmt w:val="bullet"/>
      <w:lvlText w:val="•"/>
      <w:lvlJc w:val="left"/>
      <w:pPr>
        <w:ind w:left="6143" w:hanging="358"/>
      </w:pPr>
      <w:rPr>
        <w:rFonts w:hint="default"/>
        <w:lang w:val="uk-UA" w:eastAsia="en-US" w:bidi="ar-SA"/>
      </w:rPr>
    </w:lvl>
    <w:lvl w:ilvl="4" w:tplc="0284D222">
      <w:numFmt w:val="bullet"/>
      <w:lvlText w:val="•"/>
      <w:lvlJc w:val="left"/>
      <w:pPr>
        <w:ind w:left="6778" w:hanging="358"/>
      </w:pPr>
      <w:rPr>
        <w:rFonts w:hint="default"/>
        <w:lang w:val="uk-UA" w:eastAsia="en-US" w:bidi="ar-SA"/>
      </w:rPr>
    </w:lvl>
    <w:lvl w:ilvl="5" w:tplc="DAE2CC26">
      <w:numFmt w:val="bullet"/>
      <w:lvlText w:val="•"/>
      <w:lvlJc w:val="left"/>
      <w:pPr>
        <w:ind w:left="7413" w:hanging="358"/>
      </w:pPr>
      <w:rPr>
        <w:rFonts w:hint="default"/>
        <w:lang w:val="uk-UA" w:eastAsia="en-US" w:bidi="ar-SA"/>
      </w:rPr>
    </w:lvl>
    <w:lvl w:ilvl="6" w:tplc="5AB09C28">
      <w:numFmt w:val="bullet"/>
      <w:lvlText w:val="•"/>
      <w:lvlJc w:val="left"/>
      <w:pPr>
        <w:ind w:left="8047" w:hanging="358"/>
      </w:pPr>
      <w:rPr>
        <w:rFonts w:hint="default"/>
        <w:lang w:val="uk-UA" w:eastAsia="en-US" w:bidi="ar-SA"/>
      </w:rPr>
    </w:lvl>
    <w:lvl w:ilvl="7" w:tplc="22F6904E">
      <w:numFmt w:val="bullet"/>
      <w:lvlText w:val="•"/>
      <w:lvlJc w:val="left"/>
      <w:pPr>
        <w:ind w:left="8682" w:hanging="358"/>
      </w:pPr>
      <w:rPr>
        <w:rFonts w:hint="default"/>
        <w:lang w:val="uk-UA" w:eastAsia="en-US" w:bidi="ar-SA"/>
      </w:rPr>
    </w:lvl>
    <w:lvl w:ilvl="8" w:tplc="A038FF1C">
      <w:numFmt w:val="bullet"/>
      <w:lvlText w:val="•"/>
      <w:lvlJc w:val="left"/>
      <w:pPr>
        <w:ind w:left="9317" w:hanging="358"/>
      </w:pPr>
      <w:rPr>
        <w:rFonts w:hint="default"/>
        <w:lang w:val="uk-UA" w:eastAsia="en-US" w:bidi="ar-SA"/>
      </w:rPr>
    </w:lvl>
  </w:abstractNum>
  <w:abstractNum w:abstractNumId="10" w15:restartNumberingAfterBreak="0">
    <w:nsid w:val="721F58C9"/>
    <w:multiLevelType w:val="hybridMultilevel"/>
    <w:tmpl w:val="C2584F88"/>
    <w:lvl w:ilvl="0" w:tplc="BB2AE318">
      <w:numFmt w:val="bullet"/>
      <w:lvlText w:val="-"/>
      <w:lvlJc w:val="left"/>
      <w:pPr>
        <w:ind w:left="10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833012"/>
    <w:multiLevelType w:val="hybridMultilevel"/>
    <w:tmpl w:val="D5E68F56"/>
    <w:lvl w:ilvl="0" w:tplc="0FB6F912">
      <w:start w:val="55"/>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2" w15:restartNumberingAfterBreak="0">
    <w:nsid w:val="73B93F62"/>
    <w:multiLevelType w:val="hybridMultilevel"/>
    <w:tmpl w:val="ACBC1486"/>
    <w:lvl w:ilvl="0" w:tplc="BB2AE318">
      <w:numFmt w:val="bullet"/>
      <w:lvlText w:val="-"/>
      <w:lvlJc w:val="left"/>
      <w:pPr>
        <w:ind w:left="1023" w:hanging="360"/>
      </w:pPr>
      <w:rPr>
        <w:rFonts w:ascii="Times New Roman" w:eastAsia="Times New Roman" w:hAnsi="Times New Roman" w:cs="Times New Roman"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13" w15:restartNumberingAfterBreak="0">
    <w:nsid w:val="74E7139B"/>
    <w:multiLevelType w:val="hybridMultilevel"/>
    <w:tmpl w:val="CA163396"/>
    <w:lvl w:ilvl="0" w:tplc="BB2AE318">
      <w:numFmt w:val="bullet"/>
      <w:lvlText w:val="-"/>
      <w:lvlJc w:val="left"/>
      <w:pPr>
        <w:ind w:left="10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4B1AF5"/>
    <w:multiLevelType w:val="hybridMultilevel"/>
    <w:tmpl w:val="6C489442"/>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5" w15:restartNumberingAfterBreak="0">
    <w:nsid w:val="7D974EFD"/>
    <w:multiLevelType w:val="hybridMultilevel"/>
    <w:tmpl w:val="E99CA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6"/>
  </w:num>
  <w:num w:numId="5">
    <w:abstractNumId w:val="2"/>
  </w:num>
  <w:num w:numId="6">
    <w:abstractNumId w:val="15"/>
  </w:num>
  <w:num w:numId="7">
    <w:abstractNumId w:val="3"/>
  </w:num>
  <w:num w:numId="8">
    <w:abstractNumId w:val="0"/>
  </w:num>
  <w:num w:numId="9">
    <w:abstractNumId w:val="14"/>
  </w:num>
  <w:num w:numId="10">
    <w:abstractNumId w:val="1"/>
  </w:num>
  <w:num w:numId="11">
    <w:abstractNumId w:val="12"/>
  </w:num>
  <w:num w:numId="12">
    <w:abstractNumId w:val="13"/>
  </w:num>
  <w:num w:numId="13">
    <w:abstractNumId w:val="8"/>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91"/>
    <w:rsid w:val="00004341"/>
    <w:rsid w:val="000058CB"/>
    <w:rsid w:val="00005E2F"/>
    <w:rsid w:val="000201F5"/>
    <w:rsid w:val="000439F9"/>
    <w:rsid w:val="00064194"/>
    <w:rsid w:val="000744D7"/>
    <w:rsid w:val="000825AA"/>
    <w:rsid w:val="000A4883"/>
    <w:rsid w:val="000D57CF"/>
    <w:rsid w:val="000E62B6"/>
    <w:rsid w:val="000F4180"/>
    <w:rsid w:val="00101CED"/>
    <w:rsid w:val="001026A2"/>
    <w:rsid w:val="001052F7"/>
    <w:rsid w:val="00116A91"/>
    <w:rsid w:val="00145898"/>
    <w:rsid w:val="00172EBC"/>
    <w:rsid w:val="0018160E"/>
    <w:rsid w:val="001935BE"/>
    <w:rsid w:val="0019500F"/>
    <w:rsid w:val="001A183C"/>
    <w:rsid w:val="001A7763"/>
    <w:rsid w:val="001C7099"/>
    <w:rsid w:val="001D45B4"/>
    <w:rsid w:val="001E7FE5"/>
    <w:rsid w:val="00222E0F"/>
    <w:rsid w:val="00247D19"/>
    <w:rsid w:val="00256022"/>
    <w:rsid w:val="00282C50"/>
    <w:rsid w:val="0029625C"/>
    <w:rsid w:val="00297AB9"/>
    <w:rsid w:val="002C2E83"/>
    <w:rsid w:val="002C3158"/>
    <w:rsid w:val="002C3D8A"/>
    <w:rsid w:val="003256BF"/>
    <w:rsid w:val="003475E0"/>
    <w:rsid w:val="0036138A"/>
    <w:rsid w:val="00371550"/>
    <w:rsid w:val="003741D9"/>
    <w:rsid w:val="00397679"/>
    <w:rsid w:val="003A161F"/>
    <w:rsid w:val="003A3F9B"/>
    <w:rsid w:val="003E54C8"/>
    <w:rsid w:val="004235A3"/>
    <w:rsid w:val="00424EA6"/>
    <w:rsid w:val="00433222"/>
    <w:rsid w:val="0045407D"/>
    <w:rsid w:val="0046012C"/>
    <w:rsid w:val="00462CE1"/>
    <w:rsid w:val="00473B26"/>
    <w:rsid w:val="004771F1"/>
    <w:rsid w:val="004832C2"/>
    <w:rsid w:val="00484C1B"/>
    <w:rsid w:val="004851B4"/>
    <w:rsid w:val="00485C44"/>
    <w:rsid w:val="004A0D44"/>
    <w:rsid w:val="004D0BDF"/>
    <w:rsid w:val="004D2D1F"/>
    <w:rsid w:val="004E3C8C"/>
    <w:rsid w:val="004E79EC"/>
    <w:rsid w:val="00511639"/>
    <w:rsid w:val="00534901"/>
    <w:rsid w:val="00535671"/>
    <w:rsid w:val="00557718"/>
    <w:rsid w:val="00560BC4"/>
    <w:rsid w:val="00563750"/>
    <w:rsid w:val="005662DC"/>
    <w:rsid w:val="0057261F"/>
    <w:rsid w:val="005819B6"/>
    <w:rsid w:val="005833EA"/>
    <w:rsid w:val="005A5366"/>
    <w:rsid w:val="005B0EF5"/>
    <w:rsid w:val="005C6170"/>
    <w:rsid w:val="005E5DAD"/>
    <w:rsid w:val="00604246"/>
    <w:rsid w:val="00610040"/>
    <w:rsid w:val="0061427B"/>
    <w:rsid w:val="00643269"/>
    <w:rsid w:val="00655F5F"/>
    <w:rsid w:val="00682D79"/>
    <w:rsid w:val="0069318C"/>
    <w:rsid w:val="006A491B"/>
    <w:rsid w:val="006B3FB3"/>
    <w:rsid w:val="006B4ABA"/>
    <w:rsid w:val="006D6443"/>
    <w:rsid w:val="006E3C31"/>
    <w:rsid w:val="006F2EC0"/>
    <w:rsid w:val="006F3EA9"/>
    <w:rsid w:val="0070421F"/>
    <w:rsid w:val="007200A6"/>
    <w:rsid w:val="007602D3"/>
    <w:rsid w:val="00772E19"/>
    <w:rsid w:val="00783D8F"/>
    <w:rsid w:val="008111DD"/>
    <w:rsid w:val="00816655"/>
    <w:rsid w:val="00823F91"/>
    <w:rsid w:val="00827E35"/>
    <w:rsid w:val="008327DC"/>
    <w:rsid w:val="00843B81"/>
    <w:rsid w:val="008767A2"/>
    <w:rsid w:val="00886B41"/>
    <w:rsid w:val="00891641"/>
    <w:rsid w:val="00894838"/>
    <w:rsid w:val="008B5D82"/>
    <w:rsid w:val="008C0F1A"/>
    <w:rsid w:val="008D51F0"/>
    <w:rsid w:val="008D648D"/>
    <w:rsid w:val="008E4D08"/>
    <w:rsid w:val="009056A9"/>
    <w:rsid w:val="00926A84"/>
    <w:rsid w:val="00933A58"/>
    <w:rsid w:val="00935FCC"/>
    <w:rsid w:val="0095096E"/>
    <w:rsid w:val="00960048"/>
    <w:rsid w:val="0096099B"/>
    <w:rsid w:val="00962B7C"/>
    <w:rsid w:val="00992D1E"/>
    <w:rsid w:val="00993225"/>
    <w:rsid w:val="009A3CFF"/>
    <w:rsid w:val="009C3661"/>
    <w:rsid w:val="009D36C1"/>
    <w:rsid w:val="009D40F3"/>
    <w:rsid w:val="009E0F24"/>
    <w:rsid w:val="009E2D41"/>
    <w:rsid w:val="00A03215"/>
    <w:rsid w:val="00A07063"/>
    <w:rsid w:val="00A25B72"/>
    <w:rsid w:val="00A315F4"/>
    <w:rsid w:val="00A818D4"/>
    <w:rsid w:val="00A8471C"/>
    <w:rsid w:val="00A92837"/>
    <w:rsid w:val="00AA2F70"/>
    <w:rsid w:val="00AA5D3C"/>
    <w:rsid w:val="00AE45C3"/>
    <w:rsid w:val="00AF0A3E"/>
    <w:rsid w:val="00AF2966"/>
    <w:rsid w:val="00AF7006"/>
    <w:rsid w:val="00B000CF"/>
    <w:rsid w:val="00B04988"/>
    <w:rsid w:val="00B160BE"/>
    <w:rsid w:val="00B16DF2"/>
    <w:rsid w:val="00B405C1"/>
    <w:rsid w:val="00B425F6"/>
    <w:rsid w:val="00B53721"/>
    <w:rsid w:val="00B76730"/>
    <w:rsid w:val="00B821BD"/>
    <w:rsid w:val="00B83DC2"/>
    <w:rsid w:val="00BB180E"/>
    <w:rsid w:val="00BD1DE2"/>
    <w:rsid w:val="00BD2B52"/>
    <w:rsid w:val="00BD5488"/>
    <w:rsid w:val="00BF4DE4"/>
    <w:rsid w:val="00C1435A"/>
    <w:rsid w:val="00C219C3"/>
    <w:rsid w:val="00C25F29"/>
    <w:rsid w:val="00C34948"/>
    <w:rsid w:val="00C4211F"/>
    <w:rsid w:val="00C4757A"/>
    <w:rsid w:val="00CA7911"/>
    <w:rsid w:val="00CC1A25"/>
    <w:rsid w:val="00CF3B21"/>
    <w:rsid w:val="00D04286"/>
    <w:rsid w:val="00D516FC"/>
    <w:rsid w:val="00D56847"/>
    <w:rsid w:val="00D903E8"/>
    <w:rsid w:val="00D90DBE"/>
    <w:rsid w:val="00DC1B72"/>
    <w:rsid w:val="00DC5FEE"/>
    <w:rsid w:val="00DD1F8E"/>
    <w:rsid w:val="00DD3FF4"/>
    <w:rsid w:val="00DF0BEF"/>
    <w:rsid w:val="00DF2335"/>
    <w:rsid w:val="00E35217"/>
    <w:rsid w:val="00E42AF7"/>
    <w:rsid w:val="00E4773A"/>
    <w:rsid w:val="00EA7DF3"/>
    <w:rsid w:val="00EC5DAB"/>
    <w:rsid w:val="00EE4FBA"/>
    <w:rsid w:val="00EF2237"/>
    <w:rsid w:val="00F015A3"/>
    <w:rsid w:val="00F03853"/>
    <w:rsid w:val="00F4152A"/>
    <w:rsid w:val="00F6230C"/>
    <w:rsid w:val="00F739E0"/>
    <w:rsid w:val="00FA1F1E"/>
    <w:rsid w:val="00FB7CD7"/>
    <w:rsid w:val="00FD18EB"/>
    <w:rsid w:val="00FE11CC"/>
    <w:rsid w:val="00FE2C87"/>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1117F"/>
  <w15:docId w15:val="{98BB8AD3-F3B5-46CA-9143-CDFD3048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20"/>
      <w:ind w:left="34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256" w:firstLine="566"/>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992D1E"/>
    <w:rPr>
      <w:rFonts w:ascii="Times New Roman" w:eastAsia="Times New Roman" w:hAnsi="Times New Roman" w:cs="Times New Roman"/>
      <w:sz w:val="28"/>
      <w:szCs w:val="28"/>
      <w:lang w:val="uk-UA"/>
    </w:rPr>
  </w:style>
  <w:style w:type="paragraph" w:styleId="a6">
    <w:name w:val="Balloon Text"/>
    <w:basedOn w:val="a"/>
    <w:link w:val="a7"/>
    <w:uiPriority w:val="99"/>
    <w:semiHidden/>
    <w:unhideWhenUsed/>
    <w:rsid w:val="00F03853"/>
    <w:rPr>
      <w:rFonts w:ascii="Segoe UI" w:hAnsi="Segoe UI" w:cs="Segoe UI"/>
      <w:sz w:val="18"/>
      <w:szCs w:val="18"/>
    </w:rPr>
  </w:style>
  <w:style w:type="character" w:customStyle="1" w:styleId="a7">
    <w:name w:val="Текст выноски Знак"/>
    <w:basedOn w:val="a0"/>
    <w:link w:val="a6"/>
    <w:uiPriority w:val="99"/>
    <w:semiHidden/>
    <w:rsid w:val="00F03853"/>
    <w:rPr>
      <w:rFonts w:ascii="Segoe UI" w:eastAsia="Times New Roman" w:hAnsi="Segoe UI" w:cs="Segoe UI"/>
      <w:sz w:val="18"/>
      <w:szCs w:val="18"/>
      <w:lang w:val="uk-UA"/>
    </w:rPr>
  </w:style>
  <w:style w:type="paragraph" w:customStyle="1" w:styleId="msonormal0">
    <w:name w:val="msonormal"/>
    <w:basedOn w:val="a"/>
    <w:rsid w:val="000058CB"/>
    <w:pPr>
      <w:widowControl/>
      <w:autoSpaceDE/>
      <w:autoSpaceDN/>
      <w:spacing w:before="100" w:beforeAutospacing="1" w:after="100" w:afterAutospacing="1"/>
    </w:pPr>
    <w:rPr>
      <w:sz w:val="24"/>
      <w:szCs w:val="24"/>
      <w:lang w:val="ru-RU" w:eastAsia="ru-RU"/>
    </w:rPr>
  </w:style>
  <w:style w:type="paragraph" w:styleId="a8">
    <w:name w:val="No Spacing"/>
    <w:uiPriority w:val="1"/>
    <w:qFormat/>
    <w:rsid w:val="00827E35"/>
    <w:rPr>
      <w:rFonts w:ascii="Times New Roman" w:eastAsia="Times New Roman" w:hAnsi="Times New Roman" w:cs="Times New Roman"/>
      <w:lang w:val="uk-UA"/>
    </w:rPr>
  </w:style>
  <w:style w:type="table" w:styleId="a9">
    <w:name w:val="Table Grid"/>
    <w:basedOn w:val="a1"/>
    <w:rsid w:val="005B0EF5"/>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
    <w:basedOn w:val="a"/>
    <w:rsid w:val="005B0EF5"/>
    <w:pPr>
      <w:widowControl/>
      <w:autoSpaceDE/>
      <w:autoSpaceDN/>
      <w:spacing w:before="100" w:beforeAutospacing="1" w:after="100" w:afterAutospacing="1"/>
    </w:pPr>
    <w:rPr>
      <w:sz w:val="24"/>
      <w:szCs w:val="24"/>
      <w:lang w:val="ru-RU" w:eastAsia="ru-RU"/>
    </w:rPr>
  </w:style>
  <w:style w:type="paragraph" w:styleId="ab">
    <w:name w:val="header"/>
    <w:basedOn w:val="a"/>
    <w:link w:val="ac"/>
    <w:uiPriority w:val="99"/>
    <w:unhideWhenUsed/>
    <w:rsid w:val="00371550"/>
    <w:pPr>
      <w:tabs>
        <w:tab w:val="center" w:pos="4677"/>
        <w:tab w:val="right" w:pos="9355"/>
      </w:tabs>
    </w:pPr>
  </w:style>
  <w:style w:type="character" w:customStyle="1" w:styleId="ac">
    <w:name w:val="Верхний колонтитул Знак"/>
    <w:basedOn w:val="a0"/>
    <w:link w:val="ab"/>
    <w:uiPriority w:val="99"/>
    <w:rsid w:val="00371550"/>
    <w:rPr>
      <w:rFonts w:ascii="Times New Roman" w:eastAsia="Times New Roman" w:hAnsi="Times New Roman" w:cs="Times New Roman"/>
      <w:lang w:val="uk-UA"/>
    </w:rPr>
  </w:style>
  <w:style w:type="paragraph" w:styleId="ad">
    <w:name w:val="footer"/>
    <w:basedOn w:val="a"/>
    <w:link w:val="ae"/>
    <w:uiPriority w:val="99"/>
    <w:unhideWhenUsed/>
    <w:rsid w:val="00371550"/>
    <w:pPr>
      <w:tabs>
        <w:tab w:val="center" w:pos="4677"/>
        <w:tab w:val="right" w:pos="9355"/>
      </w:tabs>
    </w:pPr>
  </w:style>
  <w:style w:type="character" w:customStyle="1" w:styleId="ae">
    <w:name w:val="Нижний колонтитул Знак"/>
    <w:basedOn w:val="a0"/>
    <w:link w:val="ad"/>
    <w:uiPriority w:val="99"/>
    <w:rsid w:val="00371550"/>
    <w:rPr>
      <w:rFonts w:ascii="Times New Roman" w:eastAsia="Times New Roman" w:hAnsi="Times New Roman" w:cs="Times New Roman"/>
      <w:lang w:val="uk-UA"/>
    </w:rPr>
  </w:style>
  <w:style w:type="character" w:customStyle="1" w:styleId="rvts9">
    <w:name w:val="rvts9"/>
    <w:basedOn w:val="a0"/>
    <w:rsid w:val="006E3C31"/>
  </w:style>
  <w:style w:type="character" w:styleId="af">
    <w:name w:val="Strong"/>
    <w:basedOn w:val="a0"/>
    <w:uiPriority w:val="22"/>
    <w:qFormat/>
    <w:rsid w:val="00BD5488"/>
    <w:rPr>
      <w:b/>
      <w:bCs/>
    </w:rPr>
  </w:style>
  <w:style w:type="paragraph" w:styleId="af0">
    <w:name w:val="Normal (Web)"/>
    <w:basedOn w:val="a"/>
    <w:uiPriority w:val="99"/>
    <w:rsid w:val="00462CE1"/>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8721-459A-4DA4-B9C3-AD6C7EB8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11</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 І Ш Е Н Н Я</vt:lpstr>
    </vt:vector>
  </TitlesOfParts>
  <Company>SPecialiST RePack</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І Ш Е Н Н Я</dc:title>
  <dc:creator>User</dc:creator>
  <cp:lastModifiedBy>Admin</cp:lastModifiedBy>
  <cp:revision>24</cp:revision>
  <cp:lastPrinted>2023-10-27T05:35:00Z</cp:lastPrinted>
  <dcterms:created xsi:type="dcterms:W3CDTF">2023-10-26T09:01:00Z</dcterms:created>
  <dcterms:modified xsi:type="dcterms:W3CDTF">2023-11-10T10:59:00Z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Acrobat PDFMaker 11 для Word</vt:lpwstr>
  </property>
  <property fmtid="{D5CDD505-2E9C-101B-9397-08002B2CF9AE}" pid="4" name="LastSaved">
    <vt:filetime>2023-05-23T00:00:00Z</vt:filetime>
  </property>
</Properties>
</file>