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7EF8" w14:textId="77777777" w:rsidR="002C03CD" w:rsidRPr="0091090F" w:rsidRDefault="002C03CD" w:rsidP="002C03CD">
      <w:pPr>
        <w:pStyle w:val="a3"/>
        <w:ind w:left="4678"/>
        <w:rPr>
          <w:rFonts w:ascii="Times New Roman" w:hAnsi="Times New Roman" w:cs="Times New Roman"/>
          <w:sz w:val="28"/>
          <w:szCs w:val="28"/>
          <w:lang w:val="uk-UA"/>
        </w:rPr>
      </w:pPr>
      <w:r w:rsidRPr="0091090F">
        <w:rPr>
          <w:rFonts w:ascii="Times New Roman" w:hAnsi="Times New Roman" w:cs="Times New Roman"/>
          <w:sz w:val="28"/>
          <w:szCs w:val="28"/>
          <w:lang w:val="uk-UA"/>
        </w:rPr>
        <w:t>Додаток</w:t>
      </w:r>
    </w:p>
    <w:p w14:paraId="7575CD27" w14:textId="77777777" w:rsidR="002C03CD" w:rsidRPr="0091090F" w:rsidRDefault="002C03CD" w:rsidP="002C03CD">
      <w:pPr>
        <w:pStyle w:val="a3"/>
        <w:ind w:left="4678"/>
        <w:rPr>
          <w:rFonts w:ascii="Times New Roman" w:hAnsi="Times New Roman" w:cs="Times New Roman"/>
          <w:sz w:val="28"/>
          <w:szCs w:val="28"/>
          <w:lang w:val="uk-UA"/>
        </w:rPr>
      </w:pPr>
      <w:r w:rsidRPr="0091090F">
        <w:rPr>
          <w:rFonts w:ascii="Times New Roman" w:hAnsi="Times New Roman" w:cs="Times New Roman"/>
          <w:sz w:val="28"/>
          <w:szCs w:val="28"/>
          <w:lang w:val="uk-UA"/>
        </w:rPr>
        <w:t xml:space="preserve">до рішення виконавчого комітету </w:t>
      </w:r>
    </w:p>
    <w:p w14:paraId="434C4216" w14:textId="77777777" w:rsidR="002C03CD" w:rsidRPr="0091090F" w:rsidRDefault="002C03CD" w:rsidP="002C03CD">
      <w:pPr>
        <w:pStyle w:val="a3"/>
        <w:ind w:left="4678"/>
        <w:rPr>
          <w:rFonts w:ascii="Times New Roman" w:hAnsi="Times New Roman" w:cs="Times New Roman"/>
          <w:sz w:val="28"/>
          <w:szCs w:val="28"/>
          <w:lang w:val="uk-UA"/>
        </w:rPr>
      </w:pPr>
      <w:r w:rsidRPr="0091090F">
        <w:rPr>
          <w:rFonts w:ascii="Times New Roman" w:hAnsi="Times New Roman" w:cs="Times New Roman"/>
          <w:sz w:val="28"/>
          <w:szCs w:val="28"/>
          <w:lang w:val="uk-UA"/>
        </w:rPr>
        <w:t xml:space="preserve">міської ради </w:t>
      </w:r>
    </w:p>
    <w:p w14:paraId="0D7A1CB0" w14:textId="62486791" w:rsidR="00D1734F" w:rsidRPr="0091090F" w:rsidRDefault="002C03CD" w:rsidP="002C03CD">
      <w:pPr>
        <w:pStyle w:val="a3"/>
        <w:ind w:left="4678"/>
        <w:rPr>
          <w:rFonts w:ascii="Times New Roman" w:hAnsi="Times New Roman" w:cs="Times New Roman"/>
          <w:sz w:val="28"/>
          <w:szCs w:val="28"/>
          <w:lang w:val="uk-UA"/>
        </w:rPr>
      </w:pPr>
      <w:r w:rsidRPr="0091090F">
        <w:rPr>
          <w:rFonts w:ascii="Times New Roman" w:hAnsi="Times New Roman" w:cs="Times New Roman"/>
          <w:sz w:val="28"/>
          <w:szCs w:val="28"/>
          <w:lang w:val="uk-UA"/>
        </w:rPr>
        <w:t>«</w:t>
      </w:r>
      <w:r w:rsidR="002919E9" w:rsidRPr="002919E9">
        <w:rPr>
          <w:rFonts w:ascii="Times New Roman" w:hAnsi="Times New Roman" w:cs="Times New Roman"/>
          <w:sz w:val="28"/>
          <w:szCs w:val="28"/>
          <w:u w:val="single"/>
          <w:lang w:val="uk-UA"/>
        </w:rPr>
        <w:t>10</w:t>
      </w:r>
      <w:r w:rsidRPr="0091090F">
        <w:rPr>
          <w:rFonts w:ascii="Times New Roman" w:hAnsi="Times New Roman" w:cs="Times New Roman"/>
          <w:sz w:val="28"/>
          <w:szCs w:val="28"/>
          <w:lang w:val="uk-UA"/>
        </w:rPr>
        <w:t xml:space="preserve">» листопада 2025 року № </w:t>
      </w:r>
      <w:r w:rsidR="002919E9" w:rsidRPr="002919E9">
        <w:rPr>
          <w:rFonts w:ascii="Times New Roman" w:hAnsi="Times New Roman" w:cs="Times New Roman"/>
          <w:sz w:val="28"/>
          <w:szCs w:val="28"/>
          <w:u w:val="single"/>
          <w:lang w:val="uk-UA"/>
        </w:rPr>
        <w:t>602</w:t>
      </w:r>
    </w:p>
    <w:p w14:paraId="20AB3141" w14:textId="77777777" w:rsidR="00D1734F" w:rsidRDefault="00D1734F" w:rsidP="00D1734F">
      <w:pPr>
        <w:pStyle w:val="a3"/>
        <w:jc w:val="center"/>
        <w:rPr>
          <w:rFonts w:ascii="Times New Roman" w:hAnsi="Times New Roman" w:cs="Times New Roman"/>
          <w:sz w:val="32"/>
          <w:szCs w:val="32"/>
          <w:lang w:val="uk-UA"/>
        </w:rPr>
      </w:pPr>
    </w:p>
    <w:p w14:paraId="628D4F9F" w14:textId="77777777" w:rsidR="00D1734F" w:rsidRDefault="00D1734F" w:rsidP="00D1734F">
      <w:pPr>
        <w:pStyle w:val="a3"/>
        <w:jc w:val="center"/>
        <w:rPr>
          <w:rFonts w:ascii="Times New Roman" w:hAnsi="Times New Roman" w:cs="Times New Roman"/>
          <w:sz w:val="32"/>
          <w:szCs w:val="32"/>
          <w:lang w:val="uk-UA"/>
        </w:rPr>
      </w:pPr>
    </w:p>
    <w:p w14:paraId="62346BC3" w14:textId="77777777" w:rsidR="00D1734F" w:rsidRDefault="00D1734F" w:rsidP="00D1734F">
      <w:pPr>
        <w:pStyle w:val="a3"/>
        <w:jc w:val="center"/>
        <w:rPr>
          <w:rFonts w:ascii="Times New Roman" w:hAnsi="Times New Roman" w:cs="Times New Roman"/>
          <w:sz w:val="32"/>
          <w:szCs w:val="32"/>
          <w:lang w:val="uk-UA"/>
        </w:rPr>
      </w:pPr>
    </w:p>
    <w:p w14:paraId="1017125A" w14:textId="77777777" w:rsidR="001525A5" w:rsidRDefault="001525A5" w:rsidP="00D1734F">
      <w:pPr>
        <w:pStyle w:val="a3"/>
        <w:jc w:val="center"/>
        <w:rPr>
          <w:rFonts w:ascii="Times New Roman" w:hAnsi="Times New Roman" w:cs="Times New Roman"/>
          <w:sz w:val="32"/>
          <w:szCs w:val="32"/>
          <w:lang w:val="uk-UA"/>
        </w:rPr>
      </w:pPr>
    </w:p>
    <w:p w14:paraId="6027B97F" w14:textId="77777777" w:rsidR="001525A5" w:rsidRDefault="001525A5" w:rsidP="00D1734F">
      <w:pPr>
        <w:pStyle w:val="a3"/>
        <w:jc w:val="center"/>
        <w:rPr>
          <w:rFonts w:ascii="Times New Roman" w:hAnsi="Times New Roman" w:cs="Times New Roman"/>
          <w:sz w:val="32"/>
          <w:szCs w:val="32"/>
          <w:lang w:val="uk-UA"/>
        </w:rPr>
      </w:pPr>
    </w:p>
    <w:p w14:paraId="6F041CD1" w14:textId="77777777" w:rsidR="001525A5" w:rsidRDefault="001525A5" w:rsidP="00D1734F">
      <w:pPr>
        <w:pStyle w:val="a3"/>
        <w:jc w:val="center"/>
        <w:rPr>
          <w:rFonts w:ascii="Times New Roman" w:hAnsi="Times New Roman" w:cs="Times New Roman"/>
          <w:sz w:val="32"/>
          <w:szCs w:val="32"/>
          <w:lang w:val="uk-UA"/>
        </w:rPr>
      </w:pPr>
    </w:p>
    <w:p w14:paraId="0BD27C69" w14:textId="77777777" w:rsidR="001525A5" w:rsidRDefault="001525A5" w:rsidP="00D1734F">
      <w:pPr>
        <w:pStyle w:val="a3"/>
        <w:jc w:val="center"/>
        <w:rPr>
          <w:rFonts w:ascii="Times New Roman" w:hAnsi="Times New Roman" w:cs="Times New Roman"/>
          <w:sz w:val="32"/>
          <w:szCs w:val="32"/>
          <w:lang w:val="uk-UA"/>
        </w:rPr>
      </w:pPr>
    </w:p>
    <w:p w14:paraId="24FB6CA3" w14:textId="77777777" w:rsidR="001525A5" w:rsidRDefault="001525A5" w:rsidP="00D1734F">
      <w:pPr>
        <w:pStyle w:val="a3"/>
        <w:jc w:val="center"/>
        <w:rPr>
          <w:rFonts w:ascii="Times New Roman" w:hAnsi="Times New Roman" w:cs="Times New Roman"/>
          <w:sz w:val="32"/>
          <w:szCs w:val="32"/>
          <w:lang w:val="uk-UA"/>
        </w:rPr>
      </w:pPr>
    </w:p>
    <w:p w14:paraId="5C836E4C" w14:textId="77777777" w:rsidR="001525A5" w:rsidRDefault="001525A5" w:rsidP="00D1734F">
      <w:pPr>
        <w:pStyle w:val="a3"/>
        <w:jc w:val="center"/>
        <w:rPr>
          <w:rFonts w:ascii="Times New Roman" w:hAnsi="Times New Roman" w:cs="Times New Roman"/>
          <w:sz w:val="32"/>
          <w:szCs w:val="32"/>
          <w:lang w:val="uk-UA"/>
        </w:rPr>
      </w:pPr>
    </w:p>
    <w:p w14:paraId="392B4595" w14:textId="77777777" w:rsidR="001525A5" w:rsidRDefault="001525A5" w:rsidP="00D1734F">
      <w:pPr>
        <w:pStyle w:val="a3"/>
        <w:jc w:val="center"/>
        <w:rPr>
          <w:rFonts w:ascii="Times New Roman" w:hAnsi="Times New Roman" w:cs="Times New Roman"/>
          <w:sz w:val="32"/>
          <w:szCs w:val="32"/>
          <w:lang w:val="uk-UA"/>
        </w:rPr>
      </w:pPr>
    </w:p>
    <w:p w14:paraId="4C193527" w14:textId="77777777" w:rsidR="001525A5" w:rsidRDefault="001525A5" w:rsidP="00D1734F">
      <w:pPr>
        <w:pStyle w:val="a3"/>
        <w:jc w:val="center"/>
        <w:rPr>
          <w:rFonts w:ascii="Times New Roman" w:hAnsi="Times New Roman" w:cs="Times New Roman"/>
          <w:sz w:val="32"/>
          <w:szCs w:val="32"/>
          <w:lang w:val="uk-UA"/>
        </w:rPr>
      </w:pPr>
    </w:p>
    <w:p w14:paraId="7E18F2B4" w14:textId="77777777" w:rsidR="00E166B6" w:rsidRPr="0091090F" w:rsidRDefault="005C26AA" w:rsidP="00D1734F">
      <w:pPr>
        <w:pStyle w:val="a3"/>
        <w:jc w:val="center"/>
        <w:rPr>
          <w:rFonts w:ascii="Times New Roman" w:hAnsi="Times New Roman" w:cs="Times New Roman"/>
          <w:sz w:val="28"/>
          <w:szCs w:val="28"/>
          <w:lang w:val="uk-UA"/>
        </w:rPr>
      </w:pPr>
      <w:r w:rsidRPr="0091090F">
        <w:rPr>
          <w:rFonts w:ascii="Times New Roman" w:hAnsi="Times New Roman" w:cs="Times New Roman"/>
          <w:sz w:val="28"/>
          <w:szCs w:val="28"/>
          <w:lang w:val="uk-UA"/>
        </w:rPr>
        <w:t>ПРОГРАМА</w:t>
      </w:r>
    </w:p>
    <w:p w14:paraId="3A6008A6" w14:textId="77777777" w:rsidR="00507E38" w:rsidRDefault="00D1734F" w:rsidP="000E67C3">
      <w:pPr>
        <w:pStyle w:val="a3"/>
        <w:jc w:val="center"/>
        <w:rPr>
          <w:rFonts w:ascii="Times New Roman" w:hAnsi="Times New Roman" w:cs="Times New Roman"/>
          <w:sz w:val="28"/>
          <w:szCs w:val="28"/>
          <w:lang w:val="en-US"/>
        </w:rPr>
      </w:pPr>
      <w:r w:rsidRPr="0091090F">
        <w:rPr>
          <w:rFonts w:ascii="Times New Roman" w:hAnsi="Times New Roman" w:cs="Times New Roman"/>
          <w:sz w:val="28"/>
          <w:szCs w:val="28"/>
          <w:lang w:val="uk-UA"/>
        </w:rPr>
        <w:t xml:space="preserve">забезпечення заходів, пов’язаних з призовом громадян </w:t>
      </w:r>
    </w:p>
    <w:p w14:paraId="1E23E5EB" w14:textId="78B8E3F4" w:rsidR="000E67C3" w:rsidRPr="0091090F" w:rsidRDefault="00D1734F" w:rsidP="000E67C3">
      <w:pPr>
        <w:pStyle w:val="a3"/>
        <w:jc w:val="center"/>
        <w:rPr>
          <w:rFonts w:ascii="Times New Roman" w:hAnsi="Times New Roman" w:cs="Times New Roman"/>
          <w:sz w:val="28"/>
          <w:szCs w:val="28"/>
          <w:lang w:val="uk-UA"/>
        </w:rPr>
      </w:pPr>
      <w:r w:rsidRPr="0091090F">
        <w:rPr>
          <w:rFonts w:ascii="Times New Roman" w:hAnsi="Times New Roman" w:cs="Times New Roman"/>
          <w:sz w:val="28"/>
          <w:szCs w:val="28"/>
          <w:lang w:val="uk-UA"/>
        </w:rPr>
        <w:t xml:space="preserve">на військову службу під час мобілізації </w:t>
      </w:r>
    </w:p>
    <w:p w14:paraId="62382C08" w14:textId="593A2530" w:rsidR="005C26AA" w:rsidRPr="0091090F" w:rsidRDefault="000E67C3" w:rsidP="00D1734F">
      <w:pPr>
        <w:pStyle w:val="a3"/>
        <w:jc w:val="center"/>
        <w:rPr>
          <w:rFonts w:ascii="Times New Roman" w:hAnsi="Times New Roman" w:cs="Times New Roman"/>
          <w:sz w:val="28"/>
          <w:szCs w:val="28"/>
          <w:lang w:val="uk-UA"/>
        </w:rPr>
      </w:pPr>
      <w:r w:rsidRPr="0091090F">
        <w:rPr>
          <w:rFonts w:ascii="Times New Roman" w:hAnsi="Times New Roman" w:cs="Times New Roman"/>
          <w:sz w:val="28"/>
          <w:szCs w:val="28"/>
          <w:lang w:val="uk-UA"/>
        </w:rPr>
        <w:t>на</w:t>
      </w:r>
      <w:r w:rsidR="00D1734F" w:rsidRPr="0091090F">
        <w:rPr>
          <w:rFonts w:ascii="Times New Roman" w:hAnsi="Times New Roman" w:cs="Times New Roman"/>
          <w:sz w:val="28"/>
          <w:szCs w:val="28"/>
          <w:lang w:val="uk-UA"/>
        </w:rPr>
        <w:t xml:space="preserve"> 2025-202</w:t>
      </w:r>
      <w:r w:rsidR="00451329" w:rsidRPr="0091090F">
        <w:rPr>
          <w:rFonts w:ascii="Times New Roman" w:hAnsi="Times New Roman" w:cs="Times New Roman"/>
          <w:sz w:val="28"/>
          <w:szCs w:val="28"/>
          <w:lang w:val="uk-UA"/>
        </w:rPr>
        <w:t>7</w:t>
      </w:r>
      <w:r w:rsidR="00D1734F" w:rsidRPr="0091090F">
        <w:rPr>
          <w:rFonts w:ascii="Times New Roman" w:hAnsi="Times New Roman" w:cs="Times New Roman"/>
          <w:sz w:val="28"/>
          <w:szCs w:val="28"/>
          <w:lang w:val="uk-UA"/>
        </w:rPr>
        <w:t xml:space="preserve"> роки </w:t>
      </w:r>
    </w:p>
    <w:p w14:paraId="1FFE0992" w14:textId="77777777" w:rsidR="00D1734F" w:rsidRPr="0091090F" w:rsidRDefault="00D1734F" w:rsidP="00D1734F">
      <w:pPr>
        <w:pStyle w:val="a3"/>
        <w:jc w:val="center"/>
        <w:rPr>
          <w:rFonts w:ascii="Times New Roman" w:hAnsi="Times New Roman" w:cs="Times New Roman"/>
          <w:sz w:val="28"/>
          <w:szCs w:val="28"/>
          <w:lang w:val="uk-UA"/>
        </w:rPr>
      </w:pPr>
    </w:p>
    <w:p w14:paraId="6FC1F7A2" w14:textId="77777777" w:rsidR="00D1734F" w:rsidRPr="0091090F" w:rsidRDefault="00D1734F" w:rsidP="00D1734F">
      <w:pPr>
        <w:pStyle w:val="a3"/>
        <w:jc w:val="center"/>
        <w:rPr>
          <w:rFonts w:ascii="Times New Roman" w:hAnsi="Times New Roman" w:cs="Times New Roman"/>
          <w:sz w:val="28"/>
          <w:szCs w:val="28"/>
          <w:lang w:val="uk-UA"/>
        </w:rPr>
      </w:pPr>
    </w:p>
    <w:p w14:paraId="7F45FAA2" w14:textId="77777777" w:rsidR="00D1734F" w:rsidRDefault="00D1734F" w:rsidP="00D1734F">
      <w:pPr>
        <w:pStyle w:val="a3"/>
        <w:jc w:val="center"/>
        <w:rPr>
          <w:rFonts w:ascii="Times New Roman" w:hAnsi="Times New Roman" w:cs="Times New Roman"/>
          <w:sz w:val="28"/>
          <w:szCs w:val="28"/>
          <w:lang w:val="uk-UA"/>
        </w:rPr>
      </w:pPr>
    </w:p>
    <w:p w14:paraId="3AAD1190" w14:textId="77777777" w:rsidR="00D1734F" w:rsidRDefault="00D1734F" w:rsidP="00D1734F">
      <w:pPr>
        <w:pStyle w:val="a3"/>
        <w:jc w:val="center"/>
        <w:rPr>
          <w:rFonts w:ascii="Times New Roman" w:hAnsi="Times New Roman" w:cs="Times New Roman"/>
          <w:sz w:val="28"/>
          <w:szCs w:val="28"/>
          <w:lang w:val="uk-UA"/>
        </w:rPr>
      </w:pPr>
    </w:p>
    <w:p w14:paraId="1C878CC5" w14:textId="77777777" w:rsidR="00D1734F" w:rsidRDefault="00D1734F" w:rsidP="00D1734F">
      <w:pPr>
        <w:pStyle w:val="a3"/>
        <w:jc w:val="center"/>
        <w:rPr>
          <w:rFonts w:ascii="Times New Roman" w:hAnsi="Times New Roman" w:cs="Times New Roman"/>
          <w:sz w:val="28"/>
          <w:szCs w:val="28"/>
          <w:lang w:val="uk-UA"/>
        </w:rPr>
      </w:pPr>
    </w:p>
    <w:p w14:paraId="173011AC" w14:textId="77777777" w:rsidR="00D1734F" w:rsidRDefault="00D1734F" w:rsidP="00D1734F">
      <w:pPr>
        <w:pStyle w:val="a3"/>
        <w:jc w:val="center"/>
        <w:rPr>
          <w:rFonts w:ascii="Times New Roman" w:hAnsi="Times New Roman" w:cs="Times New Roman"/>
          <w:sz w:val="28"/>
          <w:szCs w:val="28"/>
          <w:lang w:val="uk-UA"/>
        </w:rPr>
      </w:pPr>
    </w:p>
    <w:p w14:paraId="2A22BE7D" w14:textId="77777777" w:rsidR="00D1734F" w:rsidRDefault="00D1734F" w:rsidP="00D1734F">
      <w:pPr>
        <w:pStyle w:val="a3"/>
        <w:jc w:val="center"/>
        <w:rPr>
          <w:rFonts w:ascii="Times New Roman" w:hAnsi="Times New Roman" w:cs="Times New Roman"/>
          <w:sz w:val="28"/>
          <w:szCs w:val="28"/>
          <w:lang w:val="uk-UA"/>
        </w:rPr>
      </w:pPr>
    </w:p>
    <w:p w14:paraId="11F2946F" w14:textId="77777777" w:rsidR="00D1734F" w:rsidRDefault="00D1734F" w:rsidP="00D1734F">
      <w:pPr>
        <w:pStyle w:val="a3"/>
        <w:jc w:val="center"/>
        <w:rPr>
          <w:rFonts w:ascii="Times New Roman" w:hAnsi="Times New Roman" w:cs="Times New Roman"/>
          <w:sz w:val="28"/>
          <w:szCs w:val="28"/>
          <w:lang w:val="uk-UA"/>
        </w:rPr>
      </w:pPr>
    </w:p>
    <w:p w14:paraId="223523B1" w14:textId="77777777" w:rsidR="00D1734F" w:rsidRDefault="00D1734F" w:rsidP="00D1734F">
      <w:pPr>
        <w:pStyle w:val="a3"/>
        <w:jc w:val="center"/>
        <w:rPr>
          <w:rFonts w:ascii="Times New Roman" w:hAnsi="Times New Roman" w:cs="Times New Roman"/>
          <w:sz w:val="28"/>
          <w:szCs w:val="28"/>
          <w:lang w:val="uk-UA"/>
        </w:rPr>
      </w:pPr>
    </w:p>
    <w:p w14:paraId="6BA70E12" w14:textId="77777777" w:rsidR="00D1734F" w:rsidRDefault="00D1734F" w:rsidP="00D1734F">
      <w:pPr>
        <w:pStyle w:val="a3"/>
        <w:jc w:val="center"/>
        <w:rPr>
          <w:rFonts w:ascii="Times New Roman" w:hAnsi="Times New Roman" w:cs="Times New Roman"/>
          <w:sz w:val="28"/>
          <w:szCs w:val="28"/>
          <w:lang w:val="uk-UA"/>
        </w:rPr>
      </w:pPr>
    </w:p>
    <w:p w14:paraId="02D3C167" w14:textId="77777777" w:rsidR="00D1734F" w:rsidRDefault="00D1734F" w:rsidP="00D1734F">
      <w:pPr>
        <w:pStyle w:val="a3"/>
        <w:jc w:val="center"/>
        <w:rPr>
          <w:rFonts w:ascii="Times New Roman" w:hAnsi="Times New Roman" w:cs="Times New Roman"/>
          <w:sz w:val="28"/>
          <w:szCs w:val="28"/>
          <w:lang w:val="uk-UA"/>
        </w:rPr>
      </w:pPr>
    </w:p>
    <w:p w14:paraId="10AF3F73" w14:textId="77777777" w:rsidR="00D1734F" w:rsidRDefault="00D1734F" w:rsidP="00D1734F">
      <w:pPr>
        <w:pStyle w:val="a3"/>
        <w:jc w:val="center"/>
        <w:rPr>
          <w:rFonts w:ascii="Times New Roman" w:hAnsi="Times New Roman" w:cs="Times New Roman"/>
          <w:sz w:val="28"/>
          <w:szCs w:val="28"/>
          <w:lang w:val="uk-UA"/>
        </w:rPr>
      </w:pPr>
    </w:p>
    <w:p w14:paraId="2E21C6A5" w14:textId="77777777" w:rsidR="00D1734F" w:rsidRDefault="00D1734F" w:rsidP="00D1734F">
      <w:pPr>
        <w:pStyle w:val="a3"/>
        <w:jc w:val="center"/>
        <w:rPr>
          <w:rFonts w:ascii="Times New Roman" w:hAnsi="Times New Roman" w:cs="Times New Roman"/>
          <w:sz w:val="28"/>
          <w:szCs w:val="28"/>
          <w:lang w:val="uk-UA"/>
        </w:rPr>
      </w:pPr>
    </w:p>
    <w:p w14:paraId="60CE6455" w14:textId="77777777" w:rsidR="00D1734F" w:rsidRDefault="00D1734F" w:rsidP="00D1734F">
      <w:pPr>
        <w:pStyle w:val="a3"/>
        <w:jc w:val="center"/>
        <w:rPr>
          <w:rFonts w:ascii="Times New Roman" w:hAnsi="Times New Roman" w:cs="Times New Roman"/>
          <w:sz w:val="28"/>
          <w:szCs w:val="28"/>
          <w:lang w:val="uk-UA"/>
        </w:rPr>
      </w:pPr>
    </w:p>
    <w:p w14:paraId="7CCC44ED" w14:textId="77777777" w:rsidR="00D1734F" w:rsidRDefault="00D1734F" w:rsidP="00D1734F">
      <w:pPr>
        <w:pStyle w:val="a3"/>
        <w:jc w:val="center"/>
        <w:rPr>
          <w:rFonts w:ascii="Times New Roman" w:hAnsi="Times New Roman" w:cs="Times New Roman"/>
          <w:sz w:val="28"/>
          <w:szCs w:val="28"/>
          <w:lang w:val="uk-UA"/>
        </w:rPr>
      </w:pPr>
    </w:p>
    <w:p w14:paraId="437D3826" w14:textId="77777777" w:rsidR="00D1734F" w:rsidRDefault="00D1734F" w:rsidP="00D1734F">
      <w:pPr>
        <w:pStyle w:val="a3"/>
        <w:jc w:val="center"/>
        <w:rPr>
          <w:rFonts w:ascii="Times New Roman" w:hAnsi="Times New Roman" w:cs="Times New Roman"/>
          <w:sz w:val="28"/>
          <w:szCs w:val="28"/>
          <w:lang w:val="uk-UA"/>
        </w:rPr>
      </w:pPr>
    </w:p>
    <w:p w14:paraId="35DFF3FB" w14:textId="77777777" w:rsidR="00D1734F" w:rsidRDefault="00D1734F" w:rsidP="00D1734F">
      <w:pPr>
        <w:pStyle w:val="a3"/>
        <w:jc w:val="center"/>
        <w:rPr>
          <w:rFonts w:ascii="Times New Roman" w:hAnsi="Times New Roman" w:cs="Times New Roman"/>
          <w:sz w:val="28"/>
          <w:szCs w:val="28"/>
          <w:lang w:val="uk-UA"/>
        </w:rPr>
      </w:pPr>
    </w:p>
    <w:p w14:paraId="6B9FA66B" w14:textId="77777777" w:rsidR="00CB51D0" w:rsidRDefault="00CB51D0" w:rsidP="00D1734F">
      <w:pPr>
        <w:pStyle w:val="a3"/>
        <w:jc w:val="center"/>
        <w:rPr>
          <w:rFonts w:ascii="Times New Roman" w:hAnsi="Times New Roman" w:cs="Times New Roman"/>
          <w:sz w:val="28"/>
          <w:szCs w:val="28"/>
          <w:lang w:val="uk-UA"/>
        </w:rPr>
      </w:pPr>
    </w:p>
    <w:p w14:paraId="66C04696" w14:textId="77777777" w:rsidR="00CB51D0" w:rsidRDefault="00CB51D0" w:rsidP="00D1734F">
      <w:pPr>
        <w:pStyle w:val="a3"/>
        <w:jc w:val="center"/>
        <w:rPr>
          <w:rFonts w:ascii="Times New Roman" w:hAnsi="Times New Roman" w:cs="Times New Roman"/>
          <w:sz w:val="28"/>
          <w:szCs w:val="28"/>
          <w:lang w:val="uk-UA"/>
        </w:rPr>
      </w:pPr>
    </w:p>
    <w:p w14:paraId="7960E219" w14:textId="77777777" w:rsidR="00CB51D0" w:rsidRDefault="00CB51D0" w:rsidP="00D1734F">
      <w:pPr>
        <w:pStyle w:val="a3"/>
        <w:jc w:val="center"/>
        <w:rPr>
          <w:rFonts w:ascii="Times New Roman" w:hAnsi="Times New Roman" w:cs="Times New Roman"/>
          <w:sz w:val="28"/>
          <w:szCs w:val="28"/>
          <w:lang w:val="uk-UA"/>
        </w:rPr>
      </w:pPr>
    </w:p>
    <w:p w14:paraId="14CED1B8" w14:textId="77777777" w:rsidR="00CB51D0" w:rsidRDefault="00CB51D0" w:rsidP="00D1734F">
      <w:pPr>
        <w:pStyle w:val="a3"/>
        <w:jc w:val="center"/>
        <w:rPr>
          <w:rFonts w:ascii="Times New Roman" w:hAnsi="Times New Roman" w:cs="Times New Roman"/>
          <w:sz w:val="28"/>
          <w:szCs w:val="28"/>
          <w:lang w:val="uk-UA"/>
        </w:rPr>
      </w:pPr>
    </w:p>
    <w:p w14:paraId="5D504467" w14:textId="77777777" w:rsidR="00CB51D0" w:rsidRDefault="00CB51D0" w:rsidP="00D1734F">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м. Чернігів</w:t>
      </w:r>
    </w:p>
    <w:p w14:paraId="6B5D04F9" w14:textId="604A0A28" w:rsidR="00CB51D0" w:rsidRDefault="00CB51D0" w:rsidP="00D1734F">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2025 </w:t>
      </w:r>
    </w:p>
    <w:p w14:paraId="6A94B153" w14:textId="77777777" w:rsidR="00CB51D0" w:rsidRDefault="00CB51D0" w:rsidP="00D1734F">
      <w:pPr>
        <w:pStyle w:val="a3"/>
        <w:jc w:val="center"/>
        <w:rPr>
          <w:rFonts w:ascii="Times New Roman" w:hAnsi="Times New Roman" w:cs="Times New Roman"/>
          <w:sz w:val="28"/>
          <w:szCs w:val="28"/>
          <w:lang w:val="uk-UA"/>
        </w:rPr>
      </w:pPr>
    </w:p>
    <w:p w14:paraId="6563BA81" w14:textId="77777777" w:rsidR="00CB51D0" w:rsidRDefault="00CB51D0" w:rsidP="00D1734F">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14:paraId="3DF6E2A5" w14:textId="77777777" w:rsidR="0091720E" w:rsidRDefault="0091720E" w:rsidP="00D1734F">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стор</w:t>
      </w:r>
      <w:proofErr w:type="spellEnd"/>
      <w:r>
        <w:rPr>
          <w:rFonts w:ascii="Times New Roman" w:hAnsi="Times New Roman" w:cs="Times New Roman"/>
          <w:sz w:val="28"/>
          <w:szCs w:val="28"/>
          <w:lang w:val="uk-UA"/>
        </w:rPr>
        <w:t>.</w:t>
      </w:r>
    </w:p>
    <w:p w14:paraId="4361B07A" w14:textId="77777777" w:rsidR="0091720E" w:rsidRDefault="0091720E" w:rsidP="00D1734F">
      <w:pPr>
        <w:pStyle w:val="a3"/>
        <w:jc w:val="center"/>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421"/>
        <w:gridCol w:w="8505"/>
        <w:gridCol w:w="419"/>
      </w:tblGrid>
      <w:tr w:rsidR="0091720E" w14:paraId="3B9CF043" w14:textId="77777777" w:rsidTr="0091720E">
        <w:tc>
          <w:tcPr>
            <w:tcW w:w="421" w:type="dxa"/>
          </w:tcPr>
          <w:p w14:paraId="15BC1EAD"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505" w:type="dxa"/>
          </w:tcPr>
          <w:p w14:paraId="6CF18AF7" w14:textId="77777777" w:rsidR="0091720E" w:rsidRDefault="0091720E" w:rsidP="0091720E">
            <w:pPr>
              <w:pStyle w:val="a3"/>
              <w:rPr>
                <w:rFonts w:ascii="Times New Roman" w:hAnsi="Times New Roman" w:cs="Times New Roman"/>
                <w:sz w:val="28"/>
                <w:szCs w:val="28"/>
                <w:lang w:val="uk-UA"/>
              </w:rPr>
            </w:pPr>
            <w:r>
              <w:rPr>
                <w:rFonts w:ascii="Times New Roman" w:hAnsi="Times New Roman" w:cs="Times New Roman"/>
                <w:sz w:val="28"/>
                <w:szCs w:val="28"/>
                <w:lang w:val="uk-UA"/>
              </w:rPr>
              <w:t>Паспорт Програми</w:t>
            </w:r>
          </w:p>
        </w:tc>
        <w:tc>
          <w:tcPr>
            <w:tcW w:w="419" w:type="dxa"/>
          </w:tcPr>
          <w:p w14:paraId="096D27CF"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91720E" w14:paraId="48B21FED" w14:textId="77777777" w:rsidTr="0091720E">
        <w:tc>
          <w:tcPr>
            <w:tcW w:w="421" w:type="dxa"/>
          </w:tcPr>
          <w:p w14:paraId="0EBA1FCC"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5" w:type="dxa"/>
          </w:tcPr>
          <w:p w14:paraId="15628657" w14:textId="77777777" w:rsidR="0091720E" w:rsidRDefault="0091720E" w:rsidP="0091720E">
            <w:pPr>
              <w:pStyle w:val="a3"/>
              <w:rPr>
                <w:rFonts w:ascii="Times New Roman" w:hAnsi="Times New Roman" w:cs="Times New Roman"/>
                <w:sz w:val="28"/>
                <w:szCs w:val="28"/>
                <w:lang w:val="uk-UA"/>
              </w:rPr>
            </w:pPr>
            <w:r w:rsidRPr="0091720E">
              <w:rPr>
                <w:rFonts w:ascii="Times New Roman" w:hAnsi="Times New Roman" w:cs="Times New Roman"/>
                <w:sz w:val="28"/>
                <w:szCs w:val="28"/>
                <w:lang w:val="uk-UA"/>
              </w:rPr>
              <w:t>Загальні положення та визначення проблеми, на розв’язання якої спрямована Програма</w:t>
            </w:r>
          </w:p>
        </w:tc>
        <w:tc>
          <w:tcPr>
            <w:tcW w:w="419" w:type="dxa"/>
          </w:tcPr>
          <w:p w14:paraId="7FC8780A"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91720E" w14:paraId="663DCA34" w14:textId="77777777" w:rsidTr="0091720E">
        <w:tc>
          <w:tcPr>
            <w:tcW w:w="421" w:type="dxa"/>
          </w:tcPr>
          <w:p w14:paraId="747FB085"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505" w:type="dxa"/>
          </w:tcPr>
          <w:p w14:paraId="61A3CDF5" w14:textId="77777777" w:rsidR="0091720E" w:rsidRDefault="0091720E" w:rsidP="0091720E">
            <w:pPr>
              <w:pStyle w:val="a3"/>
              <w:rPr>
                <w:rFonts w:ascii="Times New Roman" w:hAnsi="Times New Roman" w:cs="Times New Roman"/>
                <w:sz w:val="28"/>
                <w:szCs w:val="28"/>
                <w:lang w:val="uk-UA"/>
              </w:rPr>
            </w:pPr>
            <w:r w:rsidRPr="0091720E">
              <w:rPr>
                <w:rFonts w:ascii="Times New Roman" w:hAnsi="Times New Roman" w:cs="Times New Roman"/>
                <w:sz w:val="28"/>
                <w:szCs w:val="28"/>
                <w:lang w:val="uk-UA"/>
              </w:rPr>
              <w:t>Мета Програми</w:t>
            </w:r>
          </w:p>
        </w:tc>
        <w:tc>
          <w:tcPr>
            <w:tcW w:w="419" w:type="dxa"/>
          </w:tcPr>
          <w:p w14:paraId="642122B8" w14:textId="7BE3CBB8" w:rsidR="0091720E" w:rsidRDefault="009C5F9F"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91720E" w14:paraId="409B76E9" w14:textId="77777777" w:rsidTr="0091720E">
        <w:tc>
          <w:tcPr>
            <w:tcW w:w="421" w:type="dxa"/>
          </w:tcPr>
          <w:p w14:paraId="6B83132A"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505" w:type="dxa"/>
          </w:tcPr>
          <w:p w14:paraId="1E833024" w14:textId="77777777" w:rsidR="0091720E" w:rsidRDefault="0091720E" w:rsidP="0091720E">
            <w:pPr>
              <w:pStyle w:val="a3"/>
              <w:rPr>
                <w:rFonts w:ascii="Times New Roman" w:hAnsi="Times New Roman" w:cs="Times New Roman"/>
                <w:sz w:val="28"/>
                <w:szCs w:val="28"/>
                <w:lang w:val="uk-UA"/>
              </w:rPr>
            </w:pPr>
            <w:r w:rsidRPr="0091720E">
              <w:rPr>
                <w:rFonts w:ascii="Times New Roman" w:hAnsi="Times New Roman" w:cs="Times New Roman"/>
                <w:sz w:val="28"/>
                <w:szCs w:val="28"/>
                <w:lang w:val="uk-UA"/>
              </w:rPr>
              <w:t>Перелік завдань Програми</w:t>
            </w:r>
          </w:p>
        </w:tc>
        <w:tc>
          <w:tcPr>
            <w:tcW w:w="419" w:type="dxa"/>
          </w:tcPr>
          <w:p w14:paraId="29DA8E8D"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91720E" w14:paraId="176D90FC" w14:textId="77777777" w:rsidTr="0091720E">
        <w:tc>
          <w:tcPr>
            <w:tcW w:w="421" w:type="dxa"/>
          </w:tcPr>
          <w:p w14:paraId="272DB19F"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505" w:type="dxa"/>
          </w:tcPr>
          <w:p w14:paraId="1F03E699" w14:textId="77777777" w:rsidR="0091720E" w:rsidRDefault="0091720E" w:rsidP="0091720E">
            <w:pPr>
              <w:pStyle w:val="a3"/>
              <w:rPr>
                <w:rFonts w:ascii="Times New Roman" w:hAnsi="Times New Roman" w:cs="Times New Roman"/>
                <w:sz w:val="28"/>
                <w:szCs w:val="28"/>
                <w:lang w:val="uk-UA"/>
              </w:rPr>
            </w:pPr>
            <w:r w:rsidRPr="0091720E">
              <w:rPr>
                <w:rFonts w:ascii="Times New Roman" w:hAnsi="Times New Roman" w:cs="Times New Roman"/>
                <w:sz w:val="28"/>
                <w:szCs w:val="28"/>
                <w:lang w:val="uk-UA"/>
              </w:rPr>
              <w:t>Фінансове забезпечення Програми</w:t>
            </w:r>
          </w:p>
        </w:tc>
        <w:tc>
          <w:tcPr>
            <w:tcW w:w="419" w:type="dxa"/>
          </w:tcPr>
          <w:p w14:paraId="73B23A25"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91720E" w14:paraId="00C9D874" w14:textId="77777777" w:rsidTr="0091720E">
        <w:tc>
          <w:tcPr>
            <w:tcW w:w="421" w:type="dxa"/>
          </w:tcPr>
          <w:p w14:paraId="615FCA9E" w14:textId="77777777" w:rsidR="0091720E" w:rsidRDefault="0091720E"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8505" w:type="dxa"/>
          </w:tcPr>
          <w:p w14:paraId="32ECFCA5" w14:textId="7336EDF7" w:rsidR="0091720E" w:rsidRDefault="009516AC" w:rsidP="0091720E">
            <w:pPr>
              <w:pStyle w:val="a3"/>
              <w:rPr>
                <w:rFonts w:ascii="Times New Roman" w:hAnsi="Times New Roman" w:cs="Times New Roman"/>
                <w:sz w:val="28"/>
                <w:szCs w:val="28"/>
                <w:lang w:val="uk-UA"/>
              </w:rPr>
            </w:pPr>
            <w:r w:rsidRPr="009516AC">
              <w:rPr>
                <w:rFonts w:ascii="Times New Roman" w:hAnsi="Times New Roman" w:cs="Times New Roman"/>
                <w:sz w:val="28"/>
                <w:szCs w:val="28"/>
                <w:lang w:val="uk-UA"/>
              </w:rPr>
              <w:t>Керівництво та контроль за ходом виконанням Програми</w:t>
            </w:r>
          </w:p>
        </w:tc>
        <w:tc>
          <w:tcPr>
            <w:tcW w:w="419" w:type="dxa"/>
          </w:tcPr>
          <w:p w14:paraId="48A51956" w14:textId="652995C2" w:rsidR="0091720E" w:rsidRDefault="009C5F9F"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277F48" w14:paraId="72DE936B" w14:textId="77777777" w:rsidTr="0091720E">
        <w:tc>
          <w:tcPr>
            <w:tcW w:w="421" w:type="dxa"/>
          </w:tcPr>
          <w:p w14:paraId="5A81964F" w14:textId="77777777" w:rsidR="00277F48" w:rsidRDefault="00277F48"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8505" w:type="dxa"/>
          </w:tcPr>
          <w:p w14:paraId="38702912" w14:textId="77777777" w:rsidR="00277F48" w:rsidRPr="0091720E" w:rsidRDefault="00277F48" w:rsidP="0091720E">
            <w:pPr>
              <w:pStyle w:val="a3"/>
              <w:rPr>
                <w:rFonts w:ascii="Times New Roman" w:hAnsi="Times New Roman" w:cs="Times New Roman"/>
                <w:sz w:val="28"/>
                <w:szCs w:val="28"/>
                <w:lang w:val="uk-UA"/>
              </w:rPr>
            </w:pPr>
            <w:r>
              <w:rPr>
                <w:rFonts w:ascii="Times New Roman" w:hAnsi="Times New Roman" w:cs="Times New Roman"/>
                <w:sz w:val="28"/>
                <w:szCs w:val="28"/>
                <w:lang w:val="uk-UA"/>
              </w:rPr>
              <w:t>Додаток 1 до Програми</w:t>
            </w:r>
          </w:p>
        </w:tc>
        <w:tc>
          <w:tcPr>
            <w:tcW w:w="419" w:type="dxa"/>
          </w:tcPr>
          <w:p w14:paraId="41E46AB6" w14:textId="01A60433" w:rsidR="00277F48" w:rsidRDefault="009C5F9F"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bl>
    <w:p w14:paraId="5FCA5EC3" w14:textId="77777777" w:rsidR="00CB51D0" w:rsidRDefault="00CB51D0" w:rsidP="00CB51D0">
      <w:pPr>
        <w:pStyle w:val="a3"/>
        <w:jc w:val="both"/>
        <w:rPr>
          <w:rFonts w:ascii="Times New Roman" w:hAnsi="Times New Roman" w:cs="Times New Roman"/>
          <w:sz w:val="28"/>
          <w:szCs w:val="28"/>
          <w:lang w:val="uk-UA"/>
        </w:rPr>
      </w:pPr>
    </w:p>
    <w:p w14:paraId="71A25872" w14:textId="77777777" w:rsidR="00CB51D0" w:rsidRDefault="00CB51D0" w:rsidP="00CB51D0">
      <w:pPr>
        <w:pStyle w:val="a3"/>
        <w:jc w:val="both"/>
        <w:rPr>
          <w:rFonts w:ascii="Times New Roman" w:hAnsi="Times New Roman" w:cs="Times New Roman"/>
          <w:sz w:val="28"/>
          <w:szCs w:val="28"/>
          <w:lang w:val="uk-UA"/>
        </w:rPr>
      </w:pPr>
    </w:p>
    <w:p w14:paraId="7341B972" w14:textId="3023E07B" w:rsidR="00245C8D" w:rsidRDefault="00245C8D" w:rsidP="007B0DB5">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br w:type="page"/>
      </w:r>
    </w:p>
    <w:p w14:paraId="384F21BA" w14:textId="049C1797" w:rsidR="00CB51D0" w:rsidRPr="00507E38" w:rsidRDefault="00CB51D0" w:rsidP="00CB51D0">
      <w:pPr>
        <w:pStyle w:val="a3"/>
        <w:jc w:val="center"/>
        <w:rPr>
          <w:rFonts w:ascii="Times New Roman" w:hAnsi="Times New Roman" w:cs="Times New Roman"/>
          <w:bCs/>
          <w:sz w:val="28"/>
          <w:szCs w:val="28"/>
          <w:lang w:val="uk-UA"/>
        </w:rPr>
      </w:pPr>
      <w:r w:rsidRPr="00507E38">
        <w:rPr>
          <w:rFonts w:ascii="Times New Roman" w:hAnsi="Times New Roman" w:cs="Times New Roman"/>
          <w:bCs/>
          <w:sz w:val="28"/>
          <w:szCs w:val="28"/>
          <w:lang w:val="uk-UA"/>
        </w:rPr>
        <w:t>І. ПАСПОРТ</w:t>
      </w:r>
    </w:p>
    <w:p w14:paraId="7AC70D2B" w14:textId="77777777" w:rsidR="00217F1C" w:rsidRPr="00217F1C" w:rsidRDefault="00CB51D0" w:rsidP="00217F1C">
      <w:pPr>
        <w:pStyle w:val="a3"/>
        <w:jc w:val="center"/>
        <w:rPr>
          <w:rFonts w:ascii="Times New Roman" w:hAnsi="Times New Roman" w:cs="Times New Roman"/>
          <w:bCs/>
          <w:sz w:val="28"/>
          <w:szCs w:val="28"/>
          <w:lang w:val="uk-UA"/>
        </w:rPr>
      </w:pPr>
      <w:r w:rsidRPr="00507E38">
        <w:rPr>
          <w:rFonts w:ascii="Times New Roman" w:hAnsi="Times New Roman" w:cs="Times New Roman"/>
          <w:bCs/>
          <w:sz w:val="28"/>
          <w:szCs w:val="28"/>
          <w:lang w:val="uk-UA"/>
        </w:rPr>
        <w:t>Програми</w:t>
      </w:r>
      <w:r w:rsidRPr="00507E38">
        <w:rPr>
          <w:rFonts w:ascii="Times New Roman" w:hAnsi="Times New Roman" w:cs="Times New Roman"/>
          <w:bCs/>
          <w:sz w:val="32"/>
          <w:szCs w:val="32"/>
          <w:lang w:val="uk-UA"/>
        </w:rPr>
        <w:t xml:space="preserve"> </w:t>
      </w:r>
      <w:r w:rsidR="00217F1C" w:rsidRPr="00217F1C">
        <w:rPr>
          <w:rFonts w:ascii="Times New Roman" w:hAnsi="Times New Roman" w:cs="Times New Roman"/>
          <w:bCs/>
          <w:sz w:val="28"/>
          <w:szCs w:val="28"/>
          <w:lang w:val="uk-UA"/>
        </w:rPr>
        <w:t xml:space="preserve">забезпечення заходів, пов’язаних з призовом громадян </w:t>
      </w:r>
    </w:p>
    <w:p w14:paraId="41513730" w14:textId="77777777" w:rsidR="00217F1C" w:rsidRPr="00217F1C" w:rsidRDefault="00217F1C" w:rsidP="00217F1C">
      <w:pPr>
        <w:pStyle w:val="a3"/>
        <w:jc w:val="center"/>
        <w:rPr>
          <w:rFonts w:ascii="Times New Roman" w:hAnsi="Times New Roman" w:cs="Times New Roman"/>
          <w:bCs/>
          <w:sz w:val="28"/>
          <w:szCs w:val="28"/>
          <w:lang w:val="uk-UA"/>
        </w:rPr>
      </w:pPr>
      <w:r w:rsidRPr="00217F1C">
        <w:rPr>
          <w:rFonts w:ascii="Times New Roman" w:hAnsi="Times New Roman" w:cs="Times New Roman"/>
          <w:bCs/>
          <w:sz w:val="28"/>
          <w:szCs w:val="28"/>
          <w:lang w:val="uk-UA"/>
        </w:rPr>
        <w:t xml:space="preserve">на військову службу під час мобілізації </w:t>
      </w:r>
    </w:p>
    <w:p w14:paraId="2E975AD4" w14:textId="63BEFCFC" w:rsidR="00507E38" w:rsidRDefault="00217F1C" w:rsidP="00217F1C">
      <w:pPr>
        <w:pStyle w:val="a3"/>
        <w:jc w:val="center"/>
        <w:rPr>
          <w:rFonts w:ascii="Times New Roman" w:hAnsi="Times New Roman" w:cs="Times New Roman"/>
          <w:bCs/>
          <w:sz w:val="28"/>
          <w:szCs w:val="28"/>
          <w:lang w:val="uk-UA"/>
        </w:rPr>
      </w:pPr>
      <w:r w:rsidRPr="00217F1C">
        <w:rPr>
          <w:rFonts w:ascii="Times New Roman" w:hAnsi="Times New Roman" w:cs="Times New Roman"/>
          <w:bCs/>
          <w:sz w:val="28"/>
          <w:szCs w:val="28"/>
          <w:lang w:val="uk-UA"/>
        </w:rPr>
        <w:t>на 2025-2027 роки</w:t>
      </w:r>
    </w:p>
    <w:p w14:paraId="56509B2D" w14:textId="77777777" w:rsidR="00217F1C" w:rsidRPr="00217F1C" w:rsidRDefault="00217F1C" w:rsidP="00217F1C">
      <w:pPr>
        <w:pStyle w:val="a3"/>
        <w:jc w:val="center"/>
        <w:rPr>
          <w:rFonts w:ascii="Times New Roman" w:hAnsi="Times New Roman" w:cs="Times New Roman"/>
          <w:bCs/>
          <w:sz w:val="32"/>
          <w:szCs w:val="32"/>
          <w:lang w:val="uk-UA"/>
        </w:rPr>
      </w:pPr>
    </w:p>
    <w:tbl>
      <w:tblPr>
        <w:tblStyle w:val="a4"/>
        <w:tblW w:w="0" w:type="auto"/>
        <w:tblLook w:val="04A0" w:firstRow="1" w:lastRow="0" w:firstColumn="1" w:lastColumn="0" w:noHBand="0" w:noVBand="1"/>
      </w:tblPr>
      <w:tblGrid>
        <w:gridCol w:w="562"/>
        <w:gridCol w:w="3544"/>
        <w:gridCol w:w="5239"/>
      </w:tblGrid>
      <w:tr w:rsidR="00CB51D0" w14:paraId="45AABB8C" w14:textId="77777777" w:rsidTr="00EA3F27">
        <w:tc>
          <w:tcPr>
            <w:tcW w:w="562" w:type="dxa"/>
          </w:tcPr>
          <w:p w14:paraId="55B671DA" w14:textId="77777777" w:rsidR="00CB51D0" w:rsidRDefault="00CB51D0"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w:t>
            </w:r>
          </w:p>
        </w:tc>
        <w:tc>
          <w:tcPr>
            <w:tcW w:w="3544" w:type="dxa"/>
          </w:tcPr>
          <w:p w14:paraId="533A8AC4" w14:textId="77777777" w:rsidR="00CB51D0" w:rsidRDefault="00CB51D0" w:rsidP="00CB51D0">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Ініціатор розроблення Програми </w:t>
            </w:r>
          </w:p>
        </w:tc>
        <w:tc>
          <w:tcPr>
            <w:tcW w:w="5239" w:type="dxa"/>
          </w:tcPr>
          <w:p w14:paraId="2A9F0AB9" w14:textId="77777777" w:rsidR="00CB51D0" w:rsidRDefault="00CB51D0"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Чернігівської міської ради</w:t>
            </w:r>
            <w:r w:rsidR="00306794">
              <w:rPr>
                <w:rFonts w:ascii="Times New Roman" w:hAnsi="Times New Roman" w:cs="Times New Roman"/>
                <w:sz w:val="28"/>
                <w:szCs w:val="28"/>
                <w:lang w:val="uk-UA"/>
              </w:rPr>
              <w:t>;</w:t>
            </w:r>
          </w:p>
          <w:p w14:paraId="07EA617D" w14:textId="6E08310D" w:rsidR="00306794" w:rsidRDefault="00306794" w:rsidP="00CB51D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Чернігівська міська військова адміністрація Чернігівського району Чернігівської області</w:t>
            </w:r>
          </w:p>
        </w:tc>
      </w:tr>
      <w:tr w:rsidR="00CB51D0" w14:paraId="622B01EE" w14:textId="77777777" w:rsidTr="00EA3F27">
        <w:tc>
          <w:tcPr>
            <w:tcW w:w="562" w:type="dxa"/>
          </w:tcPr>
          <w:p w14:paraId="41E9BA1C" w14:textId="77777777" w:rsidR="00CB51D0" w:rsidRDefault="00CB51D0"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544" w:type="dxa"/>
          </w:tcPr>
          <w:p w14:paraId="3E958C41" w14:textId="77777777" w:rsidR="00CB51D0" w:rsidRDefault="00CB51D0" w:rsidP="00CB51D0">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Розробники Програми </w:t>
            </w:r>
          </w:p>
        </w:tc>
        <w:tc>
          <w:tcPr>
            <w:tcW w:w="5239" w:type="dxa"/>
          </w:tcPr>
          <w:p w14:paraId="504780F4" w14:textId="79BAE29E" w:rsidR="0087270E" w:rsidRPr="00FF211F" w:rsidRDefault="00CB51D0" w:rsidP="009A427F">
            <w:pPr>
              <w:pStyle w:val="a3"/>
              <w:rPr>
                <w:rFonts w:ascii="Times New Roman" w:hAnsi="Times New Roman" w:cs="Times New Roman"/>
                <w:sz w:val="28"/>
                <w:szCs w:val="28"/>
                <w:lang w:val="en-US"/>
              </w:rPr>
            </w:pPr>
            <w:r>
              <w:rPr>
                <w:rFonts w:ascii="Times New Roman" w:hAnsi="Times New Roman" w:cs="Times New Roman"/>
                <w:sz w:val="28"/>
                <w:szCs w:val="28"/>
                <w:lang w:val="uk-UA"/>
              </w:rPr>
              <w:t>Виконавчий комітет Чернігівської міської ради</w:t>
            </w:r>
          </w:p>
        </w:tc>
      </w:tr>
      <w:tr w:rsidR="00CB51D0" w:rsidRPr="004C160D" w14:paraId="393C8C9D" w14:textId="77777777" w:rsidTr="00EA3F27">
        <w:tc>
          <w:tcPr>
            <w:tcW w:w="562" w:type="dxa"/>
          </w:tcPr>
          <w:p w14:paraId="26F5F9E1" w14:textId="77777777" w:rsidR="00CB51D0" w:rsidRDefault="00514641"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544" w:type="dxa"/>
          </w:tcPr>
          <w:p w14:paraId="457FEE3A" w14:textId="77777777" w:rsidR="00CB51D0" w:rsidRDefault="00514641" w:rsidP="00514641">
            <w:pPr>
              <w:pStyle w:val="a3"/>
              <w:rPr>
                <w:rFonts w:ascii="Times New Roman" w:hAnsi="Times New Roman" w:cs="Times New Roman"/>
                <w:sz w:val="28"/>
                <w:szCs w:val="28"/>
                <w:lang w:val="uk-UA"/>
              </w:rPr>
            </w:pPr>
            <w:r>
              <w:rPr>
                <w:rFonts w:ascii="Times New Roman" w:hAnsi="Times New Roman" w:cs="Times New Roman"/>
                <w:sz w:val="28"/>
                <w:szCs w:val="28"/>
                <w:lang w:val="uk-UA"/>
              </w:rPr>
              <w:t>Відповідальні виконавці Програми</w:t>
            </w:r>
          </w:p>
        </w:tc>
        <w:tc>
          <w:tcPr>
            <w:tcW w:w="5239" w:type="dxa"/>
          </w:tcPr>
          <w:p w14:paraId="57E2F778" w14:textId="5631A183" w:rsidR="00CB51D0" w:rsidRDefault="00890C83" w:rsidP="00514641">
            <w:pPr>
              <w:pStyle w:val="a3"/>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Чернігівської міської ради</w:t>
            </w:r>
            <w:r w:rsidRPr="00CB51D0">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514641" w:rsidRPr="00CB51D0">
              <w:rPr>
                <w:rFonts w:ascii="Times New Roman" w:hAnsi="Times New Roman" w:cs="Times New Roman"/>
                <w:sz w:val="28"/>
                <w:szCs w:val="28"/>
                <w:lang w:val="uk-UA"/>
              </w:rPr>
              <w:t>ідділ взаємодії з правоохоронними органами, мобілізаційної, оборонної та спеціальної роботи Чернігівської міської ради</w:t>
            </w:r>
            <w:r>
              <w:rPr>
                <w:rFonts w:ascii="Times New Roman" w:hAnsi="Times New Roman" w:cs="Times New Roman"/>
                <w:sz w:val="28"/>
                <w:szCs w:val="28"/>
                <w:lang w:val="uk-UA"/>
              </w:rPr>
              <w:t>)</w:t>
            </w:r>
          </w:p>
        </w:tc>
      </w:tr>
      <w:tr w:rsidR="00CB51D0" w:rsidRPr="004C160D" w14:paraId="1A55EA35" w14:textId="77777777" w:rsidTr="00EA3F27">
        <w:tc>
          <w:tcPr>
            <w:tcW w:w="562" w:type="dxa"/>
          </w:tcPr>
          <w:p w14:paraId="62EB2A97" w14:textId="77777777" w:rsidR="00CB51D0" w:rsidRDefault="00514641"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544" w:type="dxa"/>
          </w:tcPr>
          <w:p w14:paraId="72CDCE99" w14:textId="77777777" w:rsidR="00CB51D0" w:rsidRDefault="00514641" w:rsidP="00514641">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Учасники Програми </w:t>
            </w:r>
          </w:p>
        </w:tc>
        <w:tc>
          <w:tcPr>
            <w:tcW w:w="5239" w:type="dxa"/>
          </w:tcPr>
          <w:p w14:paraId="5C7BCB6D" w14:textId="77777777" w:rsidR="00514641" w:rsidRDefault="00514641" w:rsidP="00514641">
            <w:pPr>
              <w:pStyle w:val="a3"/>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Чернігівської міської ради;</w:t>
            </w:r>
          </w:p>
          <w:p w14:paraId="33EFD6C9" w14:textId="77777777" w:rsidR="00CE27FE" w:rsidRPr="00CE27FE" w:rsidRDefault="00CE27FE" w:rsidP="00CE27FE">
            <w:pPr>
              <w:jc w:val="both"/>
              <w:rPr>
                <w:rFonts w:ascii="Times New Roman" w:eastAsia="Calibri" w:hAnsi="Times New Roman" w:cs="Times New Roman"/>
                <w:sz w:val="28"/>
                <w:szCs w:val="52"/>
                <w:lang w:val="uk-UA" w:eastAsia="ru-RU"/>
              </w:rPr>
            </w:pPr>
            <w:r w:rsidRPr="00CE27FE">
              <w:rPr>
                <w:rFonts w:ascii="Times New Roman" w:eastAsia="Calibri" w:hAnsi="Times New Roman" w:cs="Times New Roman"/>
                <w:sz w:val="28"/>
                <w:szCs w:val="52"/>
                <w:lang w:val="uk-UA" w:eastAsia="ru-RU"/>
              </w:rPr>
              <w:t xml:space="preserve">Головні розпорядники коштів бюджету Чернігівської міської територіальної громади; </w:t>
            </w:r>
          </w:p>
          <w:p w14:paraId="130FA4E1" w14:textId="62EB3DAA" w:rsidR="00CE27FE" w:rsidRDefault="00CE27FE" w:rsidP="00CE27FE">
            <w:pPr>
              <w:jc w:val="both"/>
              <w:rPr>
                <w:rFonts w:ascii="Times New Roman" w:eastAsia="Calibri" w:hAnsi="Times New Roman" w:cs="Times New Roman"/>
                <w:sz w:val="28"/>
                <w:szCs w:val="52"/>
                <w:lang w:val="uk-UA" w:eastAsia="ru-RU"/>
              </w:rPr>
            </w:pPr>
            <w:r w:rsidRPr="00CE27FE">
              <w:rPr>
                <w:rFonts w:ascii="Times New Roman" w:eastAsia="Calibri" w:hAnsi="Times New Roman" w:cs="Times New Roman"/>
                <w:sz w:val="28"/>
                <w:szCs w:val="52"/>
                <w:lang w:val="uk-UA" w:eastAsia="ru-RU"/>
              </w:rPr>
              <w:t>Комунальні підприємства, установи та заклади Чернігівської міської ради</w:t>
            </w:r>
            <w:r w:rsidR="00B07367">
              <w:rPr>
                <w:rFonts w:ascii="Times New Roman" w:eastAsia="Calibri" w:hAnsi="Times New Roman" w:cs="Times New Roman"/>
                <w:sz w:val="28"/>
                <w:szCs w:val="52"/>
                <w:lang w:val="uk-UA" w:eastAsia="ru-RU"/>
              </w:rPr>
              <w:t>;</w:t>
            </w:r>
          </w:p>
          <w:p w14:paraId="1CCD3F43" w14:textId="77882AB5" w:rsidR="00306794" w:rsidRDefault="00306794" w:rsidP="00CE27FE">
            <w:pPr>
              <w:jc w:val="both"/>
              <w:rPr>
                <w:rFonts w:ascii="Times New Roman" w:eastAsia="Calibri" w:hAnsi="Times New Roman" w:cs="Times New Roman"/>
                <w:sz w:val="28"/>
                <w:szCs w:val="52"/>
                <w:lang w:val="uk-UA" w:eastAsia="ru-RU"/>
              </w:rPr>
            </w:pPr>
            <w:r>
              <w:rPr>
                <w:rFonts w:ascii="Times New Roman" w:hAnsi="Times New Roman" w:cs="Times New Roman"/>
                <w:sz w:val="28"/>
                <w:szCs w:val="28"/>
                <w:lang w:val="uk-UA"/>
              </w:rPr>
              <w:t>Чернігівська міська військова адміністрація Чернігівського району Чернігівської області;</w:t>
            </w:r>
          </w:p>
          <w:p w14:paraId="79144988" w14:textId="6381A637" w:rsidR="00514641" w:rsidRDefault="00E83107" w:rsidP="00514641">
            <w:pPr>
              <w:pStyle w:val="a3"/>
              <w:rPr>
                <w:rFonts w:ascii="Times New Roman" w:hAnsi="Times New Roman" w:cs="Times New Roman"/>
                <w:sz w:val="28"/>
                <w:szCs w:val="28"/>
                <w:lang w:val="uk-UA"/>
              </w:rPr>
            </w:pPr>
            <w:r w:rsidRPr="00463177">
              <w:rPr>
                <w:rFonts w:ascii="Times New Roman" w:hAnsi="Times New Roman" w:cs="Times New Roman"/>
                <w:sz w:val="28"/>
                <w:szCs w:val="28"/>
                <w:lang w:val="uk-UA"/>
              </w:rPr>
              <w:t>Чернігівський об’єднаний міський територіальний центр комплектування та соціальної підтримки</w:t>
            </w:r>
            <w:r>
              <w:rPr>
                <w:rFonts w:ascii="Times New Roman" w:hAnsi="Times New Roman" w:cs="Times New Roman"/>
                <w:sz w:val="28"/>
                <w:szCs w:val="28"/>
                <w:lang w:val="uk-UA"/>
              </w:rPr>
              <w:t xml:space="preserve"> (далі-</w:t>
            </w:r>
            <w:r w:rsidRPr="000E67C3">
              <w:rPr>
                <w:rFonts w:ascii="Times New Roman" w:hAnsi="Times New Roman" w:cs="Times New Roman"/>
                <w:sz w:val="28"/>
                <w:szCs w:val="28"/>
                <w:lang w:val="uk-UA"/>
              </w:rPr>
              <w:t>Чернігівський ОМТЦК та СП</w:t>
            </w:r>
            <w:r>
              <w:rPr>
                <w:rFonts w:ascii="Times New Roman" w:hAnsi="Times New Roman" w:cs="Times New Roman"/>
                <w:sz w:val="28"/>
                <w:szCs w:val="28"/>
                <w:lang w:val="uk-UA"/>
              </w:rPr>
              <w:t>).</w:t>
            </w:r>
          </w:p>
        </w:tc>
      </w:tr>
      <w:tr w:rsidR="00CB51D0" w14:paraId="3338C9B7" w14:textId="77777777" w:rsidTr="00EA3F27">
        <w:tc>
          <w:tcPr>
            <w:tcW w:w="562" w:type="dxa"/>
          </w:tcPr>
          <w:p w14:paraId="6D06BA35" w14:textId="77777777" w:rsidR="00CB51D0" w:rsidRDefault="00514641"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544" w:type="dxa"/>
          </w:tcPr>
          <w:p w14:paraId="362283FB" w14:textId="77777777" w:rsidR="00CB51D0" w:rsidRDefault="00514641" w:rsidP="000E67C3">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реалізації Програми </w:t>
            </w:r>
          </w:p>
        </w:tc>
        <w:tc>
          <w:tcPr>
            <w:tcW w:w="5239" w:type="dxa"/>
          </w:tcPr>
          <w:p w14:paraId="652E106B" w14:textId="59DB7BF2" w:rsidR="00CB51D0" w:rsidRDefault="00514641" w:rsidP="00EA3F27">
            <w:pPr>
              <w:pStyle w:val="a3"/>
              <w:rPr>
                <w:rFonts w:ascii="Times New Roman" w:hAnsi="Times New Roman" w:cs="Times New Roman"/>
                <w:sz w:val="28"/>
                <w:szCs w:val="28"/>
                <w:lang w:val="uk-UA"/>
              </w:rPr>
            </w:pPr>
            <w:r>
              <w:rPr>
                <w:rFonts w:ascii="Times New Roman" w:hAnsi="Times New Roman" w:cs="Times New Roman"/>
                <w:sz w:val="28"/>
                <w:szCs w:val="28"/>
                <w:lang w:val="uk-UA"/>
              </w:rPr>
              <w:t>2025-202</w:t>
            </w:r>
            <w:r w:rsidR="00EA3F27">
              <w:rPr>
                <w:rFonts w:ascii="Times New Roman" w:hAnsi="Times New Roman" w:cs="Times New Roman"/>
                <w:sz w:val="28"/>
                <w:szCs w:val="28"/>
                <w:lang w:val="uk-UA"/>
              </w:rPr>
              <w:t>7</w:t>
            </w:r>
            <w:r>
              <w:rPr>
                <w:rFonts w:ascii="Times New Roman" w:hAnsi="Times New Roman" w:cs="Times New Roman"/>
                <w:sz w:val="28"/>
                <w:szCs w:val="28"/>
                <w:lang w:val="uk-UA"/>
              </w:rPr>
              <w:t xml:space="preserve"> роки</w:t>
            </w:r>
          </w:p>
        </w:tc>
      </w:tr>
      <w:tr w:rsidR="00CB51D0" w14:paraId="7627B590" w14:textId="77777777" w:rsidTr="00EA3F27">
        <w:tc>
          <w:tcPr>
            <w:tcW w:w="562" w:type="dxa"/>
          </w:tcPr>
          <w:p w14:paraId="249F3A17" w14:textId="77777777" w:rsidR="00CB51D0" w:rsidRDefault="00514641" w:rsidP="00CB51D0">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6. </w:t>
            </w:r>
          </w:p>
        </w:tc>
        <w:tc>
          <w:tcPr>
            <w:tcW w:w="3544" w:type="dxa"/>
          </w:tcPr>
          <w:p w14:paraId="0B843836" w14:textId="77777777" w:rsidR="00CB51D0" w:rsidRDefault="000E67C3" w:rsidP="000E67C3">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Прогарами </w:t>
            </w:r>
            <w:r w:rsidR="00514641">
              <w:rPr>
                <w:rFonts w:ascii="Times New Roman" w:hAnsi="Times New Roman" w:cs="Times New Roman"/>
                <w:sz w:val="28"/>
                <w:szCs w:val="28"/>
                <w:lang w:val="uk-UA"/>
              </w:rPr>
              <w:t xml:space="preserve"> </w:t>
            </w:r>
          </w:p>
        </w:tc>
        <w:tc>
          <w:tcPr>
            <w:tcW w:w="5239" w:type="dxa"/>
          </w:tcPr>
          <w:p w14:paraId="6A6D1767" w14:textId="1753073C" w:rsidR="000E67C3" w:rsidRDefault="000E67C3" w:rsidP="000E67C3">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w:t>
            </w:r>
            <w:r w:rsidR="00E83107">
              <w:rPr>
                <w:rFonts w:ascii="Times New Roman" w:hAnsi="Times New Roman" w:cs="Times New Roman"/>
                <w:sz w:val="28"/>
                <w:szCs w:val="28"/>
                <w:lang w:val="uk-UA"/>
              </w:rPr>
              <w:t>асигнувань, передбачених</w:t>
            </w:r>
            <w:r>
              <w:rPr>
                <w:rFonts w:ascii="Times New Roman" w:hAnsi="Times New Roman" w:cs="Times New Roman"/>
                <w:sz w:val="28"/>
                <w:szCs w:val="28"/>
                <w:lang w:val="uk-UA"/>
              </w:rPr>
              <w:t xml:space="preserve"> у бюджеті Чернігівської міської територіальної громади, інші джерела фінансування, не заборонені чинним законодавством України  </w:t>
            </w:r>
          </w:p>
        </w:tc>
      </w:tr>
    </w:tbl>
    <w:p w14:paraId="6C6D4BC6" w14:textId="7C3EB88A" w:rsidR="00E83107" w:rsidRDefault="00E83107" w:rsidP="00CB51D0">
      <w:pPr>
        <w:pStyle w:val="a3"/>
        <w:jc w:val="center"/>
        <w:rPr>
          <w:rFonts w:ascii="Times New Roman" w:hAnsi="Times New Roman" w:cs="Times New Roman"/>
          <w:sz w:val="28"/>
          <w:szCs w:val="28"/>
          <w:lang w:val="uk-UA"/>
        </w:rPr>
      </w:pPr>
    </w:p>
    <w:p w14:paraId="0D3A8909" w14:textId="77777777" w:rsidR="00E83107" w:rsidRDefault="00E8310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0D32E65" w14:textId="77777777" w:rsidR="00E83107" w:rsidRDefault="009D3383" w:rsidP="00CB51D0">
      <w:pPr>
        <w:pStyle w:val="a3"/>
        <w:jc w:val="center"/>
        <w:rPr>
          <w:rFonts w:ascii="Times New Roman" w:hAnsi="Times New Roman" w:cs="Times New Roman"/>
          <w:bCs/>
          <w:sz w:val="28"/>
          <w:szCs w:val="28"/>
          <w:lang w:val="uk-UA"/>
        </w:rPr>
      </w:pPr>
      <w:r w:rsidRPr="00E83107">
        <w:rPr>
          <w:rFonts w:ascii="Times New Roman" w:hAnsi="Times New Roman" w:cs="Times New Roman"/>
          <w:bCs/>
          <w:sz w:val="28"/>
          <w:szCs w:val="28"/>
          <w:lang w:val="uk-UA"/>
        </w:rPr>
        <w:t xml:space="preserve">ІІ. Загальні положення та визначення проблеми, </w:t>
      </w:r>
    </w:p>
    <w:p w14:paraId="3800CB83" w14:textId="7728BC78" w:rsidR="000E67C3" w:rsidRDefault="009D3383" w:rsidP="00CB51D0">
      <w:pPr>
        <w:pStyle w:val="a3"/>
        <w:jc w:val="center"/>
        <w:rPr>
          <w:rFonts w:ascii="Times New Roman" w:hAnsi="Times New Roman" w:cs="Times New Roman"/>
          <w:bCs/>
          <w:sz w:val="28"/>
          <w:szCs w:val="28"/>
          <w:lang w:val="uk-UA"/>
        </w:rPr>
      </w:pPr>
      <w:r w:rsidRPr="00E83107">
        <w:rPr>
          <w:rFonts w:ascii="Times New Roman" w:hAnsi="Times New Roman" w:cs="Times New Roman"/>
          <w:bCs/>
          <w:sz w:val="28"/>
          <w:szCs w:val="28"/>
          <w:lang w:val="uk-UA"/>
        </w:rPr>
        <w:t>на розв’язання якої спрямована Програма</w:t>
      </w:r>
    </w:p>
    <w:p w14:paraId="58094855" w14:textId="77777777" w:rsidR="00E83107" w:rsidRPr="00103B66" w:rsidRDefault="00E83107" w:rsidP="00CB51D0">
      <w:pPr>
        <w:pStyle w:val="a3"/>
        <w:jc w:val="center"/>
        <w:rPr>
          <w:rFonts w:ascii="Times New Roman" w:hAnsi="Times New Roman" w:cs="Times New Roman"/>
          <w:bCs/>
          <w:sz w:val="20"/>
          <w:szCs w:val="20"/>
          <w:lang w:val="uk-UA"/>
        </w:rPr>
      </w:pPr>
    </w:p>
    <w:p w14:paraId="118C3FAD" w14:textId="78583E68" w:rsidR="009D3383" w:rsidRDefault="009D3383" w:rsidP="009D3383">
      <w:pPr>
        <w:pStyle w:val="a3"/>
        <w:ind w:firstLine="851"/>
        <w:jc w:val="both"/>
        <w:rPr>
          <w:rFonts w:ascii="Times New Roman" w:hAnsi="Times New Roman" w:cs="Times New Roman"/>
          <w:sz w:val="28"/>
          <w:szCs w:val="28"/>
          <w:lang w:val="uk-UA"/>
        </w:rPr>
      </w:pPr>
      <w:r w:rsidRPr="009D3383">
        <w:rPr>
          <w:rFonts w:ascii="Times New Roman" w:hAnsi="Times New Roman" w:cs="Times New Roman"/>
          <w:sz w:val="28"/>
          <w:szCs w:val="28"/>
          <w:lang w:val="uk-UA"/>
        </w:rPr>
        <w:t>Програма забезпечення заходів, пов’язаних з призовом громадян на військову службу під час м</w:t>
      </w:r>
      <w:r>
        <w:rPr>
          <w:rFonts w:ascii="Times New Roman" w:hAnsi="Times New Roman" w:cs="Times New Roman"/>
          <w:sz w:val="28"/>
          <w:szCs w:val="28"/>
          <w:lang w:val="uk-UA"/>
        </w:rPr>
        <w:t xml:space="preserve">обілізації </w:t>
      </w:r>
      <w:r w:rsidRPr="009D3383">
        <w:rPr>
          <w:rFonts w:ascii="Times New Roman" w:hAnsi="Times New Roman" w:cs="Times New Roman"/>
          <w:sz w:val="28"/>
          <w:szCs w:val="28"/>
          <w:lang w:val="uk-UA"/>
        </w:rPr>
        <w:t>на 2025-202</w:t>
      </w:r>
      <w:r w:rsidR="00451329">
        <w:rPr>
          <w:rFonts w:ascii="Times New Roman" w:hAnsi="Times New Roman" w:cs="Times New Roman"/>
          <w:sz w:val="28"/>
          <w:szCs w:val="28"/>
          <w:lang w:val="uk-UA"/>
        </w:rPr>
        <w:t>7</w:t>
      </w:r>
      <w:r w:rsidRPr="009D3383">
        <w:rPr>
          <w:rFonts w:ascii="Times New Roman" w:hAnsi="Times New Roman" w:cs="Times New Roman"/>
          <w:sz w:val="28"/>
          <w:szCs w:val="28"/>
          <w:lang w:val="uk-UA"/>
        </w:rPr>
        <w:t xml:space="preserve"> роки</w:t>
      </w:r>
      <w:r>
        <w:rPr>
          <w:rFonts w:ascii="Times New Roman" w:hAnsi="Times New Roman" w:cs="Times New Roman"/>
          <w:sz w:val="28"/>
          <w:szCs w:val="28"/>
          <w:lang w:val="uk-UA"/>
        </w:rPr>
        <w:t xml:space="preserve"> (далі - Програма)</w:t>
      </w:r>
      <w:r w:rsidRPr="009D3383">
        <w:rPr>
          <w:rFonts w:ascii="Times New Roman" w:hAnsi="Times New Roman" w:cs="Times New Roman"/>
          <w:sz w:val="28"/>
          <w:szCs w:val="28"/>
          <w:lang w:val="uk-UA"/>
        </w:rPr>
        <w:t xml:space="preserve">, розроблена відповідно до Закону України «Про місцеве самоврядування в Україні», Закону України «Про мобілізаційну підготовку та мобілізацію», Порядку проведення </w:t>
      </w:r>
      <w:r w:rsidR="00355BF4">
        <w:rPr>
          <w:rFonts w:ascii="Times New Roman" w:hAnsi="Times New Roman" w:cs="Times New Roman"/>
          <w:sz w:val="28"/>
          <w:szCs w:val="28"/>
          <w:lang w:val="uk-UA"/>
        </w:rPr>
        <w:t xml:space="preserve">призову </w:t>
      </w:r>
      <w:r w:rsidRPr="009D3383">
        <w:rPr>
          <w:rFonts w:ascii="Times New Roman" w:hAnsi="Times New Roman" w:cs="Times New Roman"/>
          <w:sz w:val="28"/>
          <w:szCs w:val="28"/>
          <w:lang w:val="uk-UA"/>
        </w:rPr>
        <w:t xml:space="preserve">громадян на військову службу під час мобілізації, на особливий період, затвердженого постановою Кабінету Міністрів України від 16.05.2024 № 560, та з метою забезпечення заходів, пов’язаних з призовом громадян на військову службу під час мобілізації на території </w:t>
      </w:r>
      <w:r w:rsidR="00355BF4">
        <w:rPr>
          <w:rFonts w:ascii="Times New Roman" w:hAnsi="Times New Roman" w:cs="Times New Roman"/>
          <w:sz w:val="28"/>
          <w:szCs w:val="28"/>
          <w:lang w:val="uk-UA"/>
        </w:rPr>
        <w:t>міста Чернігова</w:t>
      </w:r>
      <w:r w:rsidRPr="009D3383">
        <w:rPr>
          <w:rFonts w:ascii="Times New Roman" w:hAnsi="Times New Roman" w:cs="Times New Roman"/>
          <w:sz w:val="28"/>
          <w:szCs w:val="28"/>
          <w:lang w:val="uk-UA"/>
        </w:rPr>
        <w:t xml:space="preserve">. Фінансове забезпечення заходів, пов’язаних з призовом громадян на військову службу під час мобілізації, здійснюється відповідно до Закону України </w:t>
      </w:r>
      <w:r w:rsidR="00355BF4">
        <w:rPr>
          <w:rFonts w:ascii="Times New Roman" w:hAnsi="Times New Roman" w:cs="Times New Roman"/>
          <w:sz w:val="28"/>
          <w:szCs w:val="28"/>
          <w:lang w:val="uk-UA"/>
        </w:rPr>
        <w:t>«</w:t>
      </w:r>
      <w:r w:rsidRPr="009D3383">
        <w:rPr>
          <w:rFonts w:ascii="Times New Roman" w:hAnsi="Times New Roman" w:cs="Times New Roman"/>
          <w:sz w:val="28"/>
          <w:szCs w:val="28"/>
          <w:lang w:val="uk-UA"/>
        </w:rPr>
        <w:t>Про мобілізаційну підготовку та мобілізацію</w:t>
      </w:r>
      <w:r w:rsidR="00355BF4">
        <w:rPr>
          <w:rFonts w:ascii="Times New Roman" w:hAnsi="Times New Roman" w:cs="Times New Roman"/>
          <w:sz w:val="28"/>
          <w:szCs w:val="28"/>
          <w:lang w:val="uk-UA"/>
        </w:rPr>
        <w:t>»</w:t>
      </w:r>
      <w:r w:rsidRPr="009D3383">
        <w:rPr>
          <w:rFonts w:ascii="Times New Roman" w:hAnsi="Times New Roman" w:cs="Times New Roman"/>
          <w:sz w:val="28"/>
          <w:szCs w:val="28"/>
          <w:lang w:val="uk-UA"/>
        </w:rPr>
        <w:t>, інших законодавчих актів за рахунок і в межах коштів державного бюджету,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інших джерел, не заборонених законодавством. Матеріально-технічне забезпечення заходів, пов’язаних з призовом громадян на військову службу під час мобілізації, що здійснюється органами міс</w:t>
      </w:r>
      <w:r w:rsidR="007110A8">
        <w:rPr>
          <w:rFonts w:ascii="Times New Roman" w:hAnsi="Times New Roman" w:cs="Times New Roman"/>
          <w:sz w:val="28"/>
          <w:szCs w:val="28"/>
          <w:lang w:val="uk-UA"/>
        </w:rPr>
        <w:t xml:space="preserve">цевого самоврядування, включає, </w:t>
      </w:r>
      <w:r w:rsidRPr="009D3383">
        <w:rPr>
          <w:rFonts w:ascii="Times New Roman" w:hAnsi="Times New Roman" w:cs="Times New Roman"/>
          <w:sz w:val="28"/>
          <w:szCs w:val="28"/>
          <w:lang w:val="uk-UA"/>
        </w:rPr>
        <w:t>зокрема: забезпечення ра</w:t>
      </w:r>
      <w:r w:rsidR="007110A8">
        <w:rPr>
          <w:rFonts w:ascii="Times New Roman" w:hAnsi="Times New Roman" w:cs="Times New Roman"/>
          <w:sz w:val="28"/>
          <w:szCs w:val="28"/>
          <w:lang w:val="uk-UA"/>
        </w:rPr>
        <w:t xml:space="preserve">йонних (міських) територіальних </w:t>
      </w:r>
      <w:r w:rsidRPr="009D3383">
        <w:rPr>
          <w:rFonts w:ascii="Times New Roman" w:hAnsi="Times New Roman" w:cs="Times New Roman"/>
          <w:sz w:val="28"/>
          <w:szCs w:val="28"/>
          <w:lang w:val="uk-UA"/>
        </w:rPr>
        <w:t>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військовозобов’язаних від дільниць оповіщення (місць проживання) до таких центрів (збірних пунктів) та від збірних пунктів до військових частин (установ); оснащення збірних пунктів, дільниць оповіщення меблями, комп’ютерною технікою, засобами зв’язку, відео- та фотофіксації, місцями очікування, укриття та іншими матеріальними засобами, що забезпечують безперебійну, цілодобову робот</w:t>
      </w:r>
      <w:r w:rsidR="00B065B0">
        <w:rPr>
          <w:rFonts w:ascii="Times New Roman" w:hAnsi="Times New Roman" w:cs="Times New Roman"/>
          <w:sz w:val="28"/>
          <w:szCs w:val="28"/>
          <w:lang w:val="uk-UA"/>
        </w:rPr>
        <w:t>у;</w:t>
      </w:r>
      <w:r w:rsidR="00B065B0" w:rsidRPr="00B065B0">
        <w:rPr>
          <w:lang w:val="uk-UA"/>
        </w:rPr>
        <w:t xml:space="preserve"> </w:t>
      </w:r>
      <w:r w:rsidR="00B065B0" w:rsidRPr="00B065B0">
        <w:rPr>
          <w:rFonts w:ascii="Times New Roman" w:hAnsi="Times New Roman" w:cs="Times New Roman"/>
          <w:sz w:val="28"/>
          <w:szCs w:val="28"/>
          <w:lang w:val="uk-UA"/>
        </w:rPr>
        <w:t>придбання канцелярського приладдя (папір, конверти, конверти марковані), придбання та виготовлення бланкової та рекламної продукції</w:t>
      </w:r>
      <w:r w:rsidR="00B065B0">
        <w:rPr>
          <w:rFonts w:ascii="Times New Roman" w:hAnsi="Times New Roman" w:cs="Times New Roman"/>
          <w:sz w:val="28"/>
          <w:szCs w:val="28"/>
          <w:lang w:val="uk-UA"/>
        </w:rPr>
        <w:t>.</w:t>
      </w:r>
    </w:p>
    <w:p w14:paraId="4C739694" w14:textId="77777777" w:rsidR="0074720D" w:rsidRDefault="0074720D" w:rsidP="0074720D">
      <w:pPr>
        <w:pStyle w:val="a3"/>
        <w:rPr>
          <w:rFonts w:ascii="Times New Roman" w:hAnsi="Times New Roman" w:cs="Times New Roman"/>
          <w:b/>
          <w:sz w:val="28"/>
          <w:szCs w:val="28"/>
          <w:lang w:val="uk-UA"/>
        </w:rPr>
      </w:pPr>
    </w:p>
    <w:p w14:paraId="09649797" w14:textId="77777777" w:rsidR="007110A8" w:rsidRDefault="0074720D" w:rsidP="0091090F">
      <w:pPr>
        <w:pStyle w:val="a3"/>
        <w:jc w:val="center"/>
        <w:rPr>
          <w:rFonts w:ascii="Times New Roman" w:hAnsi="Times New Roman" w:cs="Times New Roman"/>
          <w:bCs/>
          <w:sz w:val="28"/>
          <w:szCs w:val="28"/>
          <w:lang w:val="uk-UA"/>
        </w:rPr>
      </w:pPr>
      <w:r w:rsidRPr="00103B66">
        <w:rPr>
          <w:rFonts w:ascii="Times New Roman" w:hAnsi="Times New Roman" w:cs="Times New Roman"/>
          <w:bCs/>
          <w:sz w:val="28"/>
          <w:szCs w:val="28"/>
          <w:lang w:val="uk-UA"/>
        </w:rPr>
        <w:t>ІІІ. Мета Програми</w:t>
      </w:r>
    </w:p>
    <w:p w14:paraId="529D5560" w14:textId="77777777" w:rsidR="00103B66" w:rsidRPr="00103B66" w:rsidRDefault="00103B66" w:rsidP="0091090F">
      <w:pPr>
        <w:pStyle w:val="a3"/>
        <w:jc w:val="center"/>
        <w:rPr>
          <w:rFonts w:ascii="Times New Roman" w:hAnsi="Times New Roman" w:cs="Times New Roman"/>
          <w:bCs/>
          <w:sz w:val="20"/>
          <w:szCs w:val="20"/>
          <w:lang w:val="uk-UA"/>
        </w:rPr>
      </w:pPr>
    </w:p>
    <w:p w14:paraId="73183DF0" w14:textId="77777777" w:rsidR="0074720D" w:rsidRDefault="0074720D" w:rsidP="0074720D">
      <w:pPr>
        <w:pStyle w:val="a3"/>
        <w:ind w:firstLine="851"/>
        <w:jc w:val="both"/>
        <w:rPr>
          <w:rFonts w:ascii="Times New Roman" w:hAnsi="Times New Roman" w:cs="Times New Roman"/>
          <w:sz w:val="28"/>
          <w:szCs w:val="28"/>
          <w:lang w:val="uk-UA"/>
        </w:rPr>
      </w:pPr>
      <w:r w:rsidRPr="0074720D">
        <w:rPr>
          <w:rFonts w:ascii="Times New Roman" w:hAnsi="Times New Roman" w:cs="Times New Roman"/>
          <w:sz w:val="28"/>
          <w:szCs w:val="28"/>
          <w:lang w:val="uk-UA"/>
        </w:rPr>
        <w:t xml:space="preserve">Метою Програми є підвищення рівня мобілізаційної підготовки та готовності </w:t>
      </w:r>
      <w:r>
        <w:rPr>
          <w:rFonts w:ascii="Times New Roman" w:hAnsi="Times New Roman" w:cs="Times New Roman"/>
          <w:sz w:val="28"/>
          <w:szCs w:val="28"/>
          <w:lang w:val="uk-UA"/>
        </w:rPr>
        <w:t>до проведення мобілізаційних заходів на території міста Чернігова</w:t>
      </w:r>
      <w:r w:rsidRPr="0074720D">
        <w:rPr>
          <w:rFonts w:ascii="Times New Roman" w:hAnsi="Times New Roman" w:cs="Times New Roman"/>
          <w:sz w:val="28"/>
          <w:szCs w:val="28"/>
          <w:lang w:val="uk-UA"/>
        </w:rPr>
        <w:t xml:space="preserve">. Програма спрямована на удосконалення системи військового обліку, підвищення престижу військової служби, а також на розвиток ефективної співпраці між органами місцевого самоврядування, територіальними центрами комплектування та соціальної підтримки, підприємствами, установами й організаціями </w:t>
      </w:r>
      <w:r w:rsidR="00266483">
        <w:rPr>
          <w:rFonts w:ascii="Times New Roman" w:hAnsi="Times New Roman" w:cs="Times New Roman"/>
          <w:sz w:val="28"/>
          <w:szCs w:val="28"/>
          <w:lang w:val="uk-UA"/>
        </w:rPr>
        <w:t>міста Чернігова</w:t>
      </w:r>
      <w:r w:rsidRPr="0074720D">
        <w:rPr>
          <w:rFonts w:ascii="Times New Roman" w:hAnsi="Times New Roman" w:cs="Times New Roman"/>
          <w:sz w:val="28"/>
          <w:szCs w:val="28"/>
          <w:lang w:val="uk-UA"/>
        </w:rPr>
        <w:t>.</w:t>
      </w:r>
    </w:p>
    <w:p w14:paraId="040D2856" w14:textId="77777777" w:rsidR="00463177" w:rsidRDefault="00463177" w:rsidP="0074720D">
      <w:pPr>
        <w:pStyle w:val="a3"/>
        <w:ind w:firstLine="851"/>
        <w:jc w:val="both"/>
        <w:rPr>
          <w:rFonts w:ascii="Times New Roman" w:hAnsi="Times New Roman" w:cs="Times New Roman"/>
          <w:sz w:val="28"/>
          <w:szCs w:val="28"/>
          <w:lang w:val="uk-UA"/>
        </w:rPr>
      </w:pPr>
    </w:p>
    <w:p w14:paraId="20F2AFF5" w14:textId="77777777" w:rsidR="00103B66" w:rsidRDefault="00103B66" w:rsidP="0074720D">
      <w:pPr>
        <w:pStyle w:val="a3"/>
        <w:ind w:firstLine="851"/>
        <w:jc w:val="both"/>
        <w:rPr>
          <w:rFonts w:ascii="Times New Roman" w:hAnsi="Times New Roman" w:cs="Times New Roman"/>
          <w:sz w:val="28"/>
          <w:szCs w:val="28"/>
          <w:lang w:val="uk-UA"/>
        </w:rPr>
      </w:pPr>
    </w:p>
    <w:p w14:paraId="07D1205F" w14:textId="77777777" w:rsidR="00463177" w:rsidRDefault="00463177" w:rsidP="0091090F">
      <w:pPr>
        <w:pStyle w:val="a3"/>
        <w:jc w:val="center"/>
        <w:rPr>
          <w:rFonts w:ascii="Times New Roman" w:hAnsi="Times New Roman" w:cs="Times New Roman"/>
          <w:bCs/>
          <w:sz w:val="28"/>
          <w:szCs w:val="28"/>
          <w:lang w:val="uk-UA"/>
        </w:rPr>
      </w:pPr>
      <w:r w:rsidRPr="00103B66">
        <w:rPr>
          <w:rFonts w:ascii="Times New Roman" w:hAnsi="Times New Roman" w:cs="Times New Roman"/>
          <w:bCs/>
          <w:sz w:val="28"/>
          <w:szCs w:val="28"/>
          <w:lang w:val="uk-UA"/>
        </w:rPr>
        <w:t>IV. Перелік завдань Програми</w:t>
      </w:r>
    </w:p>
    <w:p w14:paraId="6FAB023C" w14:textId="77777777" w:rsidR="00103B66" w:rsidRPr="00B6111A" w:rsidRDefault="00103B66" w:rsidP="0091090F">
      <w:pPr>
        <w:pStyle w:val="a3"/>
        <w:jc w:val="center"/>
        <w:rPr>
          <w:rFonts w:ascii="Times New Roman" w:hAnsi="Times New Roman" w:cs="Times New Roman"/>
          <w:bCs/>
          <w:sz w:val="8"/>
          <w:szCs w:val="8"/>
          <w:lang w:val="uk-UA"/>
        </w:rPr>
      </w:pPr>
    </w:p>
    <w:p w14:paraId="7CD387AB" w14:textId="77777777"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 xml:space="preserve">Основні завдання </w:t>
      </w:r>
      <w:r w:rsidR="00266483" w:rsidRPr="00463177">
        <w:rPr>
          <w:rFonts w:ascii="Times New Roman" w:hAnsi="Times New Roman" w:cs="Times New Roman"/>
          <w:sz w:val="28"/>
          <w:szCs w:val="28"/>
          <w:lang w:val="uk-UA"/>
        </w:rPr>
        <w:t>Програми</w:t>
      </w:r>
      <w:r w:rsidRPr="00463177">
        <w:rPr>
          <w:rFonts w:ascii="Times New Roman" w:hAnsi="Times New Roman" w:cs="Times New Roman"/>
          <w:sz w:val="28"/>
          <w:szCs w:val="28"/>
          <w:lang w:val="uk-UA"/>
        </w:rPr>
        <w:t>:</w:t>
      </w:r>
    </w:p>
    <w:p w14:paraId="5A089CF0" w14:textId="68285E5C"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1.</w:t>
      </w:r>
      <w:r w:rsidRPr="00463177">
        <w:rPr>
          <w:rFonts w:ascii="Times New Roman" w:hAnsi="Times New Roman" w:cs="Times New Roman"/>
          <w:sz w:val="28"/>
          <w:szCs w:val="28"/>
          <w:lang w:val="uk-UA"/>
        </w:rPr>
        <w:tab/>
        <w:t>Забезпечення постійної готовності органів місцевого самоврядування до реалізації заходів мобілізаційної підготовки та проведення мобілізації</w:t>
      </w:r>
      <w:r w:rsidR="00A54584">
        <w:rPr>
          <w:rFonts w:ascii="Times New Roman" w:hAnsi="Times New Roman" w:cs="Times New Roman"/>
          <w:sz w:val="28"/>
          <w:szCs w:val="28"/>
          <w:lang w:val="uk-UA"/>
        </w:rPr>
        <w:t xml:space="preserve"> людських ресурсів</w:t>
      </w:r>
      <w:r w:rsidRPr="00463177">
        <w:rPr>
          <w:rFonts w:ascii="Times New Roman" w:hAnsi="Times New Roman" w:cs="Times New Roman"/>
          <w:sz w:val="28"/>
          <w:szCs w:val="28"/>
          <w:lang w:val="uk-UA"/>
        </w:rPr>
        <w:t>.</w:t>
      </w:r>
    </w:p>
    <w:p w14:paraId="177979BC" w14:textId="05AF1451"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2.</w:t>
      </w:r>
      <w:r w:rsidRPr="00463177">
        <w:rPr>
          <w:rFonts w:ascii="Times New Roman" w:hAnsi="Times New Roman" w:cs="Times New Roman"/>
          <w:sz w:val="28"/>
          <w:szCs w:val="28"/>
          <w:lang w:val="uk-UA"/>
        </w:rPr>
        <w:tab/>
        <w:t xml:space="preserve">Підвищення рівня взаємодії між виконавчими органами </w:t>
      </w:r>
      <w:r w:rsidR="005E3C6D">
        <w:rPr>
          <w:rFonts w:ascii="Times New Roman" w:hAnsi="Times New Roman" w:cs="Times New Roman"/>
          <w:sz w:val="28"/>
          <w:szCs w:val="28"/>
          <w:lang w:val="uk-UA"/>
        </w:rPr>
        <w:t xml:space="preserve">Чернігівської </w:t>
      </w:r>
      <w:r w:rsidRPr="00463177">
        <w:rPr>
          <w:rFonts w:ascii="Times New Roman" w:hAnsi="Times New Roman" w:cs="Times New Roman"/>
          <w:sz w:val="28"/>
          <w:szCs w:val="28"/>
          <w:lang w:val="uk-UA"/>
        </w:rPr>
        <w:t xml:space="preserve">міської ради, </w:t>
      </w:r>
      <w:r w:rsidR="005E3C6D">
        <w:rPr>
          <w:rFonts w:ascii="Times New Roman" w:hAnsi="Times New Roman" w:cs="Times New Roman"/>
          <w:sz w:val="28"/>
          <w:szCs w:val="28"/>
          <w:lang w:val="uk-UA"/>
        </w:rPr>
        <w:t>Чернігівською міською військовою адміністрацією Чернігівського району Чернігівської області</w:t>
      </w:r>
      <w:r w:rsidR="005E3C6D" w:rsidRPr="00463177">
        <w:rPr>
          <w:rFonts w:ascii="Times New Roman" w:hAnsi="Times New Roman" w:cs="Times New Roman"/>
          <w:sz w:val="28"/>
          <w:szCs w:val="28"/>
          <w:lang w:val="uk-UA"/>
        </w:rPr>
        <w:t xml:space="preserve"> </w:t>
      </w:r>
      <w:r w:rsidR="004632E3">
        <w:rPr>
          <w:rFonts w:ascii="Times New Roman" w:hAnsi="Times New Roman" w:cs="Times New Roman"/>
          <w:sz w:val="28"/>
          <w:szCs w:val="28"/>
          <w:lang w:val="uk-UA"/>
        </w:rPr>
        <w:t xml:space="preserve">та </w:t>
      </w:r>
      <w:r w:rsidRPr="00463177">
        <w:rPr>
          <w:rFonts w:ascii="Times New Roman" w:hAnsi="Times New Roman" w:cs="Times New Roman"/>
          <w:sz w:val="28"/>
          <w:szCs w:val="28"/>
          <w:lang w:val="uk-UA"/>
        </w:rPr>
        <w:t xml:space="preserve">територіальними центрами комплектування та соціальної підтримки, підприємствами, установами й організаціями, розташованими на території </w:t>
      </w:r>
      <w:r w:rsidR="00266483">
        <w:rPr>
          <w:rFonts w:ascii="Times New Roman" w:hAnsi="Times New Roman" w:cs="Times New Roman"/>
          <w:sz w:val="28"/>
          <w:szCs w:val="28"/>
          <w:lang w:val="uk-UA"/>
        </w:rPr>
        <w:t>міста Чернігова</w:t>
      </w:r>
      <w:r w:rsidRPr="00463177">
        <w:rPr>
          <w:rFonts w:ascii="Times New Roman" w:hAnsi="Times New Roman" w:cs="Times New Roman"/>
          <w:sz w:val="28"/>
          <w:szCs w:val="28"/>
          <w:lang w:val="uk-UA"/>
        </w:rPr>
        <w:t>.</w:t>
      </w:r>
    </w:p>
    <w:p w14:paraId="2A3FCCE8" w14:textId="77777777"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3.</w:t>
      </w:r>
      <w:r w:rsidRPr="00463177">
        <w:rPr>
          <w:rFonts w:ascii="Times New Roman" w:hAnsi="Times New Roman" w:cs="Times New Roman"/>
          <w:sz w:val="28"/>
          <w:szCs w:val="28"/>
          <w:lang w:val="uk-UA"/>
        </w:rPr>
        <w:tab/>
        <w:t>Проведення системної інформаційно-роз’яснювальної роботи серед населення</w:t>
      </w:r>
      <w:r w:rsidR="00266483">
        <w:rPr>
          <w:rFonts w:ascii="Times New Roman" w:hAnsi="Times New Roman" w:cs="Times New Roman"/>
          <w:sz w:val="28"/>
          <w:szCs w:val="28"/>
          <w:lang w:val="uk-UA"/>
        </w:rPr>
        <w:t xml:space="preserve"> міста Чернігова</w:t>
      </w:r>
      <w:r w:rsidRPr="00463177">
        <w:rPr>
          <w:rFonts w:ascii="Times New Roman" w:hAnsi="Times New Roman" w:cs="Times New Roman"/>
          <w:sz w:val="28"/>
          <w:szCs w:val="28"/>
          <w:lang w:val="uk-UA"/>
        </w:rPr>
        <w:t xml:space="preserve"> щодо важливості військової служби, ролі територіальної оборони та значення захисту державного суверенітету.</w:t>
      </w:r>
    </w:p>
    <w:p w14:paraId="6CA4AF2E" w14:textId="77777777"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4.</w:t>
      </w:r>
      <w:r w:rsidRPr="00463177">
        <w:rPr>
          <w:rFonts w:ascii="Times New Roman" w:hAnsi="Times New Roman" w:cs="Times New Roman"/>
          <w:sz w:val="28"/>
          <w:szCs w:val="28"/>
          <w:lang w:val="uk-UA"/>
        </w:rPr>
        <w:tab/>
        <w:t>Вдосконалення матеріально-технічної бази, необхідної для якісного виконання мобілізаційних заходів, зокрема забезпечення належних умов для ведення військового обліку.</w:t>
      </w:r>
    </w:p>
    <w:p w14:paraId="20D4589B" w14:textId="742DB886" w:rsidR="00463177" w:rsidRPr="00463177" w:rsidRDefault="00463177" w:rsidP="00463177">
      <w:pPr>
        <w:pStyle w:val="a3"/>
        <w:ind w:firstLine="851"/>
        <w:jc w:val="both"/>
        <w:rPr>
          <w:rFonts w:ascii="Times New Roman" w:hAnsi="Times New Roman" w:cs="Times New Roman"/>
          <w:sz w:val="28"/>
          <w:szCs w:val="28"/>
          <w:lang w:val="uk-UA"/>
        </w:rPr>
      </w:pPr>
      <w:r w:rsidRPr="00463177">
        <w:rPr>
          <w:rFonts w:ascii="Times New Roman" w:hAnsi="Times New Roman" w:cs="Times New Roman"/>
          <w:sz w:val="28"/>
          <w:szCs w:val="28"/>
          <w:lang w:val="uk-UA"/>
        </w:rPr>
        <w:t>5.</w:t>
      </w:r>
      <w:r w:rsidRPr="00463177">
        <w:rPr>
          <w:rFonts w:ascii="Times New Roman" w:hAnsi="Times New Roman" w:cs="Times New Roman"/>
          <w:sz w:val="28"/>
          <w:szCs w:val="28"/>
          <w:lang w:val="uk-UA"/>
        </w:rPr>
        <w:tab/>
        <w:t xml:space="preserve">Забезпечення належної готовності до виконання </w:t>
      </w:r>
      <w:r w:rsidR="00FA0378">
        <w:rPr>
          <w:rFonts w:ascii="Times New Roman" w:hAnsi="Times New Roman" w:cs="Times New Roman"/>
          <w:sz w:val="28"/>
          <w:szCs w:val="28"/>
          <w:lang w:val="uk-UA"/>
        </w:rPr>
        <w:t xml:space="preserve">мобілізації людських ресурсів </w:t>
      </w:r>
      <w:r w:rsidRPr="00463177">
        <w:rPr>
          <w:rFonts w:ascii="Times New Roman" w:hAnsi="Times New Roman" w:cs="Times New Roman"/>
          <w:sz w:val="28"/>
          <w:szCs w:val="28"/>
          <w:lang w:val="uk-UA"/>
        </w:rPr>
        <w:t xml:space="preserve">на території </w:t>
      </w:r>
      <w:r w:rsidR="00266483">
        <w:rPr>
          <w:rFonts w:ascii="Times New Roman" w:hAnsi="Times New Roman" w:cs="Times New Roman"/>
          <w:sz w:val="28"/>
          <w:szCs w:val="28"/>
          <w:lang w:val="uk-UA"/>
        </w:rPr>
        <w:t>міста Чернігова</w:t>
      </w:r>
      <w:r w:rsidRPr="00463177">
        <w:rPr>
          <w:rFonts w:ascii="Times New Roman" w:hAnsi="Times New Roman" w:cs="Times New Roman"/>
          <w:sz w:val="28"/>
          <w:szCs w:val="28"/>
          <w:lang w:val="uk-UA"/>
        </w:rPr>
        <w:t>.</w:t>
      </w:r>
    </w:p>
    <w:p w14:paraId="0D57E723" w14:textId="1C0018DB" w:rsidR="00463177" w:rsidRPr="00463177" w:rsidRDefault="00BA3E0A" w:rsidP="00463177">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63177" w:rsidRPr="00463177">
        <w:rPr>
          <w:rFonts w:ascii="Times New Roman" w:hAnsi="Times New Roman" w:cs="Times New Roman"/>
          <w:sz w:val="28"/>
          <w:szCs w:val="28"/>
          <w:lang w:val="uk-UA"/>
        </w:rPr>
        <w:t>.</w:t>
      </w:r>
      <w:r w:rsidR="00463177" w:rsidRPr="00463177">
        <w:rPr>
          <w:rFonts w:ascii="Times New Roman" w:hAnsi="Times New Roman" w:cs="Times New Roman"/>
          <w:sz w:val="28"/>
          <w:szCs w:val="28"/>
          <w:lang w:val="uk-UA"/>
        </w:rPr>
        <w:tab/>
        <w:t>Виділення необхідної кількості автотранспорту, паливно-мастильних матеріалів та інших ресурсів для</w:t>
      </w:r>
      <w:r w:rsidR="00FA0378">
        <w:rPr>
          <w:rFonts w:ascii="Times New Roman" w:hAnsi="Times New Roman" w:cs="Times New Roman"/>
          <w:sz w:val="28"/>
          <w:szCs w:val="28"/>
          <w:lang w:val="uk-UA"/>
        </w:rPr>
        <w:t xml:space="preserve"> </w:t>
      </w:r>
      <w:r w:rsidR="00463177" w:rsidRPr="00463177">
        <w:rPr>
          <w:rFonts w:ascii="Times New Roman" w:hAnsi="Times New Roman" w:cs="Times New Roman"/>
          <w:sz w:val="28"/>
          <w:szCs w:val="28"/>
          <w:lang w:val="uk-UA"/>
        </w:rPr>
        <w:t xml:space="preserve">забезпечення заходів </w:t>
      </w:r>
      <w:r w:rsidR="00FA0378">
        <w:rPr>
          <w:rFonts w:ascii="Times New Roman" w:hAnsi="Times New Roman" w:cs="Times New Roman"/>
          <w:sz w:val="28"/>
          <w:szCs w:val="28"/>
          <w:lang w:val="uk-UA"/>
        </w:rPr>
        <w:t xml:space="preserve">з </w:t>
      </w:r>
      <w:r w:rsidR="00463177" w:rsidRPr="00463177">
        <w:rPr>
          <w:rFonts w:ascii="Times New Roman" w:hAnsi="Times New Roman" w:cs="Times New Roman"/>
          <w:sz w:val="28"/>
          <w:szCs w:val="28"/>
          <w:lang w:val="uk-UA"/>
        </w:rPr>
        <w:t xml:space="preserve">мобілізації </w:t>
      </w:r>
      <w:r w:rsidR="00FA0378">
        <w:rPr>
          <w:rFonts w:ascii="Times New Roman" w:hAnsi="Times New Roman" w:cs="Times New Roman"/>
          <w:sz w:val="28"/>
          <w:szCs w:val="28"/>
          <w:lang w:val="uk-UA"/>
        </w:rPr>
        <w:t xml:space="preserve">людських ресурсів </w:t>
      </w:r>
      <w:r w:rsidR="00463177" w:rsidRPr="00463177">
        <w:rPr>
          <w:rFonts w:ascii="Times New Roman" w:hAnsi="Times New Roman" w:cs="Times New Roman"/>
          <w:sz w:val="28"/>
          <w:szCs w:val="28"/>
          <w:lang w:val="uk-UA"/>
        </w:rPr>
        <w:t>в період дії воєнного стану.</w:t>
      </w:r>
    </w:p>
    <w:p w14:paraId="004ADF5E" w14:textId="354DCF58" w:rsidR="0074720D" w:rsidRDefault="00BA3E0A" w:rsidP="00463177">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463177" w:rsidRPr="00463177">
        <w:rPr>
          <w:rFonts w:ascii="Times New Roman" w:hAnsi="Times New Roman" w:cs="Times New Roman"/>
          <w:sz w:val="28"/>
          <w:szCs w:val="28"/>
          <w:lang w:val="uk-UA"/>
        </w:rPr>
        <w:t>.</w:t>
      </w:r>
      <w:r w:rsidR="00463177" w:rsidRPr="00463177">
        <w:rPr>
          <w:rFonts w:ascii="Times New Roman" w:hAnsi="Times New Roman" w:cs="Times New Roman"/>
          <w:sz w:val="28"/>
          <w:szCs w:val="28"/>
          <w:lang w:val="uk-UA"/>
        </w:rPr>
        <w:tab/>
        <w:t xml:space="preserve">Організація оповіщення військовозобов’язаних через засоби поштового зв’язку (надсилання повісток та офіційних повідомлень), а також через дільниці оповіщення для своєчасного прибуття громадян до </w:t>
      </w:r>
      <w:r w:rsidR="00463177" w:rsidRPr="000E67C3">
        <w:rPr>
          <w:rFonts w:ascii="Times New Roman" w:hAnsi="Times New Roman" w:cs="Times New Roman"/>
          <w:sz w:val="28"/>
          <w:szCs w:val="28"/>
          <w:lang w:val="uk-UA"/>
        </w:rPr>
        <w:t>Чернігівськ</w:t>
      </w:r>
      <w:r w:rsidR="00463177">
        <w:rPr>
          <w:rFonts w:ascii="Times New Roman" w:hAnsi="Times New Roman" w:cs="Times New Roman"/>
          <w:sz w:val="28"/>
          <w:szCs w:val="28"/>
          <w:lang w:val="uk-UA"/>
        </w:rPr>
        <w:t>ого</w:t>
      </w:r>
      <w:r w:rsidR="00463177" w:rsidRPr="000E67C3">
        <w:rPr>
          <w:rFonts w:ascii="Times New Roman" w:hAnsi="Times New Roman" w:cs="Times New Roman"/>
          <w:sz w:val="28"/>
          <w:szCs w:val="28"/>
          <w:lang w:val="uk-UA"/>
        </w:rPr>
        <w:t xml:space="preserve"> ОМТЦК та СП</w:t>
      </w:r>
      <w:r w:rsidR="00463177" w:rsidRPr="00463177">
        <w:rPr>
          <w:rFonts w:ascii="Times New Roman" w:hAnsi="Times New Roman" w:cs="Times New Roman"/>
          <w:sz w:val="28"/>
          <w:szCs w:val="28"/>
          <w:lang w:val="uk-UA"/>
        </w:rPr>
        <w:t>.</w:t>
      </w:r>
    </w:p>
    <w:p w14:paraId="5367CEB9" w14:textId="77777777" w:rsidR="00463177" w:rsidRDefault="00463177" w:rsidP="00463177">
      <w:pPr>
        <w:pStyle w:val="a3"/>
        <w:ind w:firstLine="851"/>
        <w:jc w:val="both"/>
        <w:rPr>
          <w:rFonts w:ascii="Times New Roman" w:hAnsi="Times New Roman" w:cs="Times New Roman"/>
          <w:sz w:val="28"/>
          <w:szCs w:val="28"/>
          <w:lang w:val="uk-UA"/>
        </w:rPr>
      </w:pPr>
    </w:p>
    <w:p w14:paraId="5072642D" w14:textId="77777777" w:rsidR="00D71B54" w:rsidRPr="00103B66" w:rsidRDefault="00D71B54" w:rsidP="0091090F">
      <w:pPr>
        <w:pStyle w:val="a3"/>
        <w:jc w:val="center"/>
        <w:rPr>
          <w:rFonts w:ascii="Times New Roman" w:hAnsi="Times New Roman" w:cs="Times New Roman"/>
          <w:bCs/>
          <w:sz w:val="28"/>
          <w:szCs w:val="28"/>
          <w:lang w:val="uk-UA"/>
        </w:rPr>
      </w:pPr>
      <w:r w:rsidRPr="00103B66">
        <w:rPr>
          <w:rFonts w:ascii="Times New Roman" w:hAnsi="Times New Roman" w:cs="Times New Roman"/>
          <w:bCs/>
          <w:sz w:val="28"/>
          <w:szCs w:val="28"/>
          <w:lang w:val="en-US"/>
        </w:rPr>
        <w:t>V</w:t>
      </w:r>
      <w:r w:rsidRPr="00103B66">
        <w:rPr>
          <w:rFonts w:ascii="Times New Roman" w:hAnsi="Times New Roman" w:cs="Times New Roman"/>
          <w:bCs/>
          <w:sz w:val="28"/>
          <w:szCs w:val="28"/>
          <w:lang w:val="uk-UA"/>
        </w:rPr>
        <w:t>. Фінансове забезпечення Програми</w:t>
      </w:r>
    </w:p>
    <w:p w14:paraId="6E6D33C1" w14:textId="77777777" w:rsidR="00103B66" w:rsidRPr="00B6111A" w:rsidRDefault="00103B66" w:rsidP="0091090F">
      <w:pPr>
        <w:pStyle w:val="a3"/>
        <w:jc w:val="center"/>
        <w:rPr>
          <w:rFonts w:ascii="Times New Roman" w:hAnsi="Times New Roman" w:cs="Times New Roman"/>
          <w:b/>
          <w:sz w:val="8"/>
          <w:szCs w:val="8"/>
          <w:lang w:val="uk-UA"/>
        </w:rPr>
      </w:pPr>
    </w:p>
    <w:p w14:paraId="73DCFF7D" w14:textId="08E69274" w:rsidR="00076816" w:rsidRDefault="00076816" w:rsidP="00D71B5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Джерелом фінансування </w:t>
      </w:r>
      <w:r w:rsidR="008637B1">
        <w:rPr>
          <w:rFonts w:ascii="Times New Roman" w:hAnsi="Times New Roman" w:cs="Times New Roman"/>
          <w:sz w:val="28"/>
          <w:szCs w:val="28"/>
          <w:lang w:val="uk-UA"/>
        </w:rPr>
        <w:t>П</w:t>
      </w:r>
      <w:r>
        <w:rPr>
          <w:rFonts w:ascii="Times New Roman" w:hAnsi="Times New Roman" w:cs="Times New Roman"/>
          <w:sz w:val="28"/>
          <w:szCs w:val="28"/>
          <w:lang w:val="uk-UA"/>
        </w:rPr>
        <w:t>рограми є бюджет</w:t>
      </w:r>
      <w:r w:rsidR="00D71B54" w:rsidRPr="00D71B54">
        <w:rPr>
          <w:rFonts w:ascii="Times New Roman" w:hAnsi="Times New Roman" w:cs="Times New Roman"/>
          <w:sz w:val="28"/>
          <w:szCs w:val="28"/>
          <w:lang w:val="uk-UA"/>
        </w:rPr>
        <w:t xml:space="preserve"> </w:t>
      </w:r>
      <w:r w:rsidR="00D71B54">
        <w:rPr>
          <w:rFonts w:ascii="Times New Roman" w:hAnsi="Times New Roman" w:cs="Times New Roman"/>
          <w:sz w:val="28"/>
          <w:szCs w:val="28"/>
          <w:lang w:val="uk-UA"/>
        </w:rPr>
        <w:t>Чернігівської міської територіальної громади</w:t>
      </w:r>
      <w:r w:rsidR="000062E5">
        <w:rPr>
          <w:rFonts w:ascii="Times New Roman" w:hAnsi="Times New Roman" w:cs="Times New Roman"/>
          <w:sz w:val="28"/>
          <w:szCs w:val="28"/>
          <w:lang w:val="uk-UA"/>
        </w:rPr>
        <w:t xml:space="preserve"> та </w:t>
      </w:r>
      <w:r w:rsidR="000062E5" w:rsidRPr="000062E5">
        <w:rPr>
          <w:rFonts w:ascii="Times New Roman" w:hAnsi="Times New Roman" w:cs="Times New Roman"/>
          <w:sz w:val="28"/>
          <w:szCs w:val="28"/>
          <w:lang w:val="uk-UA"/>
        </w:rPr>
        <w:t>інші джерела фінансування, не заборонені чинним законодавством України</w:t>
      </w:r>
      <w:r>
        <w:rPr>
          <w:rFonts w:ascii="Times New Roman" w:hAnsi="Times New Roman" w:cs="Times New Roman"/>
          <w:sz w:val="28"/>
          <w:szCs w:val="28"/>
          <w:lang w:val="uk-UA"/>
        </w:rPr>
        <w:t>.</w:t>
      </w:r>
    </w:p>
    <w:p w14:paraId="4F79F9D3" w14:textId="2FDE8745" w:rsidR="00D71B54" w:rsidRPr="00D71B54" w:rsidRDefault="00076816" w:rsidP="00D71B5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Програми здійснюється</w:t>
      </w:r>
      <w:r w:rsidR="00D71B54" w:rsidRPr="00D71B54">
        <w:rPr>
          <w:rFonts w:ascii="Times New Roman" w:hAnsi="Times New Roman" w:cs="Times New Roman"/>
          <w:sz w:val="28"/>
          <w:szCs w:val="28"/>
          <w:lang w:val="uk-UA"/>
        </w:rPr>
        <w:t xml:space="preserve"> в межах </w:t>
      </w:r>
      <w:r>
        <w:rPr>
          <w:rFonts w:ascii="Times New Roman" w:hAnsi="Times New Roman" w:cs="Times New Roman"/>
          <w:sz w:val="28"/>
          <w:szCs w:val="28"/>
          <w:lang w:val="uk-UA"/>
        </w:rPr>
        <w:t>асигнувань</w:t>
      </w:r>
      <w:r w:rsidR="00D71B54" w:rsidRPr="00D71B54">
        <w:rPr>
          <w:rFonts w:ascii="Times New Roman" w:hAnsi="Times New Roman" w:cs="Times New Roman"/>
          <w:sz w:val="28"/>
          <w:szCs w:val="28"/>
          <w:lang w:val="uk-UA"/>
        </w:rPr>
        <w:t xml:space="preserve"> </w:t>
      </w:r>
      <w:r w:rsidR="0082308C">
        <w:rPr>
          <w:rFonts w:ascii="Times New Roman" w:hAnsi="Times New Roman" w:cs="Times New Roman"/>
          <w:sz w:val="28"/>
          <w:szCs w:val="28"/>
          <w:lang w:val="uk-UA"/>
        </w:rPr>
        <w:t>передбачених</w:t>
      </w:r>
      <w:r w:rsidR="00D71B54" w:rsidRPr="00D71B54">
        <w:rPr>
          <w:rFonts w:ascii="Times New Roman" w:hAnsi="Times New Roman" w:cs="Times New Roman"/>
          <w:sz w:val="28"/>
          <w:szCs w:val="28"/>
          <w:lang w:val="uk-UA"/>
        </w:rPr>
        <w:t xml:space="preserve"> </w:t>
      </w:r>
      <w:r w:rsidR="00D23D54">
        <w:rPr>
          <w:rFonts w:ascii="Times New Roman" w:hAnsi="Times New Roman" w:cs="Times New Roman"/>
          <w:sz w:val="28"/>
          <w:szCs w:val="28"/>
          <w:lang w:val="uk-UA"/>
        </w:rPr>
        <w:t>у</w:t>
      </w:r>
      <w:r w:rsidR="00D71B54" w:rsidRPr="00D71B54">
        <w:rPr>
          <w:rFonts w:ascii="Times New Roman" w:hAnsi="Times New Roman" w:cs="Times New Roman"/>
          <w:sz w:val="28"/>
          <w:szCs w:val="28"/>
          <w:lang w:val="uk-UA"/>
        </w:rPr>
        <w:t xml:space="preserve"> бюджет</w:t>
      </w:r>
      <w:r w:rsidR="00D23D54">
        <w:rPr>
          <w:rFonts w:ascii="Times New Roman" w:hAnsi="Times New Roman" w:cs="Times New Roman"/>
          <w:sz w:val="28"/>
          <w:szCs w:val="28"/>
          <w:lang w:val="uk-UA"/>
        </w:rPr>
        <w:t>і</w:t>
      </w:r>
      <w:r w:rsidR="00D71B54" w:rsidRPr="00D71B54">
        <w:rPr>
          <w:rFonts w:ascii="Times New Roman" w:hAnsi="Times New Roman" w:cs="Times New Roman"/>
          <w:sz w:val="28"/>
          <w:szCs w:val="28"/>
          <w:lang w:val="uk-UA"/>
        </w:rPr>
        <w:t xml:space="preserve"> територіальної громади на </w:t>
      </w:r>
      <w:r w:rsidR="0082308C">
        <w:rPr>
          <w:rFonts w:ascii="Times New Roman" w:hAnsi="Times New Roman" w:cs="Times New Roman"/>
          <w:sz w:val="28"/>
          <w:szCs w:val="28"/>
          <w:lang w:val="uk-UA"/>
        </w:rPr>
        <w:t>зазначену мету</w:t>
      </w:r>
      <w:r w:rsidR="00D71B54" w:rsidRPr="00D71B54">
        <w:rPr>
          <w:rFonts w:ascii="Times New Roman" w:hAnsi="Times New Roman" w:cs="Times New Roman"/>
          <w:sz w:val="28"/>
          <w:szCs w:val="28"/>
          <w:lang w:val="uk-UA"/>
        </w:rPr>
        <w:t xml:space="preserve"> та інших джерел фінансування, не заборонених діючим законодавством України.</w:t>
      </w:r>
    </w:p>
    <w:p w14:paraId="02471DFA" w14:textId="77777777" w:rsidR="00451329" w:rsidRPr="00D71B54" w:rsidRDefault="00451329" w:rsidP="00266483">
      <w:pPr>
        <w:pStyle w:val="a3"/>
        <w:jc w:val="both"/>
        <w:rPr>
          <w:rFonts w:ascii="Times New Roman" w:hAnsi="Times New Roman" w:cs="Times New Roman"/>
          <w:sz w:val="28"/>
          <w:szCs w:val="28"/>
          <w:lang w:val="uk-UA"/>
        </w:rPr>
      </w:pPr>
    </w:p>
    <w:p w14:paraId="4DCDB6A9" w14:textId="69EF40F2" w:rsidR="00D71B54" w:rsidRDefault="00D71B54" w:rsidP="0091090F">
      <w:pPr>
        <w:pStyle w:val="a3"/>
        <w:jc w:val="center"/>
        <w:rPr>
          <w:rFonts w:ascii="Times New Roman" w:hAnsi="Times New Roman" w:cs="Times New Roman"/>
          <w:bCs/>
          <w:sz w:val="28"/>
          <w:szCs w:val="28"/>
          <w:lang w:val="uk-UA"/>
        </w:rPr>
      </w:pPr>
      <w:r w:rsidRPr="00103B66">
        <w:rPr>
          <w:rFonts w:ascii="Times New Roman" w:hAnsi="Times New Roman" w:cs="Times New Roman"/>
          <w:bCs/>
          <w:sz w:val="28"/>
          <w:szCs w:val="28"/>
          <w:lang w:val="uk-UA"/>
        </w:rPr>
        <w:t xml:space="preserve">Розділ </w:t>
      </w:r>
      <w:r w:rsidR="00573D6F" w:rsidRPr="00103B66">
        <w:rPr>
          <w:rFonts w:ascii="Times New Roman" w:hAnsi="Times New Roman" w:cs="Times New Roman"/>
          <w:bCs/>
          <w:sz w:val="28"/>
          <w:szCs w:val="28"/>
          <w:lang w:val="en-US"/>
        </w:rPr>
        <w:t>VI</w:t>
      </w:r>
      <w:r w:rsidRPr="00103B66">
        <w:rPr>
          <w:rFonts w:ascii="Times New Roman" w:hAnsi="Times New Roman" w:cs="Times New Roman"/>
          <w:bCs/>
          <w:sz w:val="28"/>
          <w:szCs w:val="28"/>
          <w:lang w:val="uk-UA"/>
        </w:rPr>
        <w:t xml:space="preserve">. </w:t>
      </w:r>
      <w:r w:rsidR="00573D6F" w:rsidRPr="00103B66">
        <w:rPr>
          <w:rFonts w:ascii="Times New Roman" w:hAnsi="Times New Roman" w:cs="Times New Roman"/>
          <w:bCs/>
          <w:sz w:val="28"/>
          <w:szCs w:val="28"/>
          <w:lang w:val="uk-UA"/>
        </w:rPr>
        <w:t>К</w:t>
      </w:r>
      <w:r w:rsidR="009516AC">
        <w:rPr>
          <w:rFonts w:ascii="Times New Roman" w:hAnsi="Times New Roman" w:cs="Times New Roman"/>
          <w:bCs/>
          <w:sz w:val="28"/>
          <w:szCs w:val="28"/>
          <w:lang w:val="uk-UA"/>
        </w:rPr>
        <w:t>ерівництво та к</w:t>
      </w:r>
      <w:r w:rsidR="00573D6F" w:rsidRPr="00103B66">
        <w:rPr>
          <w:rFonts w:ascii="Times New Roman" w:hAnsi="Times New Roman" w:cs="Times New Roman"/>
          <w:bCs/>
          <w:sz w:val="28"/>
          <w:szCs w:val="28"/>
          <w:lang w:val="uk-UA"/>
        </w:rPr>
        <w:t xml:space="preserve">онтроль </w:t>
      </w:r>
      <w:r w:rsidRPr="00103B66">
        <w:rPr>
          <w:rFonts w:ascii="Times New Roman" w:hAnsi="Times New Roman" w:cs="Times New Roman"/>
          <w:bCs/>
          <w:sz w:val="28"/>
          <w:szCs w:val="28"/>
          <w:lang w:val="uk-UA"/>
        </w:rPr>
        <w:t xml:space="preserve">за </w:t>
      </w:r>
      <w:r w:rsidR="009516AC">
        <w:rPr>
          <w:rFonts w:ascii="Times New Roman" w:hAnsi="Times New Roman" w:cs="Times New Roman"/>
          <w:bCs/>
          <w:sz w:val="28"/>
          <w:szCs w:val="28"/>
          <w:lang w:val="uk-UA"/>
        </w:rPr>
        <w:t xml:space="preserve">ходом </w:t>
      </w:r>
      <w:r w:rsidRPr="00103B66">
        <w:rPr>
          <w:rFonts w:ascii="Times New Roman" w:hAnsi="Times New Roman" w:cs="Times New Roman"/>
          <w:bCs/>
          <w:sz w:val="28"/>
          <w:szCs w:val="28"/>
          <w:lang w:val="uk-UA"/>
        </w:rPr>
        <w:t>виконання Програми</w:t>
      </w:r>
    </w:p>
    <w:p w14:paraId="120798DE" w14:textId="77777777" w:rsidR="00103B66" w:rsidRPr="00B6111A" w:rsidRDefault="00103B66" w:rsidP="0091090F">
      <w:pPr>
        <w:pStyle w:val="a3"/>
        <w:jc w:val="center"/>
        <w:rPr>
          <w:rFonts w:ascii="Times New Roman" w:hAnsi="Times New Roman" w:cs="Times New Roman"/>
          <w:bCs/>
          <w:sz w:val="8"/>
          <w:szCs w:val="8"/>
          <w:lang w:val="uk-UA"/>
        </w:rPr>
      </w:pPr>
    </w:p>
    <w:p w14:paraId="67E55D70" w14:textId="71D00AAE" w:rsidR="00573D6F" w:rsidRDefault="00920576" w:rsidP="00573D6F">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Програми здійснюється шляхом реалізації її заходів.</w:t>
      </w:r>
    </w:p>
    <w:p w14:paraId="73E4C169" w14:textId="1A9B841E" w:rsidR="00897570" w:rsidRDefault="00897570" w:rsidP="00573D6F">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та звітування за використа</w:t>
      </w:r>
      <w:r w:rsidR="00BA3E0A">
        <w:rPr>
          <w:rFonts w:ascii="Times New Roman" w:hAnsi="Times New Roman" w:cs="Times New Roman"/>
          <w:sz w:val="28"/>
          <w:szCs w:val="28"/>
          <w:lang w:val="uk-UA"/>
        </w:rPr>
        <w:t>н</w:t>
      </w:r>
      <w:r>
        <w:rPr>
          <w:rFonts w:ascii="Times New Roman" w:hAnsi="Times New Roman" w:cs="Times New Roman"/>
          <w:sz w:val="28"/>
          <w:szCs w:val="28"/>
          <w:lang w:val="uk-UA"/>
        </w:rPr>
        <w:t>н</w:t>
      </w:r>
      <w:r w:rsidR="001A2BF9">
        <w:rPr>
          <w:rFonts w:ascii="Times New Roman" w:hAnsi="Times New Roman" w:cs="Times New Roman"/>
          <w:sz w:val="28"/>
          <w:szCs w:val="28"/>
          <w:lang w:val="uk-UA"/>
        </w:rPr>
        <w:t>я бюджетних коштів</w:t>
      </w:r>
      <w:r w:rsidR="00717AFC">
        <w:rPr>
          <w:rFonts w:ascii="Times New Roman" w:hAnsi="Times New Roman" w:cs="Times New Roman"/>
          <w:sz w:val="28"/>
          <w:szCs w:val="28"/>
          <w:lang w:val="uk-UA"/>
        </w:rPr>
        <w:t>,</w:t>
      </w:r>
      <w:r w:rsidR="001A2BF9">
        <w:rPr>
          <w:rFonts w:ascii="Times New Roman" w:hAnsi="Times New Roman" w:cs="Times New Roman"/>
          <w:sz w:val="28"/>
          <w:szCs w:val="28"/>
          <w:lang w:val="uk-UA"/>
        </w:rPr>
        <w:t xml:space="preserve"> спрямованих на виконання Програми</w:t>
      </w:r>
      <w:r w:rsidR="000062E5">
        <w:rPr>
          <w:rFonts w:ascii="Times New Roman" w:hAnsi="Times New Roman" w:cs="Times New Roman"/>
          <w:sz w:val="28"/>
          <w:szCs w:val="28"/>
          <w:lang w:val="uk-UA"/>
        </w:rPr>
        <w:t>,</w:t>
      </w:r>
      <w:r w:rsidR="001A2BF9">
        <w:rPr>
          <w:rFonts w:ascii="Times New Roman" w:hAnsi="Times New Roman" w:cs="Times New Roman"/>
          <w:sz w:val="28"/>
          <w:szCs w:val="28"/>
          <w:lang w:val="uk-UA"/>
        </w:rPr>
        <w:t xml:space="preserve"> </w:t>
      </w:r>
      <w:r w:rsidR="000062E5">
        <w:rPr>
          <w:rFonts w:ascii="Times New Roman" w:hAnsi="Times New Roman" w:cs="Times New Roman"/>
          <w:sz w:val="28"/>
          <w:szCs w:val="28"/>
          <w:lang w:val="uk-UA"/>
        </w:rPr>
        <w:t>з</w:t>
      </w:r>
      <w:r w:rsidR="001A2BF9">
        <w:rPr>
          <w:rFonts w:ascii="Times New Roman" w:hAnsi="Times New Roman" w:cs="Times New Roman"/>
          <w:sz w:val="28"/>
          <w:szCs w:val="28"/>
          <w:lang w:val="uk-UA"/>
        </w:rPr>
        <w:t>дійснюється в порядку</w:t>
      </w:r>
      <w:r w:rsidR="000062E5">
        <w:rPr>
          <w:rFonts w:ascii="Times New Roman" w:hAnsi="Times New Roman" w:cs="Times New Roman"/>
          <w:sz w:val="28"/>
          <w:szCs w:val="28"/>
          <w:lang w:val="uk-UA"/>
        </w:rPr>
        <w:t>,</w:t>
      </w:r>
      <w:r w:rsidR="001A2BF9">
        <w:rPr>
          <w:rFonts w:ascii="Times New Roman" w:hAnsi="Times New Roman" w:cs="Times New Roman"/>
          <w:sz w:val="28"/>
          <w:szCs w:val="28"/>
          <w:lang w:val="uk-UA"/>
        </w:rPr>
        <w:t xml:space="preserve"> </w:t>
      </w:r>
      <w:r w:rsidR="000062E5">
        <w:rPr>
          <w:rFonts w:ascii="Times New Roman" w:hAnsi="Times New Roman" w:cs="Times New Roman"/>
          <w:sz w:val="28"/>
          <w:szCs w:val="28"/>
          <w:lang w:val="uk-UA"/>
        </w:rPr>
        <w:t>в</w:t>
      </w:r>
      <w:r w:rsidR="001A2BF9">
        <w:rPr>
          <w:rFonts w:ascii="Times New Roman" w:hAnsi="Times New Roman" w:cs="Times New Roman"/>
          <w:sz w:val="28"/>
          <w:szCs w:val="28"/>
          <w:lang w:val="uk-UA"/>
        </w:rPr>
        <w:t>становленому бюджетним законодавством України.</w:t>
      </w:r>
    </w:p>
    <w:p w14:paraId="0F463DE5" w14:textId="77777777" w:rsidR="001641D4" w:rsidRDefault="001641D4" w:rsidP="001641D4">
      <w:pPr>
        <w:pStyle w:val="a3"/>
        <w:ind w:firstLine="851"/>
        <w:jc w:val="both"/>
        <w:rPr>
          <w:rFonts w:ascii="Times New Roman" w:hAnsi="Times New Roman" w:cs="Times New Roman"/>
          <w:sz w:val="28"/>
          <w:szCs w:val="28"/>
          <w:lang w:val="uk-UA"/>
        </w:rPr>
      </w:pPr>
    </w:p>
    <w:p w14:paraId="28E4DC64" w14:textId="77777777" w:rsidR="00B6111A" w:rsidRPr="00B6111A" w:rsidRDefault="00B6111A" w:rsidP="001641D4">
      <w:pPr>
        <w:pStyle w:val="a3"/>
        <w:ind w:firstLine="851"/>
        <w:jc w:val="both"/>
        <w:rPr>
          <w:rFonts w:ascii="Times New Roman" w:hAnsi="Times New Roman" w:cs="Times New Roman"/>
          <w:sz w:val="28"/>
          <w:szCs w:val="28"/>
          <w:lang w:val="uk-UA"/>
        </w:rPr>
      </w:pPr>
    </w:p>
    <w:p w14:paraId="14C13876" w14:textId="77777777" w:rsidR="001641D4" w:rsidRPr="001641D4" w:rsidRDefault="001641D4" w:rsidP="001641D4">
      <w:pPr>
        <w:pStyle w:val="a3"/>
        <w:jc w:val="both"/>
        <w:rPr>
          <w:rFonts w:ascii="Times New Roman" w:hAnsi="Times New Roman" w:cs="Times New Roman"/>
          <w:sz w:val="28"/>
          <w:szCs w:val="28"/>
          <w:lang w:val="uk-UA"/>
        </w:rPr>
      </w:pPr>
      <w:r w:rsidRPr="001641D4">
        <w:rPr>
          <w:rFonts w:ascii="Times New Roman" w:hAnsi="Times New Roman" w:cs="Times New Roman"/>
          <w:sz w:val="28"/>
          <w:szCs w:val="28"/>
          <w:lang w:val="uk-UA"/>
        </w:rPr>
        <w:t>Заступник міського голови –</w:t>
      </w:r>
    </w:p>
    <w:p w14:paraId="000174E9" w14:textId="539FB82B" w:rsidR="001641D4" w:rsidRDefault="001641D4" w:rsidP="001641D4">
      <w:pPr>
        <w:pStyle w:val="a3"/>
        <w:tabs>
          <w:tab w:val="left" w:pos="7088"/>
        </w:tabs>
        <w:jc w:val="both"/>
        <w:rPr>
          <w:rFonts w:ascii="Times New Roman" w:hAnsi="Times New Roman" w:cs="Times New Roman"/>
          <w:sz w:val="28"/>
          <w:szCs w:val="28"/>
          <w:lang w:val="uk-UA"/>
        </w:rPr>
      </w:pPr>
      <w:r w:rsidRPr="001641D4">
        <w:rPr>
          <w:rFonts w:ascii="Times New Roman" w:hAnsi="Times New Roman" w:cs="Times New Roman"/>
          <w:sz w:val="28"/>
          <w:szCs w:val="28"/>
          <w:lang w:val="uk-UA"/>
        </w:rPr>
        <w:t>керуючий справами виконкому</w:t>
      </w:r>
      <w:r w:rsidRPr="001641D4">
        <w:rPr>
          <w:rFonts w:ascii="Times New Roman" w:hAnsi="Times New Roman" w:cs="Times New Roman"/>
          <w:sz w:val="28"/>
          <w:szCs w:val="28"/>
          <w:lang w:val="uk-UA"/>
        </w:rPr>
        <w:tab/>
        <w:t>Сергій ФЕСЕНКО</w:t>
      </w:r>
    </w:p>
    <w:p w14:paraId="41B1F915" w14:textId="77777777" w:rsidR="00F71393" w:rsidRDefault="00F71393" w:rsidP="00573D6F">
      <w:pPr>
        <w:pStyle w:val="a3"/>
        <w:ind w:firstLine="851"/>
        <w:jc w:val="both"/>
        <w:rPr>
          <w:rFonts w:ascii="Times New Roman" w:hAnsi="Times New Roman" w:cs="Times New Roman"/>
          <w:sz w:val="28"/>
          <w:szCs w:val="28"/>
          <w:lang w:val="uk-UA"/>
        </w:rPr>
      </w:pPr>
    </w:p>
    <w:p w14:paraId="63AD6DF3" w14:textId="77777777" w:rsidR="00AC57E1" w:rsidRDefault="00AC57E1" w:rsidP="00AC57E1">
      <w:pPr>
        <w:pStyle w:val="a3"/>
        <w:jc w:val="both"/>
        <w:rPr>
          <w:rFonts w:ascii="Times New Roman" w:hAnsi="Times New Roman" w:cs="Times New Roman"/>
          <w:sz w:val="28"/>
          <w:szCs w:val="28"/>
          <w:lang w:val="uk-UA"/>
        </w:rPr>
        <w:sectPr w:rsidR="00AC57E1">
          <w:footerReference w:type="default" r:id="rId8"/>
          <w:pgSz w:w="11906" w:h="16838"/>
          <w:pgMar w:top="1134" w:right="850" w:bottom="1134" w:left="1701" w:header="708" w:footer="708" w:gutter="0"/>
          <w:cols w:space="708"/>
          <w:docGrid w:linePitch="360"/>
        </w:sectPr>
      </w:pPr>
    </w:p>
    <w:p w14:paraId="7B28F599" w14:textId="77777777" w:rsidR="0091090F" w:rsidRPr="0089693F" w:rsidRDefault="0091090F" w:rsidP="0091090F">
      <w:pPr>
        <w:pStyle w:val="50"/>
        <w:shd w:val="clear" w:color="auto" w:fill="auto"/>
        <w:spacing w:before="0" w:line="240" w:lineRule="auto"/>
        <w:ind w:left="10206"/>
        <w:jc w:val="both"/>
        <w:rPr>
          <w:b w:val="0"/>
          <w:spacing w:val="0"/>
          <w:sz w:val="28"/>
          <w:szCs w:val="28"/>
          <w:lang w:val="en-US"/>
        </w:rPr>
      </w:pPr>
      <w:r w:rsidRPr="006D1AB8">
        <w:rPr>
          <w:b w:val="0"/>
          <w:spacing w:val="0"/>
          <w:sz w:val="28"/>
          <w:szCs w:val="28"/>
          <w:lang w:val="uk-UA"/>
        </w:rPr>
        <w:t xml:space="preserve">Додаток </w:t>
      </w:r>
    </w:p>
    <w:p w14:paraId="0F5FDC85" w14:textId="40E7E631" w:rsidR="00AC57E1" w:rsidRPr="00F36406" w:rsidRDefault="0091090F" w:rsidP="0091090F">
      <w:pPr>
        <w:pStyle w:val="50"/>
        <w:shd w:val="clear" w:color="auto" w:fill="auto"/>
        <w:spacing w:before="0" w:line="240" w:lineRule="auto"/>
        <w:ind w:left="10206"/>
        <w:jc w:val="both"/>
        <w:rPr>
          <w:b w:val="0"/>
          <w:spacing w:val="0"/>
          <w:sz w:val="28"/>
          <w:szCs w:val="28"/>
        </w:rPr>
      </w:pPr>
      <w:r w:rsidRPr="003037C1">
        <w:rPr>
          <w:b w:val="0"/>
          <w:spacing w:val="0"/>
          <w:sz w:val="28"/>
          <w:szCs w:val="28"/>
          <w:lang w:val="uk-UA"/>
        </w:rPr>
        <w:t xml:space="preserve">до </w:t>
      </w:r>
      <w:r>
        <w:rPr>
          <w:b w:val="0"/>
          <w:spacing w:val="0"/>
          <w:sz w:val="28"/>
          <w:szCs w:val="28"/>
          <w:lang w:val="uk-UA"/>
        </w:rPr>
        <w:t>П</w:t>
      </w:r>
      <w:r w:rsidRPr="003112FE">
        <w:rPr>
          <w:b w:val="0"/>
          <w:sz w:val="28"/>
          <w:szCs w:val="28"/>
          <w:lang w:val="uk-UA"/>
        </w:rPr>
        <w:t>рограми</w:t>
      </w:r>
      <w:r>
        <w:rPr>
          <w:b w:val="0"/>
          <w:sz w:val="28"/>
          <w:szCs w:val="28"/>
          <w:lang w:val="uk-UA"/>
        </w:rPr>
        <w:t xml:space="preserve"> </w:t>
      </w:r>
      <w:r w:rsidRPr="00277F48">
        <w:rPr>
          <w:b w:val="0"/>
          <w:sz w:val="28"/>
          <w:szCs w:val="28"/>
          <w:lang w:val="uk-UA"/>
        </w:rPr>
        <w:t>забезпечення заходів, пов’язаних з призовом громадян на військ</w:t>
      </w:r>
      <w:r>
        <w:rPr>
          <w:b w:val="0"/>
          <w:sz w:val="28"/>
          <w:szCs w:val="28"/>
          <w:lang w:val="uk-UA"/>
        </w:rPr>
        <w:t xml:space="preserve">ову службу під час мобілізації </w:t>
      </w:r>
      <w:r w:rsidRPr="00277F48">
        <w:rPr>
          <w:b w:val="0"/>
          <w:sz w:val="28"/>
          <w:szCs w:val="28"/>
          <w:lang w:val="uk-UA"/>
        </w:rPr>
        <w:t>на 2025-202</w:t>
      </w:r>
      <w:r w:rsidR="00D32B97">
        <w:rPr>
          <w:b w:val="0"/>
          <w:sz w:val="28"/>
          <w:szCs w:val="28"/>
          <w:lang w:val="uk-UA"/>
        </w:rPr>
        <w:t>7</w:t>
      </w:r>
      <w:r w:rsidRPr="00277F48">
        <w:rPr>
          <w:b w:val="0"/>
          <w:sz w:val="28"/>
          <w:szCs w:val="28"/>
          <w:lang w:val="uk-UA"/>
        </w:rPr>
        <w:t xml:space="preserve"> роки</w:t>
      </w:r>
    </w:p>
    <w:p w14:paraId="0E8B0D13" w14:textId="77777777" w:rsidR="00D32B97" w:rsidRDefault="00D32B97" w:rsidP="00277F48">
      <w:pPr>
        <w:pStyle w:val="50"/>
        <w:spacing w:line="240" w:lineRule="auto"/>
        <w:ind w:left="120"/>
        <w:rPr>
          <w:b w:val="0"/>
          <w:spacing w:val="0"/>
          <w:sz w:val="28"/>
          <w:szCs w:val="28"/>
          <w:lang w:val="uk-UA"/>
        </w:rPr>
      </w:pPr>
    </w:p>
    <w:p w14:paraId="4884A8E5" w14:textId="77777777" w:rsidR="00977AAE" w:rsidRDefault="00AC57E1" w:rsidP="00977AAE">
      <w:pPr>
        <w:pStyle w:val="50"/>
        <w:spacing w:before="0" w:line="240" w:lineRule="auto"/>
        <w:ind w:left="119"/>
        <w:rPr>
          <w:b w:val="0"/>
          <w:sz w:val="28"/>
          <w:szCs w:val="28"/>
          <w:lang w:val="uk-UA"/>
        </w:rPr>
      </w:pPr>
      <w:r w:rsidRPr="006670C8">
        <w:rPr>
          <w:b w:val="0"/>
          <w:spacing w:val="0"/>
          <w:sz w:val="28"/>
          <w:szCs w:val="28"/>
          <w:lang w:val="uk-UA"/>
        </w:rPr>
        <w:t xml:space="preserve">Заходи </w:t>
      </w:r>
      <w:r w:rsidRPr="006670C8">
        <w:rPr>
          <w:b w:val="0"/>
          <w:sz w:val="28"/>
          <w:szCs w:val="28"/>
          <w:lang w:val="uk-UA"/>
        </w:rPr>
        <w:t xml:space="preserve">Програми </w:t>
      </w:r>
      <w:r w:rsidR="00277F48" w:rsidRPr="00277F48">
        <w:rPr>
          <w:b w:val="0"/>
          <w:sz w:val="28"/>
          <w:szCs w:val="28"/>
          <w:lang w:val="uk-UA"/>
        </w:rPr>
        <w:t>забезпечення заходів, пов’язаних з призовом громадян на військ</w:t>
      </w:r>
      <w:r w:rsidR="00277F48">
        <w:rPr>
          <w:b w:val="0"/>
          <w:sz w:val="28"/>
          <w:szCs w:val="28"/>
          <w:lang w:val="uk-UA"/>
        </w:rPr>
        <w:t xml:space="preserve">ову службу під час мобілізації </w:t>
      </w:r>
    </w:p>
    <w:p w14:paraId="6B9B9A9A" w14:textId="3740B5A1" w:rsidR="00AC57E1" w:rsidRPr="00277F48" w:rsidRDefault="00277F48" w:rsidP="00977AAE">
      <w:pPr>
        <w:pStyle w:val="50"/>
        <w:spacing w:before="0" w:line="240" w:lineRule="auto"/>
        <w:ind w:left="119"/>
        <w:rPr>
          <w:b w:val="0"/>
          <w:sz w:val="28"/>
          <w:szCs w:val="28"/>
          <w:lang w:val="uk-UA"/>
        </w:rPr>
      </w:pPr>
      <w:r w:rsidRPr="00277F48">
        <w:rPr>
          <w:b w:val="0"/>
          <w:sz w:val="28"/>
          <w:szCs w:val="28"/>
          <w:lang w:val="uk-UA"/>
        </w:rPr>
        <w:t>на 2025-202</w:t>
      </w:r>
      <w:r w:rsidR="00D32B97">
        <w:rPr>
          <w:b w:val="0"/>
          <w:sz w:val="28"/>
          <w:szCs w:val="28"/>
          <w:lang w:val="uk-UA"/>
        </w:rPr>
        <w:t>7</w:t>
      </w:r>
      <w:r w:rsidRPr="00277F48">
        <w:rPr>
          <w:b w:val="0"/>
          <w:sz w:val="28"/>
          <w:szCs w:val="28"/>
          <w:lang w:val="uk-UA"/>
        </w:rPr>
        <w:t xml:space="preserve"> роки</w:t>
      </w:r>
    </w:p>
    <w:p w14:paraId="4B87004E" w14:textId="77777777" w:rsidR="00AC57E1" w:rsidRPr="00573DED" w:rsidRDefault="00AC57E1" w:rsidP="00AC57E1">
      <w:pPr>
        <w:pStyle w:val="50"/>
        <w:shd w:val="clear" w:color="auto" w:fill="auto"/>
        <w:spacing w:before="0" w:line="240" w:lineRule="auto"/>
        <w:ind w:left="120"/>
        <w:rPr>
          <w:sz w:val="10"/>
          <w:szCs w:val="10"/>
        </w:rPr>
      </w:pPr>
    </w:p>
    <w:tbl>
      <w:tblPr>
        <w:tblW w:w="14895" w:type="dxa"/>
        <w:tblLayout w:type="fixed"/>
        <w:tblCellMar>
          <w:left w:w="10" w:type="dxa"/>
          <w:right w:w="10" w:type="dxa"/>
        </w:tblCellMar>
        <w:tblLook w:val="00A0" w:firstRow="1" w:lastRow="0" w:firstColumn="1" w:lastColumn="0" w:noHBand="0" w:noVBand="0"/>
      </w:tblPr>
      <w:tblGrid>
        <w:gridCol w:w="577"/>
        <w:gridCol w:w="5514"/>
        <w:gridCol w:w="2850"/>
        <w:gridCol w:w="2693"/>
        <w:gridCol w:w="3261"/>
      </w:tblGrid>
      <w:tr w:rsidR="00AC57E1" w:rsidRPr="001A0672" w14:paraId="7A8FD350" w14:textId="77777777" w:rsidTr="004C160D">
        <w:trPr>
          <w:trHeight w:val="20"/>
          <w:tblHeader/>
        </w:trPr>
        <w:tc>
          <w:tcPr>
            <w:tcW w:w="577" w:type="dxa"/>
            <w:tcBorders>
              <w:top w:val="single" w:sz="4" w:space="0" w:color="auto"/>
              <w:left w:val="single" w:sz="4" w:space="0" w:color="auto"/>
            </w:tcBorders>
            <w:shd w:val="clear" w:color="auto" w:fill="FFFFFF"/>
            <w:vAlign w:val="center"/>
          </w:tcPr>
          <w:p w14:paraId="15237BA4" w14:textId="77777777" w:rsidR="00AC57E1" w:rsidRPr="001A0672" w:rsidRDefault="00AC57E1" w:rsidP="00180F94">
            <w:pPr>
              <w:pStyle w:val="1"/>
              <w:shd w:val="clear" w:color="auto" w:fill="auto"/>
              <w:spacing w:before="0" w:after="0" w:line="240" w:lineRule="auto"/>
              <w:ind w:left="142"/>
              <w:jc w:val="left"/>
              <w:rPr>
                <w:spacing w:val="0"/>
                <w:sz w:val="24"/>
                <w:szCs w:val="24"/>
              </w:rPr>
            </w:pPr>
            <w:r w:rsidRPr="001A0672">
              <w:rPr>
                <w:rStyle w:val="10"/>
                <w:spacing w:val="0"/>
                <w:sz w:val="24"/>
                <w:szCs w:val="24"/>
              </w:rPr>
              <w:t>№</w:t>
            </w:r>
          </w:p>
          <w:p w14:paraId="0D4B0B1D" w14:textId="77777777" w:rsidR="00AC57E1" w:rsidRPr="001A0672" w:rsidRDefault="00AC57E1" w:rsidP="00180F94">
            <w:pPr>
              <w:pStyle w:val="1"/>
              <w:shd w:val="clear" w:color="auto" w:fill="auto"/>
              <w:spacing w:before="0" w:after="0" w:line="240" w:lineRule="auto"/>
              <w:ind w:left="142"/>
              <w:jc w:val="left"/>
              <w:rPr>
                <w:spacing w:val="0"/>
                <w:sz w:val="24"/>
                <w:szCs w:val="24"/>
              </w:rPr>
            </w:pPr>
            <w:r w:rsidRPr="001A0672">
              <w:rPr>
                <w:rStyle w:val="10"/>
                <w:spacing w:val="0"/>
                <w:sz w:val="24"/>
                <w:szCs w:val="24"/>
              </w:rPr>
              <w:t>з/п</w:t>
            </w:r>
          </w:p>
        </w:tc>
        <w:tc>
          <w:tcPr>
            <w:tcW w:w="5514" w:type="dxa"/>
            <w:tcBorders>
              <w:top w:val="single" w:sz="4" w:space="0" w:color="auto"/>
              <w:left w:val="single" w:sz="4" w:space="0" w:color="auto"/>
            </w:tcBorders>
            <w:shd w:val="clear" w:color="auto" w:fill="FFFFFF"/>
            <w:vAlign w:val="center"/>
          </w:tcPr>
          <w:p w14:paraId="12F6046C" w14:textId="77777777" w:rsidR="00AC57E1" w:rsidRPr="001A0672" w:rsidRDefault="00AC57E1" w:rsidP="00180F94">
            <w:pPr>
              <w:pStyle w:val="1"/>
              <w:shd w:val="clear" w:color="auto" w:fill="auto"/>
              <w:tabs>
                <w:tab w:val="left" w:pos="4089"/>
              </w:tabs>
              <w:spacing w:before="0" w:after="0" w:line="240" w:lineRule="auto"/>
              <w:ind w:left="132" w:right="132"/>
              <w:jc w:val="center"/>
              <w:rPr>
                <w:spacing w:val="0"/>
                <w:sz w:val="24"/>
                <w:szCs w:val="24"/>
              </w:rPr>
            </w:pPr>
            <w:r w:rsidRPr="001A0672">
              <w:rPr>
                <w:rStyle w:val="10"/>
                <w:spacing w:val="0"/>
                <w:sz w:val="24"/>
                <w:szCs w:val="24"/>
              </w:rPr>
              <w:t>Зміст заходу</w:t>
            </w:r>
          </w:p>
        </w:tc>
        <w:tc>
          <w:tcPr>
            <w:tcW w:w="2850" w:type="dxa"/>
            <w:tcBorders>
              <w:top w:val="single" w:sz="4" w:space="0" w:color="auto"/>
              <w:left w:val="single" w:sz="4" w:space="0" w:color="auto"/>
            </w:tcBorders>
            <w:shd w:val="clear" w:color="auto" w:fill="FFFFFF"/>
            <w:vAlign w:val="center"/>
          </w:tcPr>
          <w:p w14:paraId="03144F25" w14:textId="77777777" w:rsidR="00AC57E1" w:rsidRPr="001A0672" w:rsidRDefault="00AC57E1" w:rsidP="00180F94">
            <w:pPr>
              <w:pStyle w:val="1"/>
              <w:shd w:val="clear" w:color="auto" w:fill="auto"/>
              <w:tabs>
                <w:tab w:val="left" w:pos="4089"/>
              </w:tabs>
              <w:spacing w:before="0" w:after="0" w:line="240" w:lineRule="auto"/>
              <w:ind w:left="132" w:right="132"/>
              <w:jc w:val="center"/>
              <w:rPr>
                <w:spacing w:val="0"/>
                <w:sz w:val="24"/>
                <w:szCs w:val="24"/>
              </w:rPr>
            </w:pPr>
            <w:r w:rsidRPr="001A0672">
              <w:rPr>
                <w:rStyle w:val="10"/>
                <w:spacing w:val="0"/>
                <w:sz w:val="24"/>
                <w:szCs w:val="24"/>
              </w:rPr>
              <w:t>Виконавці</w:t>
            </w:r>
          </w:p>
        </w:tc>
        <w:tc>
          <w:tcPr>
            <w:tcW w:w="2693" w:type="dxa"/>
            <w:tcBorders>
              <w:top w:val="single" w:sz="4" w:space="0" w:color="auto"/>
              <w:left w:val="single" w:sz="4" w:space="0" w:color="auto"/>
            </w:tcBorders>
            <w:shd w:val="clear" w:color="auto" w:fill="FFFFFF"/>
            <w:vAlign w:val="center"/>
          </w:tcPr>
          <w:p w14:paraId="3D2D02DA" w14:textId="77777777" w:rsidR="00AC57E1" w:rsidRPr="001A0672" w:rsidRDefault="00AC57E1" w:rsidP="00180F94">
            <w:pPr>
              <w:pStyle w:val="1"/>
              <w:shd w:val="clear" w:color="auto" w:fill="auto"/>
              <w:tabs>
                <w:tab w:val="left" w:pos="4089"/>
              </w:tabs>
              <w:spacing w:before="0" w:after="0" w:line="240" w:lineRule="auto"/>
              <w:jc w:val="center"/>
              <w:rPr>
                <w:rStyle w:val="10"/>
                <w:spacing w:val="0"/>
                <w:sz w:val="24"/>
                <w:szCs w:val="24"/>
              </w:rPr>
            </w:pPr>
            <w:r w:rsidRPr="001A0672">
              <w:rPr>
                <w:rStyle w:val="10"/>
                <w:spacing w:val="0"/>
                <w:sz w:val="24"/>
                <w:szCs w:val="24"/>
              </w:rPr>
              <w:t>Фінансове забезпечення</w:t>
            </w:r>
          </w:p>
        </w:tc>
        <w:tc>
          <w:tcPr>
            <w:tcW w:w="3261" w:type="dxa"/>
            <w:tcBorders>
              <w:top w:val="single" w:sz="4" w:space="0" w:color="auto"/>
              <w:left w:val="single" w:sz="4" w:space="0" w:color="auto"/>
              <w:right w:val="single" w:sz="4" w:space="0" w:color="auto"/>
            </w:tcBorders>
            <w:shd w:val="clear" w:color="auto" w:fill="FFFFFF"/>
            <w:vAlign w:val="center"/>
          </w:tcPr>
          <w:p w14:paraId="7C378FAD" w14:textId="16371309" w:rsidR="00AC57E1" w:rsidRPr="001A0672" w:rsidRDefault="009B7FD3" w:rsidP="00180F94">
            <w:pPr>
              <w:pStyle w:val="1"/>
              <w:shd w:val="clear" w:color="auto" w:fill="auto"/>
              <w:tabs>
                <w:tab w:val="left" w:pos="4089"/>
              </w:tabs>
              <w:spacing w:before="0" w:after="0" w:line="240" w:lineRule="auto"/>
              <w:ind w:left="132" w:right="132"/>
              <w:jc w:val="center"/>
              <w:rPr>
                <w:spacing w:val="0"/>
                <w:sz w:val="24"/>
                <w:szCs w:val="24"/>
              </w:rPr>
            </w:pPr>
            <w:r>
              <w:rPr>
                <w:rStyle w:val="10"/>
                <w:spacing w:val="0"/>
                <w:sz w:val="24"/>
                <w:szCs w:val="24"/>
              </w:rPr>
              <w:t>Очікуваний результат</w:t>
            </w:r>
          </w:p>
        </w:tc>
      </w:tr>
      <w:tr w:rsidR="00AC57E1" w:rsidRPr="001A0672" w14:paraId="5BBC8CDE" w14:textId="77777777" w:rsidTr="004C160D">
        <w:trPr>
          <w:trHeight w:val="20"/>
          <w:tblHeader/>
        </w:trPr>
        <w:tc>
          <w:tcPr>
            <w:tcW w:w="577" w:type="dxa"/>
            <w:tcBorders>
              <w:top w:val="single" w:sz="4" w:space="0" w:color="auto"/>
              <w:left w:val="single" w:sz="4" w:space="0" w:color="auto"/>
            </w:tcBorders>
            <w:shd w:val="clear" w:color="auto" w:fill="FFFFFF"/>
            <w:vAlign w:val="center"/>
          </w:tcPr>
          <w:p w14:paraId="7AAA9161" w14:textId="77777777" w:rsidR="00AC57E1" w:rsidRPr="001A0672" w:rsidRDefault="00AC57E1" w:rsidP="00180F94">
            <w:pPr>
              <w:pStyle w:val="1"/>
              <w:shd w:val="clear" w:color="auto" w:fill="auto"/>
              <w:spacing w:before="0" w:after="0" w:line="240" w:lineRule="auto"/>
              <w:ind w:left="142"/>
              <w:jc w:val="left"/>
              <w:rPr>
                <w:spacing w:val="0"/>
                <w:sz w:val="24"/>
                <w:szCs w:val="24"/>
              </w:rPr>
            </w:pPr>
            <w:r w:rsidRPr="001A0672">
              <w:rPr>
                <w:rStyle w:val="10"/>
                <w:spacing w:val="0"/>
                <w:sz w:val="24"/>
                <w:szCs w:val="24"/>
              </w:rPr>
              <w:t>1</w:t>
            </w:r>
          </w:p>
        </w:tc>
        <w:tc>
          <w:tcPr>
            <w:tcW w:w="5514" w:type="dxa"/>
            <w:tcBorders>
              <w:top w:val="single" w:sz="4" w:space="0" w:color="auto"/>
              <w:left w:val="single" w:sz="4" w:space="0" w:color="auto"/>
            </w:tcBorders>
            <w:shd w:val="clear" w:color="auto" w:fill="FFFFFF"/>
            <w:vAlign w:val="center"/>
          </w:tcPr>
          <w:p w14:paraId="7C983709" w14:textId="77777777" w:rsidR="00AC57E1" w:rsidRPr="001A0672" w:rsidRDefault="00AC57E1" w:rsidP="00180F94">
            <w:pPr>
              <w:pStyle w:val="1"/>
              <w:shd w:val="clear" w:color="auto" w:fill="auto"/>
              <w:tabs>
                <w:tab w:val="left" w:pos="4089"/>
              </w:tabs>
              <w:spacing w:before="0" w:after="0" w:line="240" w:lineRule="auto"/>
              <w:ind w:left="132" w:right="132"/>
              <w:jc w:val="center"/>
              <w:rPr>
                <w:spacing w:val="0"/>
                <w:sz w:val="24"/>
                <w:szCs w:val="24"/>
              </w:rPr>
            </w:pPr>
            <w:r w:rsidRPr="001A0672">
              <w:rPr>
                <w:rStyle w:val="10"/>
                <w:spacing w:val="0"/>
                <w:sz w:val="24"/>
                <w:szCs w:val="24"/>
              </w:rPr>
              <w:t>2</w:t>
            </w:r>
          </w:p>
        </w:tc>
        <w:tc>
          <w:tcPr>
            <w:tcW w:w="2850" w:type="dxa"/>
            <w:tcBorders>
              <w:top w:val="single" w:sz="4" w:space="0" w:color="auto"/>
              <w:left w:val="single" w:sz="4" w:space="0" w:color="auto"/>
            </w:tcBorders>
            <w:shd w:val="clear" w:color="auto" w:fill="FFFFFF"/>
            <w:vAlign w:val="center"/>
          </w:tcPr>
          <w:p w14:paraId="76845DC3" w14:textId="77777777" w:rsidR="00AC57E1" w:rsidRPr="001A0672" w:rsidRDefault="00AC57E1" w:rsidP="00180F94">
            <w:pPr>
              <w:pStyle w:val="1"/>
              <w:shd w:val="clear" w:color="auto" w:fill="auto"/>
              <w:tabs>
                <w:tab w:val="left" w:pos="4089"/>
              </w:tabs>
              <w:spacing w:before="0" w:after="0" w:line="240" w:lineRule="auto"/>
              <w:ind w:left="132" w:right="132"/>
              <w:jc w:val="center"/>
              <w:rPr>
                <w:spacing w:val="0"/>
                <w:sz w:val="24"/>
                <w:szCs w:val="24"/>
              </w:rPr>
            </w:pPr>
            <w:r w:rsidRPr="001A0672">
              <w:rPr>
                <w:rStyle w:val="10"/>
                <w:spacing w:val="0"/>
                <w:sz w:val="24"/>
                <w:szCs w:val="24"/>
              </w:rPr>
              <w:t>3</w:t>
            </w:r>
          </w:p>
        </w:tc>
        <w:tc>
          <w:tcPr>
            <w:tcW w:w="2693" w:type="dxa"/>
            <w:tcBorders>
              <w:top w:val="single" w:sz="4" w:space="0" w:color="auto"/>
              <w:left w:val="single" w:sz="4" w:space="0" w:color="auto"/>
            </w:tcBorders>
            <w:shd w:val="clear" w:color="auto" w:fill="FFFFFF"/>
          </w:tcPr>
          <w:p w14:paraId="4F0DE7AB" w14:textId="77777777" w:rsidR="00AC57E1" w:rsidRPr="001A0672" w:rsidRDefault="00AC57E1" w:rsidP="00180F94">
            <w:pPr>
              <w:pStyle w:val="1"/>
              <w:shd w:val="clear" w:color="auto" w:fill="auto"/>
              <w:tabs>
                <w:tab w:val="left" w:pos="4089"/>
              </w:tabs>
              <w:spacing w:before="0" w:after="0" w:line="240" w:lineRule="auto"/>
              <w:ind w:left="132" w:right="132"/>
              <w:jc w:val="center"/>
              <w:rPr>
                <w:rStyle w:val="10"/>
                <w:spacing w:val="0"/>
                <w:sz w:val="24"/>
                <w:szCs w:val="24"/>
              </w:rPr>
            </w:pPr>
            <w:r w:rsidRPr="001A0672">
              <w:rPr>
                <w:rStyle w:val="10"/>
                <w:spacing w:val="0"/>
                <w:sz w:val="24"/>
                <w:szCs w:val="24"/>
              </w:rPr>
              <w:t>4</w:t>
            </w:r>
          </w:p>
        </w:tc>
        <w:tc>
          <w:tcPr>
            <w:tcW w:w="3261" w:type="dxa"/>
            <w:tcBorders>
              <w:top w:val="single" w:sz="4" w:space="0" w:color="auto"/>
              <w:left w:val="single" w:sz="4" w:space="0" w:color="auto"/>
              <w:right w:val="single" w:sz="4" w:space="0" w:color="auto"/>
            </w:tcBorders>
            <w:shd w:val="clear" w:color="auto" w:fill="FFFFFF"/>
            <w:vAlign w:val="center"/>
          </w:tcPr>
          <w:p w14:paraId="637D5F44" w14:textId="77777777" w:rsidR="00AC57E1" w:rsidRPr="001A0672" w:rsidRDefault="00AC57E1" w:rsidP="00180F94">
            <w:pPr>
              <w:pStyle w:val="1"/>
              <w:shd w:val="clear" w:color="auto" w:fill="auto"/>
              <w:tabs>
                <w:tab w:val="left" w:pos="4089"/>
              </w:tabs>
              <w:spacing w:before="0" w:after="0" w:line="240" w:lineRule="auto"/>
              <w:ind w:left="132" w:right="132"/>
              <w:jc w:val="center"/>
              <w:rPr>
                <w:spacing w:val="0"/>
                <w:sz w:val="24"/>
                <w:szCs w:val="24"/>
              </w:rPr>
            </w:pPr>
            <w:r w:rsidRPr="001A0672">
              <w:rPr>
                <w:rStyle w:val="10"/>
                <w:spacing w:val="0"/>
                <w:sz w:val="24"/>
                <w:szCs w:val="24"/>
              </w:rPr>
              <w:t>5</w:t>
            </w:r>
          </w:p>
        </w:tc>
      </w:tr>
      <w:tr w:rsidR="00AC57E1" w:rsidRPr="004C160D" w14:paraId="21C000D4" w14:textId="77777777" w:rsidTr="00B07367">
        <w:trPr>
          <w:trHeight w:val="20"/>
        </w:trPr>
        <w:tc>
          <w:tcPr>
            <w:tcW w:w="577" w:type="dxa"/>
            <w:tcBorders>
              <w:top w:val="single" w:sz="4" w:space="0" w:color="auto"/>
              <w:left w:val="single" w:sz="4" w:space="0" w:color="auto"/>
              <w:bottom w:val="single" w:sz="4" w:space="0" w:color="auto"/>
            </w:tcBorders>
            <w:shd w:val="clear" w:color="auto" w:fill="FFFFFF"/>
          </w:tcPr>
          <w:p w14:paraId="6B750054" w14:textId="77777777" w:rsidR="00AC57E1" w:rsidRPr="001A0672" w:rsidRDefault="00AC57E1" w:rsidP="00AC57E1">
            <w:pPr>
              <w:pStyle w:val="1"/>
              <w:numPr>
                <w:ilvl w:val="0"/>
                <w:numId w:val="2"/>
              </w:numPr>
              <w:shd w:val="clear" w:color="auto" w:fill="auto"/>
              <w:spacing w:before="0" w:after="0" w:line="240" w:lineRule="auto"/>
              <w:ind w:left="142" w:firstLine="0"/>
              <w:jc w:val="left"/>
              <w:rPr>
                <w:spacing w:val="0"/>
                <w:sz w:val="24"/>
                <w:szCs w:val="24"/>
                <w:lang w:val="uk-UA"/>
              </w:rPr>
            </w:pPr>
          </w:p>
        </w:tc>
        <w:tc>
          <w:tcPr>
            <w:tcW w:w="5514" w:type="dxa"/>
            <w:tcBorders>
              <w:top w:val="single" w:sz="4" w:space="0" w:color="auto"/>
              <w:left w:val="single" w:sz="4" w:space="0" w:color="auto"/>
              <w:bottom w:val="single" w:sz="4" w:space="0" w:color="auto"/>
            </w:tcBorders>
            <w:shd w:val="clear" w:color="auto" w:fill="FFFFFF"/>
          </w:tcPr>
          <w:p w14:paraId="029A9500" w14:textId="1E524D6F" w:rsidR="00AC57E1" w:rsidRPr="00266483" w:rsidRDefault="00B961C8" w:rsidP="001C685C">
            <w:pPr>
              <w:pStyle w:val="1"/>
              <w:tabs>
                <w:tab w:val="left" w:pos="4089"/>
              </w:tabs>
              <w:spacing w:before="0" w:after="0" w:line="240" w:lineRule="auto"/>
              <w:ind w:left="132" w:right="132"/>
              <w:rPr>
                <w:rStyle w:val="10"/>
                <w:spacing w:val="0"/>
                <w:sz w:val="24"/>
                <w:szCs w:val="24"/>
              </w:rPr>
            </w:pPr>
            <w:r>
              <w:rPr>
                <w:rStyle w:val="10"/>
                <w:spacing w:val="0"/>
                <w:sz w:val="24"/>
                <w:szCs w:val="24"/>
              </w:rPr>
              <w:t>Забезпечення проведення</w:t>
            </w:r>
            <w:r w:rsidR="004C77BD">
              <w:rPr>
                <w:rStyle w:val="10"/>
                <w:spacing w:val="0"/>
                <w:sz w:val="24"/>
                <w:szCs w:val="24"/>
              </w:rPr>
              <w:t xml:space="preserve"> оповіщення військовозобов’язаних</w:t>
            </w:r>
            <w:r w:rsidR="004C160D" w:rsidRPr="004C160D">
              <w:rPr>
                <w:rStyle w:val="10"/>
                <w:spacing w:val="0"/>
                <w:sz w:val="24"/>
                <w:szCs w:val="24"/>
              </w:rPr>
              <w:t xml:space="preserve"> </w:t>
            </w:r>
            <w:r w:rsidR="00266483">
              <w:rPr>
                <w:rStyle w:val="10"/>
                <w:spacing w:val="0"/>
                <w:sz w:val="24"/>
                <w:szCs w:val="24"/>
              </w:rPr>
              <w:t>(</w:t>
            </w:r>
            <w:r w:rsidR="004C77BD">
              <w:rPr>
                <w:rStyle w:val="10"/>
                <w:spacing w:val="0"/>
                <w:sz w:val="24"/>
                <w:szCs w:val="24"/>
              </w:rPr>
              <w:t>оплата поштових послуг</w:t>
            </w:r>
            <w:r w:rsidR="003A1E55">
              <w:rPr>
                <w:rStyle w:val="10"/>
                <w:spacing w:val="0"/>
                <w:sz w:val="24"/>
                <w:szCs w:val="24"/>
              </w:rPr>
              <w:t>, у тому числі придбання конвертів, марок тощо</w:t>
            </w:r>
            <w:r w:rsidR="00266483">
              <w:rPr>
                <w:rStyle w:val="10"/>
                <w:spacing w:val="0"/>
                <w:sz w:val="24"/>
                <w:szCs w:val="24"/>
              </w:rPr>
              <w:t>)</w:t>
            </w:r>
            <w:r w:rsidR="00977AAE">
              <w:rPr>
                <w:rStyle w:val="10"/>
                <w:spacing w:val="0"/>
                <w:sz w:val="24"/>
                <w:szCs w:val="24"/>
              </w:rPr>
              <w:t xml:space="preserve"> на адміністративній території м. Чернігова</w:t>
            </w:r>
            <w:r w:rsidR="00266483">
              <w:rPr>
                <w:rStyle w:val="10"/>
                <w:spacing w:val="0"/>
                <w:sz w:val="24"/>
                <w:szCs w:val="24"/>
              </w:rPr>
              <w:t>.</w:t>
            </w:r>
          </w:p>
        </w:tc>
        <w:tc>
          <w:tcPr>
            <w:tcW w:w="2850" w:type="dxa"/>
            <w:tcBorders>
              <w:top w:val="single" w:sz="4" w:space="0" w:color="auto"/>
              <w:left w:val="single" w:sz="4" w:space="0" w:color="auto"/>
              <w:bottom w:val="single" w:sz="4" w:space="0" w:color="auto"/>
            </w:tcBorders>
            <w:shd w:val="clear" w:color="auto" w:fill="FFFFFF"/>
          </w:tcPr>
          <w:p w14:paraId="3F93FB1E" w14:textId="77777777"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Виконавчий комітет Чернігівської міської ради;</w:t>
            </w:r>
          </w:p>
          <w:p w14:paraId="2B15711C" w14:textId="6018C7CC"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Головні розпорядники коштів бюджету Чернігівської міської територіальної громади;</w:t>
            </w:r>
          </w:p>
          <w:p w14:paraId="256F37DD" w14:textId="065F1EBB" w:rsidR="004C160D" w:rsidRPr="001A0672" w:rsidRDefault="00B07367" w:rsidP="00AE6F38">
            <w:pPr>
              <w:pStyle w:val="1"/>
              <w:shd w:val="clear" w:color="auto" w:fill="auto"/>
              <w:tabs>
                <w:tab w:val="left" w:pos="4089"/>
              </w:tabs>
              <w:spacing w:before="0" w:after="0" w:line="240" w:lineRule="auto"/>
              <w:ind w:left="130" w:right="130"/>
              <w:jc w:val="left"/>
              <w:rPr>
                <w:rStyle w:val="10"/>
                <w:spacing w:val="0"/>
                <w:sz w:val="24"/>
                <w:szCs w:val="24"/>
              </w:rPr>
            </w:pPr>
            <w:r w:rsidRPr="00B07367">
              <w:rPr>
                <w:rStyle w:val="10"/>
                <w:spacing w:val="-6"/>
                <w:sz w:val="24"/>
                <w:szCs w:val="24"/>
              </w:rPr>
              <w:t>Комунальні підприємства, установи та заклади Чернігівської міської ради</w:t>
            </w:r>
          </w:p>
        </w:tc>
        <w:tc>
          <w:tcPr>
            <w:tcW w:w="2693" w:type="dxa"/>
            <w:tcBorders>
              <w:top w:val="single" w:sz="4" w:space="0" w:color="auto"/>
              <w:left w:val="single" w:sz="4" w:space="0" w:color="auto"/>
              <w:bottom w:val="single" w:sz="4" w:space="0" w:color="auto"/>
            </w:tcBorders>
            <w:shd w:val="clear" w:color="auto" w:fill="FFFFFF"/>
          </w:tcPr>
          <w:p w14:paraId="032649C5" w14:textId="77777777" w:rsidR="00E570FE" w:rsidRDefault="00AE6F38" w:rsidP="00180F94">
            <w:pPr>
              <w:pStyle w:val="1"/>
              <w:shd w:val="clear" w:color="auto" w:fill="auto"/>
              <w:tabs>
                <w:tab w:val="left" w:pos="4089"/>
              </w:tabs>
              <w:spacing w:before="0" w:after="0" w:line="240" w:lineRule="auto"/>
              <w:ind w:left="132" w:right="132"/>
              <w:rPr>
                <w:rStyle w:val="10"/>
                <w:spacing w:val="0"/>
                <w:sz w:val="24"/>
                <w:szCs w:val="24"/>
              </w:rPr>
            </w:pPr>
            <w:r>
              <w:rPr>
                <w:rStyle w:val="10"/>
                <w:spacing w:val="0"/>
                <w:sz w:val="24"/>
                <w:szCs w:val="24"/>
              </w:rPr>
              <w:t>Б</w:t>
            </w:r>
            <w:r w:rsidR="00266483" w:rsidRPr="00266483">
              <w:rPr>
                <w:rStyle w:val="10"/>
                <w:spacing w:val="0"/>
                <w:sz w:val="24"/>
                <w:szCs w:val="24"/>
              </w:rPr>
              <w:t>юджет Чернігівської міської територіальної громади,</w:t>
            </w:r>
            <w:r w:rsidR="00E570FE">
              <w:rPr>
                <w:rStyle w:val="10"/>
                <w:spacing w:val="0"/>
                <w:sz w:val="24"/>
                <w:szCs w:val="24"/>
              </w:rPr>
              <w:t xml:space="preserve"> в межах бюджетних асигнувань;</w:t>
            </w:r>
          </w:p>
          <w:p w14:paraId="36BECF9C" w14:textId="6EE8CE86" w:rsidR="00AC57E1" w:rsidRPr="001A0672" w:rsidRDefault="00266483" w:rsidP="00180F94">
            <w:pPr>
              <w:pStyle w:val="1"/>
              <w:shd w:val="clear" w:color="auto" w:fill="auto"/>
              <w:tabs>
                <w:tab w:val="left" w:pos="4089"/>
              </w:tabs>
              <w:spacing w:before="0" w:after="0" w:line="240" w:lineRule="auto"/>
              <w:ind w:left="132" w:right="132"/>
              <w:rPr>
                <w:rStyle w:val="10"/>
                <w:spacing w:val="0"/>
                <w:sz w:val="24"/>
                <w:szCs w:val="24"/>
              </w:rPr>
            </w:pPr>
            <w:r w:rsidRPr="00266483">
              <w:rPr>
                <w:rStyle w:val="10"/>
                <w:spacing w:val="0"/>
                <w:sz w:val="24"/>
                <w:szCs w:val="24"/>
              </w:rPr>
              <w:t>інші джерела фінансування, не заборонені чинним законодавством України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12F6199" w14:textId="4F9D0415" w:rsidR="00AC57E1" w:rsidRPr="009B7FD3" w:rsidRDefault="009B7FD3" w:rsidP="00180F94">
            <w:pPr>
              <w:pStyle w:val="aa"/>
              <w:tabs>
                <w:tab w:val="left" w:pos="4089"/>
              </w:tabs>
              <w:ind w:left="132" w:right="132"/>
              <w:rPr>
                <w:rStyle w:val="10"/>
                <w:sz w:val="24"/>
                <w:szCs w:val="24"/>
              </w:rPr>
            </w:pPr>
            <w:r w:rsidRPr="009B7FD3">
              <w:rPr>
                <w:sz w:val="24"/>
                <w:szCs w:val="24"/>
              </w:rPr>
              <w:t>Забезпечення постійної готовності органів місцевого самоврядування до реалізації заходів мобілізаційної підготовки та проведення мобілізації людських ресурсів</w:t>
            </w:r>
          </w:p>
        </w:tc>
      </w:tr>
      <w:tr w:rsidR="00AC57E1" w:rsidRPr="004C160D" w14:paraId="58765340" w14:textId="77777777" w:rsidTr="00B07367">
        <w:trPr>
          <w:trHeight w:val="20"/>
        </w:trPr>
        <w:tc>
          <w:tcPr>
            <w:tcW w:w="577" w:type="dxa"/>
            <w:tcBorders>
              <w:top w:val="single" w:sz="4" w:space="0" w:color="auto"/>
              <w:left w:val="single" w:sz="4" w:space="0" w:color="auto"/>
              <w:bottom w:val="single" w:sz="4" w:space="0" w:color="auto"/>
            </w:tcBorders>
            <w:shd w:val="clear" w:color="auto" w:fill="FFFFFF"/>
          </w:tcPr>
          <w:p w14:paraId="5DEC7B1D" w14:textId="77777777" w:rsidR="00AC57E1" w:rsidRPr="001A0672" w:rsidRDefault="00AC57E1" w:rsidP="00AC57E1">
            <w:pPr>
              <w:pStyle w:val="1"/>
              <w:numPr>
                <w:ilvl w:val="0"/>
                <w:numId w:val="2"/>
              </w:numPr>
              <w:shd w:val="clear" w:color="auto" w:fill="auto"/>
              <w:spacing w:before="0" w:after="0" w:line="240" w:lineRule="auto"/>
              <w:ind w:left="142" w:firstLine="0"/>
              <w:jc w:val="left"/>
              <w:rPr>
                <w:spacing w:val="0"/>
                <w:sz w:val="24"/>
                <w:szCs w:val="24"/>
                <w:lang w:val="uk-UA"/>
              </w:rPr>
            </w:pPr>
          </w:p>
        </w:tc>
        <w:tc>
          <w:tcPr>
            <w:tcW w:w="5514" w:type="dxa"/>
            <w:tcBorders>
              <w:top w:val="single" w:sz="4" w:space="0" w:color="auto"/>
              <w:left w:val="single" w:sz="4" w:space="0" w:color="auto"/>
              <w:bottom w:val="single" w:sz="4" w:space="0" w:color="auto"/>
            </w:tcBorders>
            <w:shd w:val="clear" w:color="auto" w:fill="FFFFFF"/>
          </w:tcPr>
          <w:p w14:paraId="543BE6EB" w14:textId="7BD1B76F" w:rsidR="004C160D" w:rsidRPr="006A05F6" w:rsidRDefault="00B961C8" w:rsidP="001C685C">
            <w:pPr>
              <w:pStyle w:val="ac"/>
              <w:tabs>
                <w:tab w:val="left" w:pos="561"/>
              </w:tabs>
              <w:spacing w:before="0" w:beforeAutospacing="0" w:after="0" w:afterAutospacing="0"/>
              <w:ind w:left="135" w:right="128"/>
              <w:jc w:val="both"/>
              <w:rPr>
                <w:b/>
                <w:lang w:val="uk-UA" w:eastAsia="uk-UA"/>
              </w:rPr>
            </w:pPr>
            <w:r>
              <w:rPr>
                <w:rStyle w:val="10"/>
                <w:spacing w:val="0"/>
                <w:sz w:val="24"/>
              </w:rPr>
              <w:t>Забезпечення п</w:t>
            </w:r>
            <w:r w:rsidR="00482C22">
              <w:rPr>
                <w:rStyle w:val="10"/>
                <w:spacing w:val="0"/>
                <w:sz w:val="24"/>
              </w:rPr>
              <w:t>роведення</w:t>
            </w:r>
            <w:r w:rsidR="00482C22" w:rsidRPr="00463177">
              <w:rPr>
                <w:sz w:val="28"/>
                <w:szCs w:val="28"/>
                <w:lang w:val="uk-UA"/>
              </w:rPr>
              <w:t xml:space="preserve"> </w:t>
            </w:r>
            <w:r w:rsidR="00482C22" w:rsidRPr="00482C22">
              <w:rPr>
                <w:lang w:val="uk-UA"/>
              </w:rPr>
              <w:t>заходів з мобілізації людських ресурсів в період дії воєнного стану</w:t>
            </w:r>
            <w:r w:rsidR="007124D6">
              <w:rPr>
                <w:lang w:val="uk-UA"/>
              </w:rPr>
              <w:t xml:space="preserve"> </w:t>
            </w:r>
            <w:r w:rsidR="007124D6">
              <w:rPr>
                <w:rStyle w:val="10"/>
                <w:spacing w:val="0"/>
                <w:sz w:val="24"/>
              </w:rPr>
              <w:t>(</w:t>
            </w:r>
            <w:r w:rsidR="001C685C">
              <w:rPr>
                <w:rStyle w:val="10"/>
                <w:spacing w:val="0"/>
                <w:sz w:val="24"/>
              </w:rPr>
              <w:t xml:space="preserve">у тому числі </w:t>
            </w:r>
            <w:r w:rsidR="00352172">
              <w:rPr>
                <w:rStyle w:val="10"/>
                <w:spacing w:val="0"/>
                <w:sz w:val="24"/>
              </w:rPr>
              <w:t xml:space="preserve">придбання паливно-мастильних матеріалів, </w:t>
            </w:r>
            <w:r w:rsidR="007124D6">
              <w:rPr>
                <w:rStyle w:val="10"/>
                <w:spacing w:val="0"/>
                <w:sz w:val="24"/>
              </w:rPr>
              <w:t>оплата послуг перевізників тощо</w:t>
            </w:r>
            <w:r w:rsidR="00352172">
              <w:rPr>
                <w:rStyle w:val="10"/>
                <w:spacing w:val="0"/>
                <w:sz w:val="24"/>
              </w:rPr>
              <w:t>)</w:t>
            </w:r>
            <w:r w:rsidR="004C160D" w:rsidRPr="006A05F6">
              <w:rPr>
                <w:rStyle w:val="ad"/>
                <w:b w:val="0"/>
                <w:lang w:val="uk-UA"/>
              </w:rPr>
              <w:t xml:space="preserve">, </w:t>
            </w:r>
            <w:r w:rsidR="001C685C">
              <w:rPr>
                <w:rStyle w:val="ad"/>
                <w:b w:val="0"/>
                <w:lang w:val="uk-UA"/>
              </w:rPr>
              <w:t xml:space="preserve">                </w:t>
            </w:r>
            <w:r w:rsidR="004C160D" w:rsidRPr="006A05F6">
              <w:rPr>
                <w:rStyle w:val="ad"/>
                <w:b w:val="0"/>
                <w:lang w:val="uk-UA"/>
              </w:rPr>
              <w:t>а саме:</w:t>
            </w:r>
          </w:p>
          <w:p w14:paraId="1916A7FB" w14:textId="77777777" w:rsidR="004C160D" w:rsidRPr="006A05F6" w:rsidRDefault="004C160D" w:rsidP="001C685C">
            <w:pPr>
              <w:pStyle w:val="ac"/>
              <w:numPr>
                <w:ilvl w:val="0"/>
                <w:numId w:val="3"/>
              </w:numPr>
              <w:spacing w:before="0" w:beforeAutospacing="0" w:after="0" w:afterAutospacing="0"/>
              <w:ind w:left="135" w:right="128" w:firstLine="142"/>
              <w:jc w:val="both"/>
              <w:rPr>
                <w:b/>
                <w:lang w:val="uk-UA" w:eastAsia="uk-UA"/>
              </w:rPr>
            </w:pPr>
            <w:r w:rsidRPr="006A05F6">
              <w:rPr>
                <w:lang w:val="uk-UA"/>
              </w:rPr>
              <w:t>забезпечення проведення перевірок організації та ведення військового обліку;</w:t>
            </w:r>
          </w:p>
          <w:p w14:paraId="799AD17A" w14:textId="18E6E6CC" w:rsidR="004C160D" w:rsidRPr="008D1BD8" w:rsidRDefault="004C160D" w:rsidP="001C685C">
            <w:pPr>
              <w:pStyle w:val="ac"/>
              <w:numPr>
                <w:ilvl w:val="0"/>
                <w:numId w:val="3"/>
              </w:numPr>
              <w:spacing w:before="0" w:beforeAutospacing="0" w:after="0" w:afterAutospacing="0"/>
              <w:ind w:left="135" w:right="128" w:firstLine="142"/>
              <w:jc w:val="both"/>
              <w:rPr>
                <w:b/>
                <w:lang w:val="uk-UA" w:eastAsia="uk-UA"/>
              </w:rPr>
            </w:pPr>
            <w:r w:rsidRPr="006A05F6">
              <w:rPr>
                <w:lang w:val="uk-UA"/>
              </w:rPr>
              <w:t>забезпечення функціонування системи військового обліку та бронювання військовозобов’язаних на період мобілізації та воєнного часу в органах місцевого самоврядування, на підприємствах, в установах, організаціях і навчальних закладах;</w:t>
            </w:r>
          </w:p>
          <w:p w14:paraId="43632F61" w14:textId="78ACD7B6" w:rsidR="004C160D" w:rsidRPr="006A05F6" w:rsidRDefault="004C160D" w:rsidP="001C685C">
            <w:pPr>
              <w:pStyle w:val="ac"/>
              <w:numPr>
                <w:ilvl w:val="0"/>
                <w:numId w:val="3"/>
              </w:numPr>
              <w:spacing w:before="0" w:beforeAutospacing="0" w:after="0" w:afterAutospacing="0"/>
              <w:ind w:left="135" w:right="128" w:firstLine="142"/>
              <w:jc w:val="both"/>
              <w:rPr>
                <w:b/>
                <w:lang w:val="uk-UA" w:eastAsia="uk-UA"/>
              </w:rPr>
            </w:pPr>
            <w:r w:rsidRPr="006A05F6">
              <w:rPr>
                <w:lang w:val="uk-UA"/>
              </w:rPr>
              <w:t xml:space="preserve">забезпечення доставки мобілізаційних </w:t>
            </w:r>
            <w:r w:rsidR="008D1BD8" w:rsidRPr="006A05F6">
              <w:rPr>
                <w:lang w:val="uk-UA"/>
              </w:rPr>
              <w:t xml:space="preserve">людських </w:t>
            </w:r>
            <w:r w:rsidRPr="006A05F6">
              <w:rPr>
                <w:lang w:val="uk-UA"/>
              </w:rPr>
              <w:t>ресурсів</w:t>
            </w:r>
            <w:r w:rsidR="00DD7AC8">
              <w:rPr>
                <w:lang w:val="uk-UA"/>
              </w:rPr>
              <w:t xml:space="preserve"> </w:t>
            </w:r>
            <w:r w:rsidRPr="006A05F6">
              <w:rPr>
                <w:lang w:val="uk-UA"/>
              </w:rPr>
              <w:t>до пунктів збору під час мобілізації;</w:t>
            </w:r>
          </w:p>
          <w:p w14:paraId="60B9F819" w14:textId="77777777" w:rsidR="00AC57E1" w:rsidRPr="00B961C8" w:rsidRDefault="004C160D" w:rsidP="001C685C">
            <w:pPr>
              <w:pStyle w:val="ac"/>
              <w:numPr>
                <w:ilvl w:val="0"/>
                <w:numId w:val="3"/>
              </w:numPr>
              <w:spacing w:before="0" w:beforeAutospacing="0" w:after="0" w:afterAutospacing="0"/>
              <w:ind w:left="135" w:right="128" w:firstLine="142"/>
              <w:jc w:val="both"/>
              <w:rPr>
                <w:b/>
                <w:lang w:val="uk-UA" w:eastAsia="uk-UA"/>
              </w:rPr>
            </w:pPr>
            <w:r w:rsidRPr="006A05F6">
              <w:rPr>
                <w:lang w:val="uk-UA"/>
              </w:rPr>
              <w:t>проведення заходів щодо о</w:t>
            </w:r>
            <w:r>
              <w:rPr>
                <w:lang w:val="uk-UA"/>
              </w:rPr>
              <w:t>повіщення військовозобов’язаних.</w:t>
            </w:r>
          </w:p>
          <w:p w14:paraId="4F1D7208" w14:textId="77777777" w:rsidR="00B961C8" w:rsidRPr="004C160D" w:rsidRDefault="00B961C8" w:rsidP="001C685C">
            <w:pPr>
              <w:pStyle w:val="ac"/>
              <w:spacing w:before="0" w:beforeAutospacing="0" w:after="0" w:afterAutospacing="0"/>
              <w:ind w:left="277" w:right="128"/>
              <w:jc w:val="both"/>
              <w:rPr>
                <w:rStyle w:val="10"/>
                <w:b/>
                <w:color w:val="auto"/>
                <w:spacing w:val="0"/>
                <w:sz w:val="24"/>
                <w:shd w:val="clear" w:color="auto" w:fill="auto"/>
              </w:rPr>
            </w:pPr>
          </w:p>
        </w:tc>
        <w:tc>
          <w:tcPr>
            <w:tcW w:w="2850" w:type="dxa"/>
            <w:tcBorders>
              <w:top w:val="single" w:sz="4" w:space="0" w:color="auto"/>
              <w:left w:val="single" w:sz="4" w:space="0" w:color="auto"/>
              <w:bottom w:val="single" w:sz="4" w:space="0" w:color="auto"/>
            </w:tcBorders>
            <w:shd w:val="clear" w:color="auto" w:fill="FFFFFF"/>
          </w:tcPr>
          <w:p w14:paraId="0CA0FF77" w14:textId="77777777"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Виконавчий комітет Чернігівської міської ради;</w:t>
            </w:r>
          </w:p>
          <w:p w14:paraId="17752304" w14:textId="260139E1"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Головні розпорядники коштів бюджету Чернігівської міської територіальної громади;</w:t>
            </w:r>
          </w:p>
          <w:p w14:paraId="37AC75EC" w14:textId="6C013BC6" w:rsidR="00AC57E1" w:rsidRPr="000C2593" w:rsidRDefault="00B07367" w:rsidP="00AE6F38">
            <w:pPr>
              <w:pStyle w:val="1"/>
              <w:shd w:val="clear" w:color="auto" w:fill="auto"/>
              <w:tabs>
                <w:tab w:val="left" w:pos="4089"/>
              </w:tabs>
              <w:spacing w:before="0" w:after="0" w:line="240" w:lineRule="auto"/>
              <w:ind w:left="130" w:right="130"/>
              <w:jc w:val="left"/>
              <w:rPr>
                <w:rStyle w:val="10"/>
                <w:spacing w:val="0"/>
                <w:sz w:val="24"/>
                <w:szCs w:val="24"/>
              </w:rPr>
            </w:pPr>
            <w:r w:rsidRPr="00B07367">
              <w:rPr>
                <w:rStyle w:val="10"/>
                <w:spacing w:val="-6"/>
                <w:sz w:val="24"/>
                <w:szCs w:val="24"/>
              </w:rPr>
              <w:t>Комунальні підприємства, установи та заклади Чернігівської міської ради</w:t>
            </w:r>
          </w:p>
        </w:tc>
        <w:tc>
          <w:tcPr>
            <w:tcW w:w="2693" w:type="dxa"/>
            <w:tcBorders>
              <w:top w:val="single" w:sz="4" w:space="0" w:color="auto"/>
              <w:left w:val="single" w:sz="4" w:space="0" w:color="auto"/>
              <w:bottom w:val="single" w:sz="4" w:space="0" w:color="auto"/>
            </w:tcBorders>
            <w:shd w:val="clear" w:color="auto" w:fill="FFFFFF"/>
          </w:tcPr>
          <w:p w14:paraId="7EA13E0C" w14:textId="77777777" w:rsidR="00E570FE" w:rsidRDefault="00E570FE" w:rsidP="00E570FE">
            <w:pPr>
              <w:pStyle w:val="1"/>
              <w:shd w:val="clear" w:color="auto" w:fill="auto"/>
              <w:tabs>
                <w:tab w:val="left" w:pos="4089"/>
              </w:tabs>
              <w:spacing w:before="0" w:after="0" w:line="240" w:lineRule="auto"/>
              <w:ind w:left="132" w:right="132"/>
              <w:rPr>
                <w:rStyle w:val="10"/>
                <w:spacing w:val="0"/>
                <w:sz w:val="24"/>
                <w:szCs w:val="24"/>
              </w:rPr>
            </w:pPr>
            <w:r>
              <w:rPr>
                <w:rStyle w:val="10"/>
                <w:spacing w:val="0"/>
                <w:sz w:val="24"/>
                <w:szCs w:val="24"/>
              </w:rPr>
              <w:t>Б</w:t>
            </w:r>
            <w:r w:rsidRPr="00266483">
              <w:rPr>
                <w:rStyle w:val="10"/>
                <w:spacing w:val="0"/>
                <w:sz w:val="24"/>
                <w:szCs w:val="24"/>
              </w:rPr>
              <w:t>юджет Чернігівської міської територіальної громади,</w:t>
            </w:r>
            <w:r>
              <w:rPr>
                <w:rStyle w:val="10"/>
                <w:spacing w:val="0"/>
                <w:sz w:val="24"/>
                <w:szCs w:val="24"/>
              </w:rPr>
              <w:t xml:space="preserve"> в межах бюджетних асигнувань;</w:t>
            </w:r>
          </w:p>
          <w:p w14:paraId="6E34B07B" w14:textId="0AD660F4" w:rsidR="00AC57E1" w:rsidRPr="001A0672" w:rsidRDefault="00E570FE" w:rsidP="00E570FE">
            <w:pPr>
              <w:pStyle w:val="1"/>
              <w:shd w:val="clear" w:color="auto" w:fill="auto"/>
              <w:tabs>
                <w:tab w:val="left" w:pos="4089"/>
              </w:tabs>
              <w:spacing w:before="0" w:after="0" w:line="240" w:lineRule="auto"/>
              <w:ind w:left="132" w:right="132"/>
              <w:rPr>
                <w:rStyle w:val="10"/>
                <w:spacing w:val="0"/>
                <w:sz w:val="24"/>
                <w:szCs w:val="24"/>
              </w:rPr>
            </w:pPr>
            <w:r w:rsidRPr="00266483">
              <w:rPr>
                <w:rStyle w:val="10"/>
                <w:spacing w:val="0"/>
                <w:sz w:val="24"/>
                <w:szCs w:val="24"/>
              </w:rPr>
              <w:t>інші джерела фінансування, не заборонені чинним законодавством України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6633F0A" w14:textId="2BC252EF" w:rsidR="00AC57E1" w:rsidRPr="001A0672" w:rsidRDefault="009B7FD3" w:rsidP="004C160D">
            <w:pPr>
              <w:pStyle w:val="aa"/>
              <w:tabs>
                <w:tab w:val="left" w:pos="4089"/>
              </w:tabs>
              <w:ind w:left="132" w:right="132"/>
              <w:rPr>
                <w:rStyle w:val="10"/>
                <w:sz w:val="24"/>
                <w:szCs w:val="24"/>
              </w:rPr>
            </w:pPr>
            <w:r w:rsidRPr="009B7FD3">
              <w:rPr>
                <w:color w:val="000000"/>
                <w:spacing w:val="3"/>
                <w:sz w:val="24"/>
                <w:szCs w:val="24"/>
                <w:shd w:val="clear" w:color="auto" w:fill="FFFFFF"/>
                <w:lang w:eastAsia="uk-UA"/>
              </w:rPr>
              <w:t>Забезпечення постійної готовності органів місцевого самоврядування до реалізації заходів мобілізаційної підготовки та проведення мобілізації людських ресурсів</w:t>
            </w:r>
          </w:p>
        </w:tc>
      </w:tr>
      <w:tr w:rsidR="00AC57E1" w:rsidRPr="00663A0A" w14:paraId="2868B200" w14:textId="77777777" w:rsidTr="00B07367">
        <w:trPr>
          <w:trHeight w:val="20"/>
        </w:trPr>
        <w:tc>
          <w:tcPr>
            <w:tcW w:w="577" w:type="dxa"/>
            <w:tcBorders>
              <w:top w:val="single" w:sz="4" w:space="0" w:color="auto"/>
              <w:left w:val="single" w:sz="4" w:space="0" w:color="auto"/>
              <w:bottom w:val="single" w:sz="4" w:space="0" w:color="auto"/>
            </w:tcBorders>
            <w:shd w:val="clear" w:color="auto" w:fill="FFFFFF"/>
          </w:tcPr>
          <w:p w14:paraId="4E649863" w14:textId="77777777" w:rsidR="00AC57E1" w:rsidRPr="001A0672" w:rsidRDefault="00AC57E1" w:rsidP="00AC57E1">
            <w:pPr>
              <w:pStyle w:val="1"/>
              <w:numPr>
                <w:ilvl w:val="0"/>
                <w:numId w:val="2"/>
              </w:numPr>
              <w:shd w:val="clear" w:color="auto" w:fill="auto"/>
              <w:spacing w:before="0" w:after="0" w:line="240" w:lineRule="auto"/>
              <w:ind w:left="142" w:firstLine="0"/>
              <w:jc w:val="left"/>
              <w:rPr>
                <w:spacing w:val="0"/>
                <w:sz w:val="24"/>
                <w:szCs w:val="24"/>
                <w:lang w:val="uk-UA"/>
              </w:rPr>
            </w:pPr>
          </w:p>
        </w:tc>
        <w:tc>
          <w:tcPr>
            <w:tcW w:w="5514" w:type="dxa"/>
            <w:tcBorders>
              <w:top w:val="single" w:sz="4" w:space="0" w:color="auto"/>
              <w:left w:val="single" w:sz="4" w:space="0" w:color="auto"/>
              <w:bottom w:val="single" w:sz="4" w:space="0" w:color="auto"/>
            </w:tcBorders>
            <w:shd w:val="clear" w:color="auto" w:fill="FFFFFF"/>
          </w:tcPr>
          <w:p w14:paraId="0436FB84" w14:textId="54029DF5" w:rsidR="00AC57E1" w:rsidRPr="003F7F31" w:rsidRDefault="00A54735" w:rsidP="001C685C">
            <w:pPr>
              <w:pStyle w:val="1"/>
              <w:tabs>
                <w:tab w:val="left" w:pos="4089"/>
              </w:tabs>
              <w:spacing w:before="0" w:after="0" w:line="240" w:lineRule="auto"/>
              <w:ind w:left="130" w:right="130"/>
              <w:rPr>
                <w:rStyle w:val="10"/>
                <w:spacing w:val="0"/>
                <w:sz w:val="24"/>
                <w:szCs w:val="24"/>
              </w:rPr>
            </w:pPr>
            <w:r w:rsidRPr="00A54735">
              <w:rPr>
                <w:rFonts w:cs="Times New Roman"/>
                <w:sz w:val="24"/>
                <w:szCs w:val="24"/>
                <w:lang w:val="uk-UA"/>
              </w:rPr>
              <w:t>Проведення системної інформаційно-</w:t>
            </w:r>
            <w:r>
              <w:rPr>
                <w:rFonts w:cs="Times New Roman"/>
                <w:sz w:val="24"/>
                <w:szCs w:val="24"/>
                <w:lang w:val="uk-UA"/>
              </w:rPr>
              <w:t>агітаційної</w:t>
            </w:r>
            <w:r w:rsidRPr="00A54735">
              <w:rPr>
                <w:rFonts w:cs="Times New Roman"/>
                <w:sz w:val="24"/>
                <w:szCs w:val="24"/>
                <w:lang w:val="uk-UA"/>
              </w:rPr>
              <w:t xml:space="preserve"> роботи серед населення міста Чернігова</w:t>
            </w:r>
            <w:r w:rsidR="00CA7F2B">
              <w:rPr>
                <w:rFonts w:cs="Times New Roman"/>
                <w:sz w:val="24"/>
                <w:szCs w:val="24"/>
                <w:lang w:val="uk-UA"/>
              </w:rPr>
              <w:t xml:space="preserve"> (придбання, виготовлення бланкової та рекламної продукції</w:t>
            </w:r>
            <w:r w:rsidR="00962486">
              <w:rPr>
                <w:rFonts w:cs="Times New Roman"/>
                <w:sz w:val="24"/>
                <w:szCs w:val="24"/>
                <w:lang w:val="uk-UA"/>
              </w:rPr>
              <w:t>,</w:t>
            </w:r>
            <w:r w:rsidR="00CA7F2B">
              <w:rPr>
                <w:rFonts w:cs="Times New Roman"/>
                <w:sz w:val="24"/>
                <w:szCs w:val="24"/>
                <w:lang w:val="uk-UA"/>
              </w:rPr>
              <w:t xml:space="preserve"> </w:t>
            </w:r>
            <w:r w:rsidR="00962486">
              <w:rPr>
                <w:rFonts w:cs="Times New Roman"/>
                <w:sz w:val="24"/>
                <w:szCs w:val="24"/>
                <w:lang w:val="uk-UA"/>
              </w:rPr>
              <w:t>в</w:t>
            </w:r>
            <w:r w:rsidR="00CA7F2B">
              <w:rPr>
                <w:rFonts w:cs="Times New Roman"/>
                <w:sz w:val="24"/>
                <w:szCs w:val="24"/>
                <w:lang w:val="uk-UA"/>
              </w:rPr>
              <w:t xml:space="preserve"> тому чи</w:t>
            </w:r>
            <w:r w:rsidR="00962486">
              <w:rPr>
                <w:rFonts w:cs="Times New Roman"/>
                <w:sz w:val="24"/>
                <w:szCs w:val="24"/>
                <w:lang w:val="uk-UA"/>
              </w:rPr>
              <w:t>с</w:t>
            </w:r>
            <w:r w:rsidR="00CA7F2B">
              <w:rPr>
                <w:rFonts w:cs="Times New Roman"/>
                <w:sz w:val="24"/>
                <w:szCs w:val="24"/>
                <w:lang w:val="uk-UA"/>
              </w:rPr>
              <w:t>лі її розміщення</w:t>
            </w:r>
            <w:r w:rsidR="00962486">
              <w:rPr>
                <w:rFonts w:cs="Times New Roman"/>
                <w:sz w:val="24"/>
                <w:szCs w:val="24"/>
                <w:lang w:val="uk-UA"/>
              </w:rPr>
              <w:t xml:space="preserve"> тощо)</w:t>
            </w:r>
            <w:r w:rsidR="00CA7F2B">
              <w:rPr>
                <w:rFonts w:cs="Times New Roman"/>
                <w:sz w:val="24"/>
                <w:szCs w:val="24"/>
                <w:lang w:val="uk-UA"/>
              </w:rPr>
              <w:t xml:space="preserve"> </w:t>
            </w:r>
            <w:r>
              <w:rPr>
                <w:rFonts w:cs="Times New Roman"/>
                <w:sz w:val="24"/>
                <w:szCs w:val="24"/>
                <w:lang w:val="uk-UA"/>
              </w:rPr>
              <w:t xml:space="preserve">  </w:t>
            </w:r>
          </w:p>
        </w:tc>
        <w:tc>
          <w:tcPr>
            <w:tcW w:w="2850" w:type="dxa"/>
            <w:tcBorders>
              <w:top w:val="single" w:sz="4" w:space="0" w:color="auto"/>
              <w:left w:val="single" w:sz="4" w:space="0" w:color="auto"/>
              <w:bottom w:val="single" w:sz="4" w:space="0" w:color="auto"/>
            </w:tcBorders>
            <w:shd w:val="clear" w:color="auto" w:fill="FFFFFF"/>
          </w:tcPr>
          <w:p w14:paraId="53378DA0" w14:textId="77777777"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Виконавчий комітет Чернігівської міської ради;</w:t>
            </w:r>
          </w:p>
          <w:p w14:paraId="15411AAE" w14:textId="18162D8E" w:rsidR="00B07367" w:rsidRPr="00B07367" w:rsidRDefault="00B07367" w:rsidP="00AE6F38">
            <w:pPr>
              <w:pStyle w:val="1"/>
              <w:tabs>
                <w:tab w:val="left" w:pos="4089"/>
              </w:tabs>
              <w:spacing w:before="0" w:after="0" w:line="240" w:lineRule="auto"/>
              <w:ind w:left="130" w:right="130"/>
              <w:jc w:val="left"/>
              <w:rPr>
                <w:rStyle w:val="10"/>
                <w:spacing w:val="-6"/>
                <w:sz w:val="24"/>
                <w:szCs w:val="24"/>
              </w:rPr>
            </w:pPr>
            <w:r w:rsidRPr="00B07367">
              <w:rPr>
                <w:rStyle w:val="10"/>
                <w:spacing w:val="-6"/>
                <w:sz w:val="24"/>
                <w:szCs w:val="24"/>
              </w:rPr>
              <w:t>Головні розпорядники коштів бюджету Чернігівської міської територіальної громади;</w:t>
            </w:r>
          </w:p>
          <w:p w14:paraId="4C5B997F" w14:textId="6716AD3F" w:rsidR="00AC57E1" w:rsidRPr="003F7F31" w:rsidRDefault="00B07367" w:rsidP="00AE6F38">
            <w:pPr>
              <w:pStyle w:val="1"/>
              <w:shd w:val="clear" w:color="auto" w:fill="auto"/>
              <w:tabs>
                <w:tab w:val="left" w:pos="4089"/>
              </w:tabs>
              <w:spacing w:before="0" w:after="0" w:line="240" w:lineRule="auto"/>
              <w:ind w:left="130" w:right="130"/>
              <w:jc w:val="left"/>
              <w:rPr>
                <w:rStyle w:val="10"/>
                <w:spacing w:val="0"/>
                <w:sz w:val="24"/>
                <w:szCs w:val="24"/>
              </w:rPr>
            </w:pPr>
            <w:r w:rsidRPr="00B07367">
              <w:rPr>
                <w:rStyle w:val="10"/>
                <w:spacing w:val="-6"/>
                <w:sz w:val="24"/>
                <w:szCs w:val="24"/>
              </w:rPr>
              <w:t>Комунальні підприємства, установи та заклади Чернігівської міської ради</w:t>
            </w:r>
          </w:p>
        </w:tc>
        <w:tc>
          <w:tcPr>
            <w:tcW w:w="2693" w:type="dxa"/>
            <w:tcBorders>
              <w:top w:val="single" w:sz="4" w:space="0" w:color="auto"/>
              <w:left w:val="single" w:sz="4" w:space="0" w:color="auto"/>
              <w:bottom w:val="single" w:sz="4" w:space="0" w:color="auto"/>
            </w:tcBorders>
            <w:shd w:val="clear" w:color="auto" w:fill="FFFFFF"/>
          </w:tcPr>
          <w:p w14:paraId="3151FAD1" w14:textId="77777777" w:rsidR="00E570FE" w:rsidRDefault="00E570FE" w:rsidP="00E570FE">
            <w:pPr>
              <w:pStyle w:val="1"/>
              <w:shd w:val="clear" w:color="auto" w:fill="auto"/>
              <w:tabs>
                <w:tab w:val="left" w:pos="4089"/>
              </w:tabs>
              <w:spacing w:before="0" w:after="0" w:line="240" w:lineRule="auto"/>
              <w:ind w:left="132" w:right="132"/>
              <w:rPr>
                <w:rStyle w:val="10"/>
                <w:spacing w:val="0"/>
                <w:sz w:val="24"/>
                <w:szCs w:val="24"/>
              </w:rPr>
            </w:pPr>
            <w:r>
              <w:rPr>
                <w:rStyle w:val="10"/>
                <w:spacing w:val="0"/>
                <w:sz w:val="24"/>
                <w:szCs w:val="24"/>
              </w:rPr>
              <w:t>Б</w:t>
            </w:r>
            <w:r w:rsidRPr="00266483">
              <w:rPr>
                <w:rStyle w:val="10"/>
                <w:spacing w:val="0"/>
                <w:sz w:val="24"/>
                <w:szCs w:val="24"/>
              </w:rPr>
              <w:t>юджет Чернігівської міської територіальної громади,</w:t>
            </w:r>
            <w:r>
              <w:rPr>
                <w:rStyle w:val="10"/>
                <w:spacing w:val="0"/>
                <w:sz w:val="24"/>
                <w:szCs w:val="24"/>
              </w:rPr>
              <w:t xml:space="preserve"> в межах бюджетних асигнувань;</w:t>
            </w:r>
          </w:p>
          <w:p w14:paraId="711C6CDC" w14:textId="310FE93C" w:rsidR="00AC57E1" w:rsidRPr="001A0672" w:rsidRDefault="00E570FE" w:rsidP="00E570FE">
            <w:pPr>
              <w:pStyle w:val="1"/>
              <w:shd w:val="clear" w:color="auto" w:fill="auto"/>
              <w:tabs>
                <w:tab w:val="left" w:pos="4089"/>
              </w:tabs>
              <w:spacing w:before="0" w:after="0" w:line="240" w:lineRule="auto"/>
              <w:ind w:left="130" w:right="130"/>
              <w:rPr>
                <w:rStyle w:val="10"/>
                <w:spacing w:val="0"/>
                <w:sz w:val="24"/>
                <w:szCs w:val="24"/>
              </w:rPr>
            </w:pPr>
            <w:r w:rsidRPr="00266483">
              <w:rPr>
                <w:rStyle w:val="10"/>
                <w:spacing w:val="0"/>
                <w:sz w:val="24"/>
                <w:szCs w:val="24"/>
              </w:rPr>
              <w:t>інші джерела фінансування, не заборонені чинним законодавством України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CD1D4BE" w14:textId="00A69214" w:rsidR="00D03881" w:rsidRPr="00F1074D" w:rsidRDefault="00D03881" w:rsidP="00D03881">
            <w:pPr>
              <w:pStyle w:val="1"/>
              <w:shd w:val="clear" w:color="auto" w:fill="auto"/>
              <w:spacing w:before="0" w:after="0" w:line="240" w:lineRule="exact"/>
              <w:ind w:left="132" w:right="132"/>
              <w:jc w:val="left"/>
              <w:rPr>
                <w:rStyle w:val="10"/>
                <w:sz w:val="24"/>
                <w:szCs w:val="24"/>
              </w:rPr>
            </w:pPr>
            <w:r>
              <w:rPr>
                <w:rStyle w:val="10"/>
                <w:sz w:val="24"/>
                <w:szCs w:val="24"/>
              </w:rPr>
              <w:t>І</w:t>
            </w:r>
            <w:r w:rsidRPr="00F1074D">
              <w:rPr>
                <w:rStyle w:val="10"/>
                <w:sz w:val="24"/>
                <w:szCs w:val="24"/>
              </w:rPr>
              <w:t>нформування населення міста;</w:t>
            </w:r>
          </w:p>
          <w:p w14:paraId="38DB421C" w14:textId="77777777" w:rsidR="00D03881" w:rsidRPr="00F1074D" w:rsidRDefault="00D03881" w:rsidP="00D03881">
            <w:pPr>
              <w:pStyle w:val="aa"/>
              <w:spacing w:line="240" w:lineRule="exact"/>
              <w:ind w:left="132" w:right="132"/>
              <w:jc w:val="left"/>
              <w:rPr>
                <w:sz w:val="24"/>
                <w:szCs w:val="24"/>
              </w:rPr>
            </w:pPr>
            <w:r w:rsidRPr="00F1074D">
              <w:rPr>
                <w:sz w:val="24"/>
                <w:szCs w:val="24"/>
              </w:rPr>
              <w:t>сприяння піднесенню престижу військової служби;</w:t>
            </w:r>
          </w:p>
          <w:p w14:paraId="6A8917F3" w14:textId="4E83F1C8" w:rsidR="00AC57E1" w:rsidRPr="001A0672" w:rsidRDefault="00D03881" w:rsidP="00D03881">
            <w:pPr>
              <w:pStyle w:val="aa"/>
              <w:tabs>
                <w:tab w:val="left" w:pos="4089"/>
              </w:tabs>
              <w:ind w:left="130" w:right="130"/>
              <w:jc w:val="left"/>
              <w:rPr>
                <w:rStyle w:val="10"/>
                <w:sz w:val="24"/>
                <w:szCs w:val="24"/>
              </w:rPr>
            </w:pPr>
            <w:r w:rsidRPr="00F1074D">
              <w:rPr>
                <w:sz w:val="24"/>
                <w:szCs w:val="24"/>
              </w:rPr>
              <w:t>військово–патріотичне виховання молоді</w:t>
            </w:r>
          </w:p>
        </w:tc>
      </w:tr>
    </w:tbl>
    <w:p w14:paraId="2824DDE1" w14:textId="77777777" w:rsidR="00663A0A" w:rsidRPr="00B15FAC" w:rsidRDefault="00663A0A" w:rsidP="00AC57E1">
      <w:pPr>
        <w:pStyle w:val="a3"/>
        <w:jc w:val="both"/>
        <w:rPr>
          <w:rFonts w:ascii="Times New Roman" w:hAnsi="Times New Roman" w:cs="Times New Roman"/>
          <w:color w:val="FFFFFF" w:themeColor="background1"/>
          <w:sz w:val="28"/>
          <w:szCs w:val="28"/>
          <w:lang w:val="uk-UA"/>
        </w:rPr>
      </w:pPr>
      <w:r w:rsidRPr="00B15FAC">
        <w:rPr>
          <w:rFonts w:ascii="Times New Roman" w:hAnsi="Times New Roman" w:cs="Times New Roman"/>
          <w:color w:val="FFFFFF" w:themeColor="background1"/>
          <w:sz w:val="28"/>
          <w:szCs w:val="28"/>
          <w:lang w:val="uk-UA"/>
        </w:rPr>
        <w:t>Начальник відділу взаємодії з правоохоронними</w:t>
      </w:r>
    </w:p>
    <w:p w14:paraId="2960BA49" w14:textId="77777777" w:rsidR="00663A0A" w:rsidRPr="00B15FAC" w:rsidRDefault="00663A0A" w:rsidP="00AC57E1">
      <w:pPr>
        <w:pStyle w:val="a3"/>
        <w:jc w:val="both"/>
        <w:rPr>
          <w:rFonts w:ascii="Times New Roman" w:hAnsi="Times New Roman" w:cs="Times New Roman"/>
          <w:color w:val="FFFFFF" w:themeColor="background1"/>
          <w:sz w:val="28"/>
          <w:szCs w:val="28"/>
          <w:lang w:val="uk-UA"/>
        </w:rPr>
      </w:pPr>
      <w:r w:rsidRPr="00B15FAC">
        <w:rPr>
          <w:rFonts w:ascii="Times New Roman" w:hAnsi="Times New Roman" w:cs="Times New Roman"/>
          <w:color w:val="FFFFFF" w:themeColor="background1"/>
          <w:sz w:val="28"/>
          <w:szCs w:val="28"/>
          <w:lang w:val="uk-UA"/>
        </w:rPr>
        <w:t xml:space="preserve">органами, мобілізаційної, оборонної та спеціальної </w:t>
      </w:r>
    </w:p>
    <w:p w14:paraId="7ED7492C" w14:textId="77777777" w:rsidR="00F71393" w:rsidRPr="00B15FAC" w:rsidRDefault="00663A0A" w:rsidP="00AC57E1">
      <w:pPr>
        <w:pStyle w:val="a3"/>
        <w:jc w:val="both"/>
        <w:rPr>
          <w:rFonts w:ascii="Times New Roman" w:hAnsi="Times New Roman" w:cs="Times New Roman"/>
          <w:color w:val="FFFFFF" w:themeColor="background1"/>
          <w:sz w:val="28"/>
          <w:szCs w:val="28"/>
          <w:lang w:val="uk-UA"/>
        </w:rPr>
      </w:pPr>
      <w:r w:rsidRPr="00B15FAC">
        <w:rPr>
          <w:rFonts w:ascii="Times New Roman" w:hAnsi="Times New Roman" w:cs="Times New Roman"/>
          <w:color w:val="FFFFFF" w:themeColor="background1"/>
          <w:sz w:val="28"/>
          <w:szCs w:val="28"/>
          <w:lang w:val="uk-UA"/>
        </w:rPr>
        <w:t>роботи Чернігівської міської ради                                                                                                                                  Андрій ТКАЧ</w:t>
      </w:r>
    </w:p>
    <w:p w14:paraId="5D3B9591" w14:textId="77777777" w:rsidR="000D0650" w:rsidRPr="00B15FAC" w:rsidRDefault="000D0650" w:rsidP="00AC57E1">
      <w:pPr>
        <w:pStyle w:val="a3"/>
        <w:jc w:val="both"/>
        <w:rPr>
          <w:rFonts w:ascii="Times New Roman" w:hAnsi="Times New Roman" w:cs="Times New Roman"/>
          <w:color w:val="FFFFFF" w:themeColor="background1"/>
          <w:sz w:val="28"/>
          <w:szCs w:val="28"/>
          <w:lang w:val="uk-UA"/>
        </w:rPr>
      </w:pPr>
    </w:p>
    <w:p w14:paraId="0DB1FAF5" w14:textId="759082A9" w:rsidR="000D0650" w:rsidRDefault="000D0650" w:rsidP="00AC57E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 -</w:t>
      </w:r>
    </w:p>
    <w:p w14:paraId="1A7359BD" w14:textId="515FF3E6" w:rsidR="000D0650" w:rsidRPr="00663A0A" w:rsidRDefault="000D0650" w:rsidP="00B15FAC">
      <w:pPr>
        <w:pStyle w:val="a3"/>
        <w:tabs>
          <w:tab w:val="left" w:pos="12049"/>
        </w:tabs>
        <w:jc w:val="both"/>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 виконкому</w:t>
      </w:r>
      <w:r>
        <w:rPr>
          <w:rFonts w:ascii="Times New Roman" w:hAnsi="Times New Roman" w:cs="Times New Roman"/>
          <w:sz w:val="28"/>
          <w:szCs w:val="28"/>
          <w:lang w:val="uk-UA"/>
        </w:rPr>
        <w:tab/>
      </w:r>
      <w:r w:rsidR="00B15FAC">
        <w:rPr>
          <w:rFonts w:ascii="Times New Roman" w:hAnsi="Times New Roman" w:cs="Times New Roman"/>
          <w:sz w:val="28"/>
          <w:szCs w:val="28"/>
          <w:lang w:val="uk-UA"/>
        </w:rPr>
        <w:t>Сергій ФЕСЕНКО</w:t>
      </w:r>
    </w:p>
    <w:sectPr w:rsidR="000D0650" w:rsidRPr="00663A0A" w:rsidSect="00AC57E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D70F" w14:textId="77777777" w:rsidR="004B67D3" w:rsidRDefault="004B67D3" w:rsidP="00176B6C">
      <w:pPr>
        <w:spacing w:after="0" w:line="240" w:lineRule="auto"/>
      </w:pPr>
      <w:r>
        <w:separator/>
      </w:r>
    </w:p>
  </w:endnote>
  <w:endnote w:type="continuationSeparator" w:id="0">
    <w:p w14:paraId="42B25EA9" w14:textId="77777777" w:rsidR="004B67D3" w:rsidRDefault="004B67D3" w:rsidP="0017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A98" w14:textId="090B813E" w:rsidR="00176B6C" w:rsidRDefault="00176B6C">
    <w:pPr>
      <w:pStyle w:val="a7"/>
      <w:jc w:val="right"/>
    </w:pPr>
  </w:p>
  <w:p w14:paraId="24CE8874" w14:textId="77777777" w:rsidR="00176B6C" w:rsidRDefault="00176B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003E" w14:textId="77777777" w:rsidR="004B67D3" w:rsidRDefault="004B67D3" w:rsidP="00176B6C">
      <w:pPr>
        <w:spacing w:after="0" w:line="240" w:lineRule="auto"/>
      </w:pPr>
      <w:r>
        <w:separator/>
      </w:r>
    </w:p>
  </w:footnote>
  <w:footnote w:type="continuationSeparator" w:id="0">
    <w:p w14:paraId="54D4AE24" w14:textId="77777777" w:rsidR="004B67D3" w:rsidRDefault="004B67D3" w:rsidP="00176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527"/>
    <w:multiLevelType w:val="hybridMultilevel"/>
    <w:tmpl w:val="9B72E912"/>
    <w:lvl w:ilvl="0" w:tplc="C9625A74">
      <w:start w:val="2025"/>
      <w:numFmt w:val="bullet"/>
      <w:lvlText w:val="-"/>
      <w:lvlJc w:val="left"/>
      <w:pPr>
        <w:ind w:left="495" w:hanging="360"/>
      </w:pPr>
      <w:rPr>
        <w:rFonts w:ascii="Times New Roman" w:eastAsia="Times New Roman" w:hAnsi="Times New Roman" w:cs="Times New Roman" w:hint="default"/>
      </w:rPr>
    </w:lvl>
    <w:lvl w:ilvl="1" w:tplc="04220003" w:tentative="1">
      <w:start w:val="1"/>
      <w:numFmt w:val="bullet"/>
      <w:lvlText w:val="o"/>
      <w:lvlJc w:val="left"/>
      <w:pPr>
        <w:ind w:left="1215" w:hanging="360"/>
      </w:pPr>
      <w:rPr>
        <w:rFonts w:ascii="Courier New" w:hAnsi="Courier New" w:cs="Courier New" w:hint="default"/>
      </w:rPr>
    </w:lvl>
    <w:lvl w:ilvl="2" w:tplc="04220005" w:tentative="1">
      <w:start w:val="1"/>
      <w:numFmt w:val="bullet"/>
      <w:lvlText w:val=""/>
      <w:lvlJc w:val="left"/>
      <w:pPr>
        <w:ind w:left="1935" w:hanging="360"/>
      </w:pPr>
      <w:rPr>
        <w:rFonts w:ascii="Wingdings" w:hAnsi="Wingdings" w:hint="default"/>
      </w:rPr>
    </w:lvl>
    <w:lvl w:ilvl="3" w:tplc="04220001" w:tentative="1">
      <w:start w:val="1"/>
      <w:numFmt w:val="bullet"/>
      <w:lvlText w:val=""/>
      <w:lvlJc w:val="left"/>
      <w:pPr>
        <w:ind w:left="2655" w:hanging="360"/>
      </w:pPr>
      <w:rPr>
        <w:rFonts w:ascii="Symbol" w:hAnsi="Symbol" w:hint="default"/>
      </w:rPr>
    </w:lvl>
    <w:lvl w:ilvl="4" w:tplc="04220003" w:tentative="1">
      <w:start w:val="1"/>
      <w:numFmt w:val="bullet"/>
      <w:lvlText w:val="o"/>
      <w:lvlJc w:val="left"/>
      <w:pPr>
        <w:ind w:left="3375" w:hanging="360"/>
      </w:pPr>
      <w:rPr>
        <w:rFonts w:ascii="Courier New" w:hAnsi="Courier New" w:cs="Courier New" w:hint="default"/>
      </w:rPr>
    </w:lvl>
    <w:lvl w:ilvl="5" w:tplc="04220005" w:tentative="1">
      <w:start w:val="1"/>
      <w:numFmt w:val="bullet"/>
      <w:lvlText w:val=""/>
      <w:lvlJc w:val="left"/>
      <w:pPr>
        <w:ind w:left="4095" w:hanging="360"/>
      </w:pPr>
      <w:rPr>
        <w:rFonts w:ascii="Wingdings" w:hAnsi="Wingdings" w:hint="default"/>
      </w:rPr>
    </w:lvl>
    <w:lvl w:ilvl="6" w:tplc="04220001" w:tentative="1">
      <w:start w:val="1"/>
      <w:numFmt w:val="bullet"/>
      <w:lvlText w:val=""/>
      <w:lvlJc w:val="left"/>
      <w:pPr>
        <w:ind w:left="4815" w:hanging="360"/>
      </w:pPr>
      <w:rPr>
        <w:rFonts w:ascii="Symbol" w:hAnsi="Symbol" w:hint="default"/>
      </w:rPr>
    </w:lvl>
    <w:lvl w:ilvl="7" w:tplc="04220003" w:tentative="1">
      <w:start w:val="1"/>
      <w:numFmt w:val="bullet"/>
      <w:lvlText w:val="o"/>
      <w:lvlJc w:val="left"/>
      <w:pPr>
        <w:ind w:left="5535" w:hanging="360"/>
      </w:pPr>
      <w:rPr>
        <w:rFonts w:ascii="Courier New" w:hAnsi="Courier New" w:cs="Courier New" w:hint="default"/>
      </w:rPr>
    </w:lvl>
    <w:lvl w:ilvl="8" w:tplc="04220005" w:tentative="1">
      <w:start w:val="1"/>
      <w:numFmt w:val="bullet"/>
      <w:lvlText w:val=""/>
      <w:lvlJc w:val="left"/>
      <w:pPr>
        <w:ind w:left="6255" w:hanging="360"/>
      </w:pPr>
      <w:rPr>
        <w:rFonts w:ascii="Wingdings" w:hAnsi="Wingdings" w:hint="default"/>
      </w:rPr>
    </w:lvl>
  </w:abstractNum>
  <w:abstractNum w:abstractNumId="1" w15:restartNumberingAfterBreak="0">
    <w:nsid w:val="32D253B1"/>
    <w:multiLevelType w:val="hybridMultilevel"/>
    <w:tmpl w:val="07DCC21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190" w:hanging="360"/>
      </w:pPr>
      <w:rPr>
        <w:rFonts w:cs="Times New Roman"/>
      </w:rPr>
    </w:lvl>
    <w:lvl w:ilvl="2" w:tplc="0419001B" w:tentative="1">
      <w:start w:val="1"/>
      <w:numFmt w:val="lowerRoman"/>
      <w:lvlText w:val="%3."/>
      <w:lvlJc w:val="right"/>
      <w:pPr>
        <w:ind w:left="1910" w:hanging="180"/>
      </w:pPr>
      <w:rPr>
        <w:rFonts w:cs="Times New Roman"/>
      </w:rPr>
    </w:lvl>
    <w:lvl w:ilvl="3" w:tplc="0419000F" w:tentative="1">
      <w:start w:val="1"/>
      <w:numFmt w:val="decimal"/>
      <w:lvlText w:val="%4."/>
      <w:lvlJc w:val="left"/>
      <w:pPr>
        <w:ind w:left="2630" w:hanging="360"/>
      </w:pPr>
      <w:rPr>
        <w:rFonts w:cs="Times New Roman"/>
      </w:rPr>
    </w:lvl>
    <w:lvl w:ilvl="4" w:tplc="04190019" w:tentative="1">
      <w:start w:val="1"/>
      <w:numFmt w:val="lowerLetter"/>
      <w:lvlText w:val="%5."/>
      <w:lvlJc w:val="left"/>
      <w:pPr>
        <w:ind w:left="3350" w:hanging="360"/>
      </w:pPr>
      <w:rPr>
        <w:rFonts w:cs="Times New Roman"/>
      </w:rPr>
    </w:lvl>
    <w:lvl w:ilvl="5" w:tplc="0419001B" w:tentative="1">
      <w:start w:val="1"/>
      <w:numFmt w:val="lowerRoman"/>
      <w:lvlText w:val="%6."/>
      <w:lvlJc w:val="right"/>
      <w:pPr>
        <w:ind w:left="4070" w:hanging="180"/>
      </w:pPr>
      <w:rPr>
        <w:rFonts w:cs="Times New Roman"/>
      </w:rPr>
    </w:lvl>
    <w:lvl w:ilvl="6" w:tplc="0419000F" w:tentative="1">
      <w:start w:val="1"/>
      <w:numFmt w:val="decimal"/>
      <w:lvlText w:val="%7."/>
      <w:lvlJc w:val="left"/>
      <w:pPr>
        <w:ind w:left="4790" w:hanging="360"/>
      </w:pPr>
      <w:rPr>
        <w:rFonts w:cs="Times New Roman"/>
      </w:rPr>
    </w:lvl>
    <w:lvl w:ilvl="7" w:tplc="04190019" w:tentative="1">
      <w:start w:val="1"/>
      <w:numFmt w:val="lowerLetter"/>
      <w:lvlText w:val="%8."/>
      <w:lvlJc w:val="left"/>
      <w:pPr>
        <w:ind w:left="5510" w:hanging="360"/>
      </w:pPr>
      <w:rPr>
        <w:rFonts w:cs="Times New Roman"/>
      </w:rPr>
    </w:lvl>
    <w:lvl w:ilvl="8" w:tplc="0419001B" w:tentative="1">
      <w:start w:val="1"/>
      <w:numFmt w:val="lowerRoman"/>
      <w:lvlText w:val="%9."/>
      <w:lvlJc w:val="right"/>
      <w:pPr>
        <w:ind w:left="6230" w:hanging="180"/>
      </w:pPr>
      <w:rPr>
        <w:rFonts w:cs="Times New Roman"/>
      </w:rPr>
    </w:lvl>
  </w:abstractNum>
  <w:abstractNum w:abstractNumId="2" w15:restartNumberingAfterBreak="0">
    <w:nsid w:val="6E3F4374"/>
    <w:multiLevelType w:val="hybridMultilevel"/>
    <w:tmpl w:val="419EB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0182963">
    <w:abstractNumId w:val="2"/>
  </w:num>
  <w:num w:numId="2" w16cid:durableId="1177573139">
    <w:abstractNumId w:val="1"/>
  </w:num>
  <w:num w:numId="3" w16cid:durableId="110638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AA"/>
    <w:rsid w:val="000062E5"/>
    <w:rsid w:val="00050481"/>
    <w:rsid w:val="00056C37"/>
    <w:rsid w:val="00076816"/>
    <w:rsid w:val="000D0650"/>
    <w:rsid w:val="000E67C3"/>
    <w:rsid w:val="00103B66"/>
    <w:rsid w:val="001223A0"/>
    <w:rsid w:val="001525A5"/>
    <w:rsid w:val="001641D4"/>
    <w:rsid w:val="00166371"/>
    <w:rsid w:val="00176B6C"/>
    <w:rsid w:val="001A2BF9"/>
    <w:rsid w:val="001C685C"/>
    <w:rsid w:val="0020565F"/>
    <w:rsid w:val="00217499"/>
    <w:rsid w:val="00217F1C"/>
    <w:rsid w:val="00245C8D"/>
    <w:rsid w:val="00266483"/>
    <w:rsid w:val="00277F48"/>
    <w:rsid w:val="002919E9"/>
    <w:rsid w:val="002C03CD"/>
    <w:rsid w:val="00306794"/>
    <w:rsid w:val="00345E97"/>
    <w:rsid w:val="00352172"/>
    <w:rsid w:val="00355BF4"/>
    <w:rsid w:val="003A1E55"/>
    <w:rsid w:val="00451329"/>
    <w:rsid w:val="00463177"/>
    <w:rsid w:val="004632E3"/>
    <w:rsid w:val="00482C22"/>
    <w:rsid w:val="004B6108"/>
    <w:rsid w:val="004B67D3"/>
    <w:rsid w:val="004C160D"/>
    <w:rsid w:val="004C77BD"/>
    <w:rsid w:val="00507E38"/>
    <w:rsid w:val="00514641"/>
    <w:rsid w:val="00563AD2"/>
    <w:rsid w:val="00573D6F"/>
    <w:rsid w:val="0057568A"/>
    <w:rsid w:val="005C26AA"/>
    <w:rsid w:val="005E3C6D"/>
    <w:rsid w:val="00663A0A"/>
    <w:rsid w:val="006D71CC"/>
    <w:rsid w:val="007110A8"/>
    <w:rsid w:val="007124D6"/>
    <w:rsid w:val="00717AFC"/>
    <w:rsid w:val="0073063B"/>
    <w:rsid w:val="0074720D"/>
    <w:rsid w:val="007B0DB5"/>
    <w:rsid w:val="00814FB0"/>
    <w:rsid w:val="0082308C"/>
    <w:rsid w:val="008637B1"/>
    <w:rsid w:val="0087270E"/>
    <w:rsid w:val="00890C83"/>
    <w:rsid w:val="00897570"/>
    <w:rsid w:val="008A1E49"/>
    <w:rsid w:val="008D1BD8"/>
    <w:rsid w:val="008E755F"/>
    <w:rsid w:val="0091090F"/>
    <w:rsid w:val="0091720E"/>
    <w:rsid w:val="00920576"/>
    <w:rsid w:val="009516AC"/>
    <w:rsid w:val="00962486"/>
    <w:rsid w:val="00977AAE"/>
    <w:rsid w:val="009A427F"/>
    <w:rsid w:val="009B7FD3"/>
    <w:rsid w:val="009C5F9F"/>
    <w:rsid w:val="009D3383"/>
    <w:rsid w:val="00A54584"/>
    <w:rsid w:val="00A54735"/>
    <w:rsid w:val="00AC57E1"/>
    <w:rsid w:val="00AE6F38"/>
    <w:rsid w:val="00B065B0"/>
    <w:rsid w:val="00B07367"/>
    <w:rsid w:val="00B15FAC"/>
    <w:rsid w:val="00B6111A"/>
    <w:rsid w:val="00B961C8"/>
    <w:rsid w:val="00BA3E0A"/>
    <w:rsid w:val="00BB69EE"/>
    <w:rsid w:val="00BF4A74"/>
    <w:rsid w:val="00C03B2D"/>
    <w:rsid w:val="00C3472B"/>
    <w:rsid w:val="00C358A9"/>
    <w:rsid w:val="00CA7F2B"/>
    <w:rsid w:val="00CB51D0"/>
    <w:rsid w:val="00CE27FE"/>
    <w:rsid w:val="00D03881"/>
    <w:rsid w:val="00D058EB"/>
    <w:rsid w:val="00D1734F"/>
    <w:rsid w:val="00D23D54"/>
    <w:rsid w:val="00D32B97"/>
    <w:rsid w:val="00D71B54"/>
    <w:rsid w:val="00D97EC7"/>
    <w:rsid w:val="00DD7AC8"/>
    <w:rsid w:val="00E166B6"/>
    <w:rsid w:val="00E570FE"/>
    <w:rsid w:val="00E83107"/>
    <w:rsid w:val="00EA3F27"/>
    <w:rsid w:val="00ED7553"/>
    <w:rsid w:val="00EE3E4A"/>
    <w:rsid w:val="00F317B4"/>
    <w:rsid w:val="00F660A0"/>
    <w:rsid w:val="00F71393"/>
    <w:rsid w:val="00FA0378"/>
    <w:rsid w:val="00FC64AA"/>
    <w:rsid w:val="00FD76EE"/>
    <w:rsid w:val="00FF2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E982"/>
  <w15:chartTrackingRefBased/>
  <w15:docId w15:val="{E8DF0020-7E9E-459B-A875-495A24E9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26AA"/>
    <w:pPr>
      <w:spacing w:after="0" w:line="240" w:lineRule="auto"/>
    </w:pPr>
  </w:style>
  <w:style w:type="table" w:styleId="a4">
    <w:name w:val="Table Grid"/>
    <w:basedOn w:val="a1"/>
    <w:uiPriority w:val="39"/>
    <w:rsid w:val="00CB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6B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6B6C"/>
  </w:style>
  <w:style w:type="paragraph" w:styleId="a7">
    <w:name w:val="footer"/>
    <w:basedOn w:val="a"/>
    <w:link w:val="a8"/>
    <w:uiPriority w:val="99"/>
    <w:unhideWhenUsed/>
    <w:rsid w:val="00176B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6B6C"/>
  </w:style>
  <w:style w:type="character" w:customStyle="1" w:styleId="a9">
    <w:name w:val="Основной текст_"/>
    <w:link w:val="1"/>
    <w:uiPriority w:val="99"/>
    <w:locked/>
    <w:rsid w:val="00AC57E1"/>
    <w:rPr>
      <w:rFonts w:ascii="Times New Roman" w:hAnsi="Times New Roman"/>
      <w:spacing w:val="2"/>
      <w:shd w:val="clear" w:color="auto" w:fill="FFFFFF"/>
    </w:rPr>
  </w:style>
  <w:style w:type="character" w:customStyle="1" w:styleId="10">
    <w:name w:val="Основной текст + 10"/>
    <w:aliases w:val="5 pt,Интервал 0 pt"/>
    <w:uiPriority w:val="99"/>
    <w:rsid w:val="00AC57E1"/>
    <w:rPr>
      <w:rFonts w:ascii="Times New Roman" w:hAnsi="Times New Roman"/>
      <w:color w:val="000000"/>
      <w:spacing w:val="3"/>
      <w:w w:val="100"/>
      <w:position w:val="0"/>
      <w:sz w:val="21"/>
      <w:shd w:val="clear" w:color="auto" w:fill="FFFFFF"/>
      <w:lang w:val="uk-UA" w:eastAsia="uk-UA"/>
    </w:rPr>
  </w:style>
  <w:style w:type="paragraph" w:customStyle="1" w:styleId="1">
    <w:name w:val="Основной текст1"/>
    <w:basedOn w:val="a"/>
    <w:link w:val="a9"/>
    <w:uiPriority w:val="99"/>
    <w:rsid w:val="00AC57E1"/>
    <w:pPr>
      <w:widowControl w:val="0"/>
      <w:shd w:val="clear" w:color="auto" w:fill="FFFFFF"/>
      <w:spacing w:before="120" w:after="300" w:line="240" w:lineRule="atLeast"/>
      <w:jc w:val="both"/>
    </w:pPr>
    <w:rPr>
      <w:rFonts w:ascii="Times New Roman" w:hAnsi="Times New Roman"/>
      <w:spacing w:val="2"/>
    </w:rPr>
  </w:style>
  <w:style w:type="character" w:customStyle="1" w:styleId="5">
    <w:name w:val="Основной текст (5)_"/>
    <w:link w:val="50"/>
    <w:uiPriority w:val="99"/>
    <w:locked/>
    <w:rsid w:val="00AC57E1"/>
    <w:rPr>
      <w:rFonts w:ascii="Times New Roman" w:hAnsi="Times New Roman"/>
      <w:b/>
      <w:spacing w:val="4"/>
      <w:sz w:val="21"/>
      <w:shd w:val="clear" w:color="auto" w:fill="FFFFFF"/>
    </w:rPr>
  </w:style>
  <w:style w:type="paragraph" w:customStyle="1" w:styleId="50">
    <w:name w:val="Основной текст (5)"/>
    <w:basedOn w:val="a"/>
    <w:link w:val="5"/>
    <w:uiPriority w:val="99"/>
    <w:rsid w:val="00AC57E1"/>
    <w:pPr>
      <w:widowControl w:val="0"/>
      <w:shd w:val="clear" w:color="auto" w:fill="FFFFFF"/>
      <w:spacing w:before="240" w:after="0" w:line="274" w:lineRule="exact"/>
      <w:jc w:val="center"/>
    </w:pPr>
    <w:rPr>
      <w:rFonts w:ascii="Times New Roman" w:hAnsi="Times New Roman"/>
      <w:b/>
      <w:spacing w:val="4"/>
      <w:sz w:val="21"/>
    </w:rPr>
  </w:style>
  <w:style w:type="paragraph" w:styleId="aa">
    <w:name w:val="Body Text"/>
    <w:basedOn w:val="a"/>
    <w:link w:val="ab"/>
    <w:rsid w:val="00AC57E1"/>
    <w:pPr>
      <w:spacing w:after="0" w:line="240" w:lineRule="auto"/>
      <w:jc w:val="both"/>
    </w:pPr>
    <w:rPr>
      <w:rFonts w:ascii="Times New Roman" w:eastAsia="Times New Roman" w:hAnsi="Times New Roman" w:cs="Times New Roman"/>
      <w:sz w:val="28"/>
      <w:szCs w:val="20"/>
      <w:lang w:val="uk-UA" w:eastAsia="ru-RU"/>
    </w:rPr>
  </w:style>
  <w:style w:type="character" w:customStyle="1" w:styleId="ab">
    <w:name w:val="Основной текст Знак"/>
    <w:basedOn w:val="a0"/>
    <w:link w:val="aa"/>
    <w:rsid w:val="00AC57E1"/>
    <w:rPr>
      <w:rFonts w:ascii="Times New Roman" w:eastAsia="Times New Roman" w:hAnsi="Times New Roman" w:cs="Times New Roman"/>
      <w:sz w:val="28"/>
      <w:szCs w:val="20"/>
      <w:lang w:val="uk-UA" w:eastAsia="ru-RU"/>
    </w:rPr>
  </w:style>
  <w:style w:type="paragraph" w:styleId="ac">
    <w:name w:val="Normal (Web)"/>
    <w:basedOn w:val="a"/>
    <w:uiPriority w:val="99"/>
    <w:rsid w:val="004C1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4C160D"/>
    <w:rPr>
      <w:sz w:val="26"/>
      <w:szCs w:val="26"/>
      <w:shd w:val="clear" w:color="auto" w:fill="FFFFFF"/>
    </w:rPr>
  </w:style>
  <w:style w:type="paragraph" w:customStyle="1" w:styleId="20">
    <w:name w:val="Основной текст (2)"/>
    <w:basedOn w:val="a"/>
    <w:link w:val="2"/>
    <w:rsid w:val="004C160D"/>
    <w:pPr>
      <w:widowControl w:val="0"/>
      <w:shd w:val="clear" w:color="auto" w:fill="FFFFFF"/>
      <w:spacing w:after="0" w:line="320" w:lineRule="exact"/>
      <w:ind w:hanging="340"/>
      <w:jc w:val="center"/>
    </w:pPr>
    <w:rPr>
      <w:sz w:val="26"/>
      <w:szCs w:val="26"/>
    </w:rPr>
  </w:style>
  <w:style w:type="character" w:styleId="ad">
    <w:name w:val="Strong"/>
    <w:uiPriority w:val="22"/>
    <w:qFormat/>
    <w:rsid w:val="004C160D"/>
    <w:rPr>
      <w:b/>
      <w:bCs/>
    </w:rPr>
  </w:style>
  <w:style w:type="paragraph" w:styleId="ae">
    <w:name w:val="Balloon Text"/>
    <w:basedOn w:val="a"/>
    <w:link w:val="af"/>
    <w:uiPriority w:val="99"/>
    <w:semiHidden/>
    <w:unhideWhenUsed/>
    <w:rsid w:val="0021749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17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F622-EF5B-487A-A7B3-3FF6C913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Pages>
  <Words>6392</Words>
  <Characters>3644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Т. Солонинка</dc:creator>
  <cp:keywords/>
  <dc:description/>
  <cp:lastModifiedBy>Andrii</cp:lastModifiedBy>
  <cp:revision>19</cp:revision>
  <cp:lastPrinted>2025-11-06T14:38:00Z</cp:lastPrinted>
  <dcterms:created xsi:type="dcterms:W3CDTF">2025-11-06T08:27:00Z</dcterms:created>
  <dcterms:modified xsi:type="dcterms:W3CDTF">2025-11-10T10:26:00Z</dcterms:modified>
</cp:coreProperties>
</file>