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59" w:rsidRPr="00E83759" w:rsidRDefault="009933D9" w:rsidP="00E83759">
      <w:pPr>
        <w:spacing w:after="0" w:line="240" w:lineRule="auto"/>
        <w:ind w:leftChars="4444" w:left="9780"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83759" w:rsidRPr="00E83759" w:rsidRDefault="00E83759" w:rsidP="00E83759">
      <w:pPr>
        <w:spacing w:after="0" w:line="240" w:lineRule="auto"/>
        <w:ind w:leftChars="4444" w:left="9780" w:hanging="3"/>
        <w:rPr>
          <w:rFonts w:ascii="Times New Roman" w:hAnsi="Times New Roman" w:cs="Times New Roman"/>
          <w:sz w:val="28"/>
          <w:szCs w:val="28"/>
        </w:rPr>
      </w:pPr>
      <w:r w:rsidRPr="00E83759">
        <w:rPr>
          <w:rFonts w:ascii="Times New Roman" w:hAnsi="Times New Roman" w:cs="Times New Roman"/>
          <w:sz w:val="28"/>
          <w:szCs w:val="28"/>
        </w:rPr>
        <w:t xml:space="preserve">розпорядження міського голови </w:t>
      </w:r>
    </w:p>
    <w:p w:rsidR="00E83759" w:rsidRPr="00E83759" w:rsidRDefault="00E83759" w:rsidP="00E83759">
      <w:pPr>
        <w:spacing w:after="0" w:line="240" w:lineRule="auto"/>
        <w:ind w:leftChars="4444" w:left="9780" w:hanging="3"/>
        <w:rPr>
          <w:rFonts w:ascii="Times New Roman" w:hAnsi="Times New Roman" w:cs="Times New Roman"/>
          <w:spacing w:val="1"/>
          <w:sz w:val="28"/>
          <w:szCs w:val="28"/>
        </w:rPr>
      </w:pPr>
      <w:r w:rsidRPr="00E83759">
        <w:rPr>
          <w:rFonts w:ascii="Times New Roman" w:hAnsi="Times New Roman" w:cs="Times New Roman"/>
          <w:spacing w:val="1"/>
          <w:sz w:val="28"/>
          <w:szCs w:val="28"/>
        </w:rPr>
        <w:t>“</w:t>
      </w:r>
      <w:r w:rsidR="004B0D62" w:rsidRPr="004B0D62">
        <w:rPr>
          <w:rFonts w:ascii="Times New Roman" w:hAnsi="Times New Roman" w:cs="Times New Roman"/>
          <w:spacing w:val="1"/>
          <w:sz w:val="28"/>
          <w:szCs w:val="28"/>
        </w:rPr>
        <w:t>11</w:t>
      </w:r>
      <w:r w:rsidRPr="00E83759">
        <w:rPr>
          <w:rFonts w:ascii="Times New Roman" w:hAnsi="Times New Roman" w:cs="Times New Roman"/>
          <w:spacing w:val="1"/>
          <w:sz w:val="28"/>
          <w:szCs w:val="28"/>
        </w:rPr>
        <w:t xml:space="preserve">” </w:t>
      </w:r>
      <w:r w:rsidR="004B0D62">
        <w:rPr>
          <w:rFonts w:ascii="Times New Roman" w:hAnsi="Times New Roman" w:cs="Times New Roman"/>
          <w:spacing w:val="1"/>
          <w:sz w:val="28"/>
          <w:szCs w:val="28"/>
        </w:rPr>
        <w:t xml:space="preserve">серпня </w:t>
      </w:r>
      <w:r w:rsidRPr="00E83759">
        <w:rPr>
          <w:rFonts w:ascii="Times New Roman" w:hAnsi="Times New Roman" w:cs="Times New Roman"/>
          <w:spacing w:val="1"/>
          <w:sz w:val="28"/>
          <w:szCs w:val="28"/>
        </w:rPr>
        <w:t xml:space="preserve">2025 року № </w:t>
      </w:r>
      <w:r w:rsidR="004B0D62">
        <w:rPr>
          <w:rFonts w:ascii="Times New Roman" w:hAnsi="Times New Roman" w:cs="Times New Roman"/>
          <w:spacing w:val="1"/>
          <w:sz w:val="28"/>
          <w:szCs w:val="28"/>
        </w:rPr>
        <w:t>58-р</w:t>
      </w:r>
      <w:bookmarkStart w:id="0" w:name="_GoBack"/>
      <w:bookmarkEnd w:id="0"/>
    </w:p>
    <w:p w:rsidR="00E222E6" w:rsidRDefault="00E22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:rsidR="00E83759" w:rsidRDefault="00E83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:rsidR="00E222E6" w:rsidRDefault="00B45BB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Пропозиція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до </w:t>
      </w:r>
      <w:r w:rsidR="00E8375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ередньострокового плану </w:t>
      </w:r>
      <w:r w:rsidR="00E83759">
        <w:rPr>
          <w:rFonts w:ascii="Times New Roman" w:hAnsi="Times New Roman" w:cs="Times New Roman"/>
          <w:b/>
          <w:sz w:val="28"/>
          <w:szCs w:val="28"/>
        </w:rPr>
        <w:t>пріоритетних публічних інвестицій Чернігівської міської територіальної громади на 2026-2028 роки</w:t>
      </w:r>
    </w:p>
    <w:p w:rsidR="00E222E6" w:rsidRDefault="00B45B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</w:p>
    <w:p w:rsidR="00E222E6" w:rsidRDefault="00B45B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(структурний підрозділ)</w:t>
      </w:r>
    </w:p>
    <w:p w:rsidR="00E83759" w:rsidRDefault="00B45BB8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Галузь (сектор) для публічного інвестування _________________________________________________________________</w:t>
      </w:r>
    </w:p>
    <w:p w:rsidR="00E83759" w:rsidRDefault="00E83759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:rsidR="00E222E6" w:rsidRDefault="00B45BB8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Підсектор*______________________________________________________________________________________________</w:t>
      </w:r>
    </w:p>
    <w:p w:rsidR="00E83759" w:rsidRDefault="00E83759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701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1886"/>
        <w:gridCol w:w="1788"/>
        <w:gridCol w:w="1671"/>
        <w:gridCol w:w="1183"/>
        <w:gridCol w:w="2188"/>
        <w:gridCol w:w="99"/>
        <w:gridCol w:w="1625"/>
        <w:gridCol w:w="497"/>
        <w:gridCol w:w="2122"/>
      </w:tblGrid>
      <w:tr w:rsidR="00E222E6" w:rsidTr="009933D9">
        <w:trPr>
          <w:cantSplit/>
          <w:trHeight w:val="480"/>
        </w:trPr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Напрям публічного інвестування</w:t>
            </w:r>
          </w:p>
        </w:tc>
        <w:tc>
          <w:tcPr>
            <w:tcW w:w="18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напряму</w:t>
            </w:r>
          </w:p>
        </w:tc>
        <w:tc>
          <w:tcPr>
            <w:tcW w:w="1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9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Пріоритетність напряму</w:t>
            </w:r>
          </w:p>
        </w:tc>
        <w:tc>
          <w:tcPr>
            <w:tcW w:w="16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Фактичн</w:t>
            </w:r>
            <w:r w:rsidR="009933D9">
              <w:rPr>
                <w:rFonts w:ascii="Times New Roman" w:hAnsi="Times New Roman" w:cs="Times New Roman"/>
                <w:b/>
                <w:sz w:val="24"/>
                <w:szCs w:val="24"/>
              </w:rPr>
              <w:t>і витрати на реалізацію напряму</w:t>
            </w:r>
          </w:p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 наявності)</w:t>
            </w:r>
            <w:r w:rsidR="009933D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222E6" w:rsidRDefault="00E83759" w:rsidP="00E83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45BB8">
              <w:rPr>
                <w:rFonts w:ascii="Times New Roman" w:hAnsi="Times New Roman" w:cs="Times New Roman"/>
                <w:b/>
                <w:sz w:val="24"/>
                <w:szCs w:val="24"/>
              </w:rPr>
              <w:t>рн</w:t>
            </w:r>
          </w:p>
          <w:p w:rsidR="00E83759" w:rsidRDefault="00E83759" w:rsidP="00E83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поточний рік (2025)</w:t>
            </w:r>
            <w:r w:rsidR="009933D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</w:p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Орієнтовні потреби щодо здійснення</w:t>
            </w:r>
          </w:p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публічних інвестицій,</w:t>
            </w:r>
          </w:p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фінансові потреби на наступні роки, грн</w:t>
            </w:r>
          </w:p>
        </w:tc>
      </w:tr>
      <w:tr w:rsidR="00E222E6" w:rsidTr="009933D9">
        <w:trPr>
          <w:cantSplit/>
          <w:trHeight w:val="930"/>
        </w:trPr>
        <w:tc>
          <w:tcPr>
            <w:tcW w:w="164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E222E6" w:rsidTr="009933D9">
        <w:trPr>
          <w:trHeight w:val="440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759" w:rsidRDefault="00B45BB8" w:rsidP="00E83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Напрям 1 (назва)</w:t>
            </w:r>
          </w:p>
          <w:p w:rsidR="00E83759" w:rsidRPr="00E83759" w:rsidRDefault="00E83759" w:rsidP="00E83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E6" w:rsidTr="009933D9">
        <w:trPr>
          <w:trHeight w:val="440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759" w:rsidRDefault="00B45BB8" w:rsidP="00E83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Напрям 2 (назва)</w:t>
            </w:r>
          </w:p>
          <w:p w:rsidR="00E83759" w:rsidRPr="00E83759" w:rsidRDefault="00E83759" w:rsidP="00E83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E6" w:rsidTr="009933D9">
        <w:trPr>
          <w:cantSplit/>
          <w:trHeight w:val="440"/>
        </w:trPr>
        <w:tc>
          <w:tcPr>
            <w:tcW w:w="53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Стратегічний документ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документ</w:t>
            </w:r>
          </w:p>
        </w:tc>
        <w:tc>
          <w:tcPr>
            <w:tcW w:w="65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Операційний рівень, пов'язане завдання</w:t>
            </w:r>
          </w:p>
        </w:tc>
      </w:tr>
      <w:tr w:rsidR="00E222E6" w:rsidTr="009933D9">
        <w:trPr>
          <w:cantSplit/>
          <w:trHeight w:val="440"/>
        </w:trPr>
        <w:tc>
          <w:tcPr>
            <w:tcW w:w="53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завдання</w:t>
            </w:r>
          </w:p>
        </w:tc>
        <w:tc>
          <w:tcPr>
            <w:tcW w:w="4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</w:p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</w:tr>
      <w:tr w:rsidR="00E222E6" w:rsidTr="009933D9">
        <w:trPr>
          <w:trHeight w:val="440"/>
        </w:trPr>
        <w:tc>
          <w:tcPr>
            <w:tcW w:w="5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 w:rsidP="00E83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B4" w:rsidTr="009933D9">
        <w:trPr>
          <w:trHeight w:val="440"/>
        </w:trPr>
        <w:tc>
          <w:tcPr>
            <w:tcW w:w="5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 w:rsidP="00E83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E6">
        <w:trPr>
          <w:trHeight w:val="440"/>
        </w:trPr>
        <w:tc>
          <w:tcPr>
            <w:tcW w:w="147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Цільові показники</w:t>
            </w:r>
          </w:p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(уточнюють кінцевий результат, який хочемо отримати за результатом напряму)</w:t>
            </w:r>
          </w:p>
        </w:tc>
      </w:tr>
      <w:tr w:rsidR="00E222E6" w:rsidTr="009933D9">
        <w:trPr>
          <w:trHeight w:val="440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цільового показника</w:t>
            </w:r>
          </w:p>
        </w:tc>
        <w:tc>
          <w:tcPr>
            <w:tcW w:w="3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Базове значення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вимірювання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показника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Цільове значення</w:t>
            </w:r>
          </w:p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рік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Цільове значення</w:t>
            </w:r>
          </w:p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 рік</w:t>
            </w: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Цільове значення</w:t>
            </w:r>
          </w:p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 рік</w:t>
            </w:r>
          </w:p>
        </w:tc>
      </w:tr>
      <w:tr w:rsidR="00E222E6" w:rsidTr="009933D9">
        <w:trPr>
          <w:trHeight w:val="440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E6" w:rsidTr="009933D9">
        <w:trPr>
          <w:trHeight w:val="440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E6">
        <w:trPr>
          <w:trHeight w:val="440"/>
        </w:trPr>
        <w:tc>
          <w:tcPr>
            <w:tcW w:w="147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 w:rsidP="0099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Критерії відповідності, які задають параметри входження для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9933D9">
              <w:rPr>
                <w:rFonts w:ascii="Times New Roman" w:hAnsi="Times New Roman" w:cs="Times New Roman"/>
                <w:b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програм до напряму</w:t>
            </w:r>
          </w:p>
        </w:tc>
      </w:tr>
      <w:tr w:rsidR="00E222E6">
        <w:trPr>
          <w:trHeight w:val="440"/>
        </w:trPr>
        <w:tc>
          <w:tcPr>
            <w:tcW w:w="5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Критерій відповідності</w:t>
            </w:r>
          </w:p>
        </w:tc>
        <w:tc>
          <w:tcPr>
            <w:tcW w:w="5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Варіанти відповіді до критеріїв</w:t>
            </w:r>
          </w:p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(так/ні)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Рівні застосування: ПІП</w:t>
            </w: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Рівні застосування: </w:t>
            </w:r>
          </w:p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</w:p>
        </w:tc>
      </w:tr>
      <w:tr w:rsidR="00E222E6">
        <w:trPr>
          <w:trHeight w:val="440"/>
        </w:trPr>
        <w:tc>
          <w:tcPr>
            <w:tcW w:w="5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46" w:rsidRDefault="00BC4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46" w:rsidRDefault="00BC4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46" w:rsidRDefault="00BC4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759" w:rsidRDefault="00E83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E6">
        <w:trPr>
          <w:trHeight w:val="744"/>
        </w:trPr>
        <w:tc>
          <w:tcPr>
            <w:tcW w:w="5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E6">
        <w:trPr>
          <w:trHeight w:val="440"/>
        </w:trPr>
        <w:tc>
          <w:tcPr>
            <w:tcW w:w="147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Секторально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-специфічні та контрольні питання</w:t>
            </w:r>
          </w:p>
        </w:tc>
      </w:tr>
      <w:tr w:rsidR="00E222E6" w:rsidTr="009933D9">
        <w:trPr>
          <w:trHeight w:val="440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Секторальне питання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Рівні застосування: ПІП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Рівні застосування: Програма</w:t>
            </w:r>
          </w:p>
        </w:tc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Контрольне питання 1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Варіанти відповідей до контрольного питання 1</w:t>
            </w: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Контрольне питання 2</w:t>
            </w: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Варіанти відповідей до контрольного питання 2</w:t>
            </w:r>
          </w:p>
        </w:tc>
      </w:tr>
      <w:tr w:rsidR="00B917B4" w:rsidTr="009933D9">
        <w:trPr>
          <w:trHeight w:val="440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B4" w:rsidTr="009933D9">
        <w:trPr>
          <w:trHeight w:val="440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E6">
        <w:trPr>
          <w:trHeight w:val="440"/>
        </w:trPr>
        <w:tc>
          <w:tcPr>
            <w:tcW w:w="147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B45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розрахунків орієнтовних фінансових потреб</w:t>
            </w:r>
          </w:p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E6">
        <w:trPr>
          <w:trHeight w:val="440"/>
        </w:trPr>
        <w:tc>
          <w:tcPr>
            <w:tcW w:w="147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2E6" w:rsidRDefault="00E22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B4">
        <w:trPr>
          <w:trHeight w:val="440"/>
        </w:trPr>
        <w:tc>
          <w:tcPr>
            <w:tcW w:w="147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7B4" w:rsidRDefault="00B9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2E6" w:rsidRDefault="00E222E6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:rsidR="00E222E6" w:rsidRDefault="00E22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highlight w:val="red"/>
        </w:rPr>
      </w:pPr>
    </w:p>
    <w:p w:rsidR="00E222E6" w:rsidRDefault="00B45BB8">
      <w:pPr>
        <w:pBdr>
          <w:top w:val="nil"/>
          <w:left w:val="nil"/>
          <w:bottom w:val="nil"/>
          <w:right w:val="nil"/>
          <w:between w:val="nil"/>
        </w:pBdr>
        <w:tabs>
          <w:tab w:val="left" w:pos="9315"/>
        </w:tabs>
        <w:spacing w:after="0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Примітка.* </w:t>
      </w:r>
      <w:r w:rsidR="00E83759">
        <w:rPr>
          <w:rFonts w:ascii="Times New Roman" w:hAnsi="Times New Roman" w:cs="Times New Roman"/>
          <w:sz w:val="28"/>
          <w:szCs w:val="28"/>
          <w:highlight w:val="white"/>
        </w:rPr>
        <w:t>Т</w:t>
      </w:r>
      <w:r>
        <w:rPr>
          <w:rFonts w:ascii="Times New Roman" w:hAnsi="Times New Roman" w:cs="Times New Roman"/>
          <w:sz w:val="28"/>
          <w:szCs w:val="28"/>
          <w:highlight w:val="white"/>
        </w:rPr>
        <w:t>аблиця заповню</w:t>
      </w:r>
      <w:r w:rsidR="009933D9">
        <w:rPr>
          <w:rFonts w:ascii="Times New Roman" w:hAnsi="Times New Roman" w:cs="Times New Roman"/>
          <w:sz w:val="28"/>
          <w:szCs w:val="28"/>
          <w:highlight w:val="white"/>
        </w:rPr>
        <w:t>є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ться відповідно до кількості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підсекторів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 кожній галузі (секторі) для публічного інвестування. У разі наявності двох і більше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підсекторів</w:t>
      </w:r>
      <w:proofErr w:type="spellEnd"/>
      <w:r w:rsidR="009933D9">
        <w:rPr>
          <w:rFonts w:ascii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необхідно заповнити таблицю для кожного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підсектора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окремо.</w:t>
      </w:r>
    </w:p>
    <w:p w:rsidR="00E222E6" w:rsidRDefault="00E222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/>
        </w:rPr>
      </w:pPr>
    </w:p>
    <w:p w:rsidR="00E222E6" w:rsidRDefault="00E222E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/>
        </w:rPr>
      </w:pPr>
    </w:p>
    <w:sectPr w:rsidR="00E222E6" w:rsidSect="002A4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851" w:bottom="851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FDF" w:rsidRDefault="00940FD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40FDF" w:rsidRDefault="00940FD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E0A" w:rsidRDefault="002A4E0A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E0A" w:rsidRDefault="002A4E0A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E0A" w:rsidRDefault="002A4E0A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FDF" w:rsidRDefault="00940FD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40FDF" w:rsidRDefault="00940FD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E0A" w:rsidRDefault="002A4E0A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701354"/>
      <w:docPartObj>
        <w:docPartGallery w:val="Page Numbers (Top of Page)"/>
        <w:docPartUnique/>
      </w:docPartObj>
    </w:sdtPr>
    <w:sdtEndPr/>
    <w:sdtContent>
      <w:p w:rsidR="002A4E0A" w:rsidRDefault="002A4E0A">
        <w:pPr>
          <w:pStyle w:val="a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D62" w:rsidRPr="004B0D62">
          <w:rPr>
            <w:noProof/>
            <w:lang w:val="ru-RU"/>
          </w:rPr>
          <w:t>2</w:t>
        </w:r>
        <w:r>
          <w:fldChar w:fldCharType="end"/>
        </w:r>
      </w:p>
    </w:sdtContent>
  </w:sdt>
  <w:p w:rsidR="00E222E6" w:rsidRDefault="00E222E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E0A" w:rsidRDefault="002A4E0A">
    <w:pPr>
      <w:pStyle w:val="aa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E6"/>
    <w:rsid w:val="002A4E0A"/>
    <w:rsid w:val="004B0D62"/>
    <w:rsid w:val="006477A6"/>
    <w:rsid w:val="00940FDF"/>
    <w:rsid w:val="009933D9"/>
    <w:rsid w:val="00AD0E63"/>
    <w:rsid w:val="00B45BB8"/>
    <w:rsid w:val="00B917B4"/>
    <w:rsid w:val="00BC4046"/>
    <w:rsid w:val="00DA379E"/>
    <w:rsid w:val="00E222E6"/>
    <w:rsid w:val="00E8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D617"/>
  <w15:docId w15:val="{CF38260E-9F1F-4154-A72F-60FCB1A7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2"/>
      <w:szCs w:val="22"/>
      <w:lang w:val="uk-U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a4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5">
    <w:name w:val="Заголовок Знак"/>
    <w:rPr>
      <w:rFonts w:ascii="Calibri Light" w:eastAsia="Times New Roman" w:hAnsi="Calibri Light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a6">
    <w:name w:val="Подзаголовок Знак"/>
    <w:rPr>
      <w:rFonts w:ascii="Calibri Light" w:eastAsia="Times New Roman" w:hAnsi="Calibri Light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7">
    <w:basedOn w:val="TableNormal"/>
    <w:tblPr>
      <w:tblStyleRowBandSize w:val="1"/>
      <w:tblStyleColBandSize w:val="1"/>
      <w:tblCellMar>
        <w:left w:w="10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C4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4046"/>
    <w:rPr>
      <w:rFonts w:ascii="Segoe UI" w:hAnsi="Segoe UI" w:cs="Segoe UI"/>
      <w:color w:val="000000"/>
      <w:position w:val="-1"/>
      <w:sz w:val="18"/>
      <w:szCs w:val="18"/>
      <w:lang w:val="uk-UA"/>
    </w:rPr>
  </w:style>
  <w:style w:type="paragraph" w:styleId="aa">
    <w:name w:val="header"/>
    <w:basedOn w:val="a"/>
    <w:link w:val="ab"/>
    <w:uiPriority w:val="99"/>
    <w:unhideWhenUsed/>
    <w:rsid w:val="002A4E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4E0A"/>
    <w:rPr>
      <w:rFonts w:ascii="Calibri" w:hAnsi="Calibri" w:cs="Calibri"/>
      <w:color w:val="000000"/>
      <w:position w:val="-1"/>
      <w:sz w:val="22"/>
      <w:szCs w:val="22"/>
      <w:lang w:val="uk-UA"/>
    </w:rPr>
  </w:style>
  <w:style w:type="paragraph" w:styleId="ac">
    <w:name w:val="footer"/>
    <w:basedOn w:val="a"/>
    <w:link w:val="ad"/>
    <w:uiPriority w:val="99"/>
    <w:unhideWhenUsed/>
    <w:rsid w:val="002A4E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4E0A"/>
    <w:rPr>
      <w:rFonts w:ascii="Calibri" w:hAnsi="Calibri" w:cs="Calibri"/>
      <w:color w:val="000000"/>
      <w:position w:val="-1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+M1OXaLs9lQF+6F0PWl9yrDXVQ==">CgMxLjA4AHIhMWZLa0UweTN1Wm1kbEJZVWNzdUhHcnhYdS1ZTWhUeWs5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ГУІНД Ніна Петрівна</dc:creator>
  <cp:lastModifiedBy>Татьяна Исаенко</cp:lastModifiedBy>
  <cp:revision>7</cp:revision>
  <cp:lastPrinted>2025-08-11T06:09:00Z</cp:lastPrinted>
  <dcterms:created xsi:type="dcterms:W3CDTF">2025-07-25T10:15:00Z</dcterms:created>
  <dcterms:modified xsi:type="dcterms:W3CDTF">2025-08-11T06:33:00Z</dcterms:modified>
</cp:coreProperties>
</file>