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466" w:rsidRDefault="00811466" w:rsidP="00811466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З</w:t>
      </w:r>
      <w:r w:rsidRPr="00AB4438">
        <w:rPr>
          <w:bCs/>
          <w:sz w:val="28"/>
          <w:szCs w:val="28"/>
        </w:rPr>
        <w:t xml:space="preserve">віт </w:t>
      </w:r>
      <w:r>
        <w:rPr>
          <w:bCs/>
          <w:sz w:val="28"/>
          <w:szCs w:val="28"/>
        </w:rPr>
        <w:t xml:space="preserve">про роботу </w:t>
      </w:r>
      <w:proofErr w:type="gramStart"/>
      <w:r>
        <w:rPr>
          <w:bCs/>
          <w:sz w:val="28"/>
          <w:szCs w:val="28"/>
        </w:rPr>
        <w:t>арх</w:t>
      </w:r>
      <w:proofErr w:type="gramEnd"/>
      <w:r>
        <w:rPr>
          <w:bCs/>
          <w:sz w:val="28"/>
          <w:szCs w:val="28"/>
        </w:rPr>
        <w:t>івного відділу</w:t>
      </w:r>
    </w:p>
    <w:p w:rsidR="00811466" w:rsidRPr="00586468" w:rsidRDefault="00811466" w:rsidP="00811466">
      <w:pPr>
        <w:jc w:val="both"/>
        <w:rPr>
          <w:bCs/>
          <w:sz w:val="28"/>
          <w:szCs w:val="28"/>
          <w:lang w:val="ru-RU"/>
        </w:rPr>
      </w:pPr>
      <w:r w:rsidRPr="00AB4438">
        <w:rPr>
          <w:sz w:val="28"/>
          <w:szCs w:val="28"/>
        </w:rPr>
        <w:t xml:space="preserve">Чернігівської </w:t>
      </w:r>
      <w:r>
        <w:rPr>
          <w:bCs/>
          <w:sz w:val="28"/>
          <w:szCs w:val="28"/>
        </w:rPr>
        <w:t xml:space="preserve">міської ради </w:t>
      </w:r>
    </w:p>
    <w:p w:rsidR="00811466" w:rsidRPr="00586468" w:rsidRDefault="00811466" w:rsidP="00811466">
      <w:pPr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та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виконанн</w:t>
      </w:r>
      <w:proofErr w:type="spellEnd"/>
      <w:r>
        <w:rPr>
          <w:bCs/>
          <w:sz w:val="28"/>
          <w:szCs w:val="28"/>
          <w:lang w:val="ru-RU"/>
        </w:rPr>
        <w:t>я</w:t>
      </w:r>
      <w:r>
        <w:rPr>
          <w:bCs/>
          <w:sz w:val="28"/>
          <w:szCs w:val="28"/>
        </w:rPr>
        <w:t xml:space="preserve"> план</w:t>
      </w:r>
      <w:r>
        <w:rPr>
          <w:bCs/>
          <w:sz w:val="28"/>
          <w:szCs w:val="28"/>
          <w:lang w:val="ru-RU"/>
        </w:rPr>
        <w:t>у</w:t>
      </w:r>
      <w:r>
        <w:rPr>
          <w:bCs/>
          <w:sz w:val="28"/>
          <w:szCs w:val="28"/>
        </w:rPr>
        <w:t xml:space="preserve"> </w:t>
      </w:r>
      <w:r w:rsidRPr="00FB293B">
        <w:rPr>
          <w:sz w:val="28"/>
          <w:szCs w:val="28"/>
        </w:rPr>
        <w:t xml:space="preserve">розвитку </w:t>
      </w:r>
    </w:p>
    <w:p w:rsidR="00811466" w:rsidRPr="00AB4438" w:rsidRDefault="00811466" w:rsidP="00811466">
      <w:pPr>
        <w:jc w:val="both"/>
        <w:rPr>
          <w:sz w:val="28"/>
          <w:szCs w:val="28"/>
        </w:rPr>
      </w:pPr>
      <w:r w:rsidRPr="00FB293B">
        <w:rPr>
          <w:sz w:val="28"/>
          <w:szCs w:val="28"/>
        </w:rPr>
        <w:t xml:space="preserve">архівної справи </w:t>
      </w:r>
      <w:r>
        <w:rPr>
          <w:sz w:val="28"/>
          <w:szCs w:val="28"/>
        </w:rPr>
        <w:t>за</w:t>
      </w:r>
      <w:r w:rsidRPr="00FB293B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FB293B">
        <w:rPr>
          <w:sz w:val="28"/>
          <w:szCs w:val="28"/>
        </w:rPr>
        <w:t xml:space="preserve"> р</w:t>
      </w:r>
      <w:r w:rsidR="00E40030">
        <w:rPr>
          <w:sz w:val="28"/>
          <w:szCs w:val="28"/>
        </w:rPr>
        <w:t>і</w:t>
      </w:r>
      <w:r>
        <w:rPr>
          <w:sz w:val="28"/>
          <w:szCs w:val="28"/>
        </w:rPr>
        <w:t xml:space="preserve">к </w:t>
      </w:r>
    </w:p>
    <w:p w:rsidR="00811466" w:rsidRPr="000F1DD1" w:rsidRDefault="00811466" w:rsidP="00811466">
      <w:pPr>
        <w:ind w:firstLine="560"/>
        <w:jc w:val="both"/>
        <w:rPr>
          <w:sz w:val="28"/>
          <w:szCs w:val="28"/>
          <w:lang w:val="ru-RU"/>
        </w:rPr>
      </w:pPr>
    </w:p>
    <w:p w:rsidR="00811466" w:rsidRPr="000F1DD1" w:rsidRDefault="00811466" w:rsidP="00811466">
      <w:pPr>
        <w:ind w:firstLine="560"/>
        <w:jc w:val="both"/>
        <w:rPr>
          <w:sz w:val="28"/>
          <w:szCs w:val="28"/>
          <w:lang w:val="ru-RU"/>
        </w:rPr>
      </w:pPr>
    </w:p>
    <w:p w:rsidR="00811466" w:rsidRDefault="00811466" w:rsidP="00811466">
      <w:pPr>
        <w:ind w:firstLine="560"/>
        <w:jc w:val="both"/>
      </w:pPr>
      <w:r w:rsidRPr="00AB4438">
        <w:rPr>
          <w:sz w:val="28"/>
          <w:szCs w:val="28"/>
        </w:rPr>
        <w:t>Архівний відділ Чернігівської міської ради (далі – відділ) є виконавчим органом ради без статусу юридичної особи. До його складу входить трудовий архів. Чисельність відділу п’ять посадових осіб місцевого самоврядування. Дві особи відповідають за роботу з документами Національного архівного фонду (далі – НАФ), три – за трудовий архів (далі – ТА).</w:t>
      </w:r>
      <w:r w:rsidRPr="00AB4438">
        <w:t xml:space="preserve"> </w:t>
      </w:r>
    </w:p>
    <w:p w:rsidR="00811466" w:rsidRDefault="00811466" w:rsidP="00811466">
      <w:pPr>
        <w:ind w:firstLine="560"/>
        <w:jc w:val="both"/>
        <w:rPr>
          <w:sz w:val="28"/>
          <w:szCs w:val="28"/>
        </w:rPr>
      </w:pPr>
      <w:r w:rsidRPr="00AB4438">
        <w:rPr>
          <w:sz w:val="28"/>
          <w:szCs w:val="28"/>
        </w:rPr>
        <w:t>За поданням відділу ухвалено розпорядження міського голови</w:t>
      </w:r>
      <w:r>
        <w:rPr>
          <w:sz w:val="28"/>
          <w:szCs w:val="28"/>
        </w:rPr>
        <w:t xml:space="preserve"> </w:t>
      </w:r>
      <w:r w:rsidRPr="00AB4438">
        <w:rPr>
          <w:sz w:val="28"/>
          <w:szCs w:val="28"/>
        </w:rPr>
        <w:t xml:space="preserve">від </w:t>
      </w:r>
      <w:r w:rsidRPr="00BC12B5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AB4438">
        <w:rPr>
          <w:sz w:val="28"/>
          <w:szCs w:val="28"/>
        </w:rPr>
        <w:t xml:space="preserve"> </w:t>
      </w:r>
      <w:r>
        <w:rPr>
          <w:sz w:val="28"/>
          <w:szCs w:val="28"/>
        </w:rPr>
        <w:t>січня</w:t>
      </w:r>
      <w:r w:rsidRPr="00AB4438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AB4438">
        <w:rPr>
          <w:sz w:val="28"/>
          <w:szCs w:val="28"/>
        </w:rPr>
        <w:t xml:space="preserve"> року за № </w:t>
      </w:r>
      <w:r>
        <w:rPr>
          <w:sz w:val="28"/>
          <w:szCs w:val="28"/>
        </w:rPr>
        <w:t>2</w:t>
      </w:r>
      <w:r w:rsidRPr="00AB4438">
        <w:rPr>
          <w:sz w:val="28"/>
          <w:szCs w:val="28"/>
        </w:rPr>
        <w:t>-р «Про архівну справу та упорядкування в 20</w:t>
      </w:r>
      <w:r>
        <w:rPr>
          <w:sz w:val="28"/>
          <w:szCs w:val="28"/>
        </w:rPr>
        <w:t>21</w:t>
      </w:r>
      <w:r w:rsidRPr="00AB4438">
        <w:rPr>
          <w:sz w:val="28"/>
          <w:szCs w:val="28"/>
        </w:rPr>
        <w:t xml:space="preserve"> році документів юридичних осіб міста Чернігова – джерел формування Національного архівного фонду»</w:t>
      </w:r>
      <w:r>
        <w:rPr>
          <w:sz w:val="28"/>
          <w:szCs w:val="28"/>
        </w:rPr>
        <w:t>.</w:t>
      </w:r>
      <w:r w:rsidRPr="003F0F3D">
        <w:rPr>
          <w:sz w:val="28"/>
          <w:szCs w:val="28"/>
        </w:rPr>
        <w:t xml:space="preserve"> </w:t>
      </w:r>
    </w:p>
    <w:p w:rsidR="00811466" w:rsidRPr="00F306F2" w:rsidRDefault="00811466" w:rsidP="00811466">
      <w:pPr>
        <w:ind w:firstLine="560"/>
        <w:jc w:val="both"/>
        <w:rPr>
          <w:sz w:val="28"/>
          <w:szCs w:val="28"/>
        </w:rPr>
      </w:pPr>
      <w:r w:rsidRPr="004B5655">
        <w:rPr>
          <w:sz w:val="28"/>
          <w:szCs w:val="28"/>
        </w:rPr>
        <w:t xml:space="preserve">Станом на 01 </w:t>
      </w:r>
      <w:r w:rsidR="00CE1463">
        <w:rPr>
          <w:sz w:val="28"/>
          <w:szCs w:val="28"/>
        </w:rPr>
        <w:t>січня</w:t>
      </w:r>
      <w:r w:rsidRPr="004B5655">
        <w:rPr>
          <w:sz w:val="28"/>
          <w:szCs w:val="28"/>
        </w:rPr>
        <w:t xml:space="preserve"> 202</w:t>
      </w:r>
      <w:r w:rsidR="00CE1463">
        <w:rPr>
          <w:sz w:val="28"/>
          <w:szCs w:val="28"/>
        </w:rPr>
        <w:t>2</w:t>
      </w:r>
      <w:r w:rsidRPr="004B5655">
        <w:rPr>
          <w:sz w:val="28"/>
          <w:szCs w:val="28"/>
        </w:rPr>
        <w:t xml:space="preserve"> року </w:t>
      </w:r>
      <w:r w:rsidRPr="009F443B">
        <w:rPr>
          <w:sz w:val="28"/>
          <w:szCs w:val="28"/>
        </w:rPr>
        <w:t xml:space="preserve">у відділі в </w:t>
      </w:r>
      <w:r w:rsidRPr="009F443B">
        <w:rPr>
          <w:sz w:val="28"/>
          <w:szCs w:val="28"/>
          <w:lang w:val="ru-RU"/>
        </w:rPr>
        <w:t>8</w:t>
      </w:r>
      <w:r w:rsidR="00D47DF5" w:rsidRPr="009F443B">
        <w:rPr>
          <w:sz w:val="28"/>
          <w:szCs w:val="28"/>
          <w:lang w:val="ru-RU"/>
        </w:rPr>
        <w:t>47</w:t>
      </w:r>
      <w:r w:rsidRPr="009F443B">
        <w:rPr>
          <w:sz w:val="28"/>
          <w:szCs w:val="28"/>
          <w:lang w:val="ru-RU"/>
        </w:rPr>
        <w:t xml:space="preserve"> </w:t>
      </w:r>
      <w:r w:rsidRPr="009F443B">
        <w:rPr>
          <w:sz w:val="28"/>
          <w:szCs w:val="28"/>
        </w:rPr>
        <w:t xml:space="preserve">фондах зберігається </w:t>
      </w:r>
      <w:r w:rsidR="00D47DF5" w:rsidRPr="009F443B">
        <w:rPr>
          <w:sz w:val="28"/>
          <w:szCs w:val="28"/>
        </w:rPr>
        <w:t>9</w:t>
      </w:r>
      <w:r w:rsidR="009F443B" w:rsidRPr="009F443B">
        <w:rPr>
          <w:sz w:val="28"/>
          <w:szCs w:val="28"/>
          <w:lang w:val="ru-RU"/>
        </w:rPr>
        <w:t>0</w:t>
      </w:r>
      <w:r w:rsidR="00887619" w:rsidRPr="00887619">
        <w:rPr>
          <w:sz w:val="28"/>
          <w:szCs w:val="28"/>
          <w:lang w:val="ru-RU"/>
        </w:rPr>
        <w:t>855</w:t>
      </w:r>
      <w:r w:rsidRPr="009F443B">
        <w:rPr>
          <w:sz w:val="28"/>
          <w:szCs w:val="28"/>
        </w:rPr>
        <w:t xml:space="preserve"> од. зб. У тому числі: в 81 фонді з документами НАФ – </w:t>
      </w:r>
      <w:r w:rsidRPr="009F443B">
        <w:rPr>
          <w:sz w:val="28"/>
          <w:szCs w:val="28"/>
          <w:lang w:val="ru-RU"/>
        </w:rPr>
        <w:t>22</w:t>
      </w:r>
      <w:r w:rsidR="00887619" w:rsidRPr="00887619">
        <w:rPr>
          <w:sz w:val="28"/>
          <w:szCs w:val="28"/>
          <w:lang w:val="ru-RU"/>
        </w:rPr>
        <w:t>903</w:t>
      </w:r>
      <w:r w:rsidRPr="009F443B">
        <w:rPr>
          <w:sz w:val="28"/>
          <w:szCs w:val="28"/>
        </w:rPr>
        <w:t xml:space="preserve">, </w:t>
      </w:r>
      <w:r w:rsidRPr="00DE6575">
        <w:rPr>
          <w:sz w:val="28"/>
          <w:szCs w:val="28"/>
        </w:rPr>
        <w:t xml:space="preserve">у </w:t>
      </w:r>
      <w:r w:rsidRPr="00DE6575">
        <w:rPr>
          <w:sz w:val="28"/>
          <w:szCs w:val="28"/>
          <w:lang w:val="ru-RU"/>
        </w:rPr>
        <w:t>7</w:t>
      </w:r>
      <w:r w:rsidR="00DE6575">
        <w:rPr>
          <w:sz w:val="28"/>
          <w:szCs w:val="28"/>
          <w:lang w:val="ru-RU"/>
        </w:rPr>
        <w:t>71</w:t>
      </w:r>
      <w:r w:rsidRPr="00DE6575">
        <w:rPr>
          <w:sz w:val="28"/>
          <w:szCs w:val="28"/>
          <w:lang w:val="ru-RU"/>
        </w:rPr>
        <w:t xml:space="preserve"> </w:t>
      </w:r>
      <w:r w:rsidRPr="00DE6575">
        <w:rPr>
          <w:sz w:val="28"/>
          <w:szCs w:val="28"/>
        </w:rPr>
        <w:t xml:space="preserve">фонді ТА – </w:t>
      </w:r>
      <w:r w:rsidRPr="00DE6575">
        <w:rPr>
          <w:sz w:val="28"/>
          <w:szCs w:val="28"/>
          <w:lang w:val="ru-RU"/>
        </w:rPr>
        <w:t>6</w:t>
      </w:r>
      <w:r w:rsidR="00DE6575">
        <w:rPr>
          <w:sz w:val="28"/>
          <w:szCs w:val="28"/>
          <w:lang w:val="ru-RU"/>
        </w:rPr>
        <w:t>7952</w:t>
      </w:r>
      <w:r w:rsidRPr="00DE6575">
        <w:rPr>
          <w:sz w:val="28"/>
          <w:szCs w:val="28"/>
        </w:rPr>
        <w:t>. З них, із кадрових питань – 5</w:t>
      </w:r>
      <w:r w:rsidR="00D47DF5" w:rsidRPr="00DE6575">
        <w:rPr>
          <w:sz w:val="28"/>
          <w:szCs w:val="28"/>
        </w:rPr>
        <w:t>9</w:t>
      </w:r>
      <w:r w:rsidR="00DE6575">
        <w:rPr>
          <w:sz w:val="28"/>
          <w:szCs w:val="28"/>
        </w:rPr>
        <w:t>630</w:t>
      </w:r>
      <w:r w:rsidRPr="00DE6575">
        <w:rPr>
          <w:sz w:val="28"/>
          <w:szCs w:val="28"/>
        </w:rPr>
        <w:t xml:space="preserve">, тимчасового зберігання – </w:t>
      </w:r>
      <w:r w:rsidR="00DE6575">
        <w:rPr>
          <w:sz w:val="28"/>
          <w:szCs w:val="28"/>
        </w:rPr>
        <w:t>8322</w:t>
      </w:r>
      <w:r w:rsidRPr="00DE6575">
        <w:rPr>
          <w:sz w:val="28"/>
          <w:szCs w:val="28"/>
        </w:rPr>
        <w:t>.</w:t>
      </w:r>
      <w:r w:rsidRPr="00F306F2">
        <w:rPr>
          <w:sz w:val="28"/>
          <w:szCs w:val="28"/>
        </w:rPr>
        <w:t xml:space="preserve"> </w:t>
      </w:r>
    </w:p>
    <w:p w:rsidR="00811466" w:rsidRDefault="00811466" w:rsidP="00811466">
      <w:pPr>
        <w:ind w:firstLine="560"/>
        <w:jc w:val="both"/>
        <w:rPr>
          <w:sz w:val="28"/>
          <w:szCs w:val="28"/>
        </w:rPr>
      </w:pPr>
    </w:p>
    <w:p w:rsidR="00811466" w:rsidRPr="00015E6A" w:rsidRDefault="00811466" w:rsidP="00811466">
      <w:pPr>
        <w:jc w:val="center"/>
        <w:rPr>
          <w:sz w:val="28"/>
          <w:szCs w:val="28"/>
        </w:rPr>
      </w:pPr>
      <w:r w:rsidRPr="00015E6A">
        <w:rPr>
          <w:sz w:val="28"/>
          <w:szCs w:val="28"/>
        </w:rPr>
        <w:t>Юридичні особи, які передали документи НАФ на зберігання до відділу</w:t>
      </w: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5790"/>
        <w:gridCol w:w="1434"/>
        <w:gridCol w:w="969"/>
      </w:tblGrid>
      <w:tr w:rsidR="00811466" w:rsidRPr="00015E6A" w:rsidTr="006B01CA">
        <w:tc>
          <w:tcPr>
            <w:tcW w:w="540" w:type="dxa"/>
            <w:shd w:val="clear" w:color="auto" w:fill="auto"/>
          </w:tcPr>
          <w:p w:rsidR="00811466" w:rsidRPr="00015E6A" w:rsidRDefault="00811466" w:rsidP="006B01CA">
            <w:pPr>
              <w:jc w:val="center"/>
              <w:rPr>
                <w:sz w:val="28"/>
                <w:szCs w:val="28"/>
              </w:rPr>
            </w:pPr>
            <w:r w:rsidRPr="00015E6A">
              <w:rPr>
                <w:sz w:val="28"/>
                <w:szCs w:val="28"/>
              </w:rPr>
              <w:t>№ з/п</w:t>
            </w:r>
          </w:p>
        </w:tc>
        <w:tc>
          <w:tcPr>
            <w:tcW w:w="900" w:type="dxa"/>
            <w:shd w:val="clear" w:color="auto" w:fill="auto"/>
          </w:tcPr>
          <w:p w:rsidR="00811466" w:rsidRPr="00015E6A" w:rsidRDefault="00811466" w:rsidP="006B01CA">
            <w:pPr>
              <w:jc w:val="center"/>
              <w:rPr>
                <w:sz w:val="28"/>
                <w:szCs w:val="28"/>
              </w:rPr>
            </w:pPr>
            <w:r w:rsidRPr="00015E6A">
              <w:rPr>
                <w:sz w:val="28"/>
                <w:szCs w:val="28"/>
              </w:rPr>
              <w:t xml:space="preserve">№ </w:t>
            </w:r>
            <w:proofErr w:type="spellStart"/>
            <w:r w:rsidRPr="00015E6A">
              <w:rPr>
                <w:sz w:val="28"/>
                <w:szCs w:val="28"/>
              </w:rPr>
              <w:t>фон</w:t>
            </w:r>
            <w:r>
              <w:rPr>
                <w:sz w:val="28"/>
                <w:szCs w:val="28"/>
              </w:rPr>
              <w:t>-</w:t>
            </w:r>
            <w:r w:rsidRPr="00015E6A">
              <w:rPr>
                <w:sz w:val="28"/>
                <w:szCs w:val="28"/>
              </w:rPr>
              <w:t>ду</w:t>
            </w:r>
            <w:proofErr w:type="spellEnd"/>
          </w:p>
        </w:tc>
        <w:tc>
          <w:tcPr>
            <w:tcW w:w="5790" w:type="dxa"/>
            <w:shd w:val="clear" w:color="auto" w:fill="auto"/>
          </w:tcPr>
          <w:p w:rsidR="00811466" w:rsidRPr="00015E6A" w:rsidRDefault="00811466" w:rsidP="006B01CA">
            <w:pPr>
              <w:jc w:val="both"/>
              <w:rPr>
                <w:sz w:val="28"/>
                <w:szCs w:val="28"/>
              </w:rPr>
            </w:pPr>
          </w:p>
          <w:p w:rsidR="00811466" w:rsidRPr="00015E6A" w:rsidRDefault="00811466" w:rsidP="006B01CA">
            <w:pPr>
              <w:jc w:val="center"/>
              <w:rPr>
                <w:sz w:val="28"/>
                <w:szCs w:val="28"/>
              </w:rPr>
            </w:pPr>
            <w:r w:rsidRPr="00015E6A">
              <w:rPr>
                <w:sz w:val="28"/>
                <w:szCs w:val="28"/>
              </w:rPr>
              <w:t>Назва фонду</w:t>
            </w:r>
          </w:p>
        </w:tc>
        <w:tc>
          <w:tcPr>
            <w:tcW w:w="1434" w:type="dxa"/>
            <w:shd w:val="clear" w:color="auto" w:fill="auto"/>
          </w:tcPr>
          <w:p w:rsidR="00811466" w:rsidRPr="00015E6A" w:rsidRDefault="00811466" w:rsidP="006B01CA">
            <w:pPr>
              <w:jc w:val="center"/>
              <w:rPr>
                <w:sz w:val="28"/>
                <w:szCs w:val="28"/>
              </w:rPr>
            </w:pPr>
            <w:r w:rsidRPr="00015E6A">
              <w:rPr>
                <w:sz w:val="28"/>
                <w:szCs w:val="28"/>
              </w:rPr>
              <w:t>Крайні дати</w:t>
            </w:r>
          </w:p>
          <w:p w:rsidR="00811466" w:rsidRPr="00015E6A" w:rsidRDefault="00811466" w:rsidP="006B01CA">
            <w:pPr>
              <w:jc w:val="center"/>
              <w:rPr>
                <w:sz w:val="28"/>
                <w:szCs w:val="28"/>
              </w:rPr>
            </w:pPr>
            <w:r w:rsidRPr="00015E6A">
              <w:rPr>
                <w:sz w:val="28"/>
                <w:szCs w:val="28"/>
              </w:rPr>
              <w:t>(роки)</w:t>
            </w:r>
          </w:p>
        </w:tc>
        <w:tc>
          <w:tcPr>
            <w:tcW w:w="969" w:type="dxa"/>
            <w:shd w:val="clear" w:color="auto" w:fill="auto"/>
          </w:tcPr>
          <w:p w:rsidR="00811466" w:rsidRPr="00015E6A" w:rsidRDefault="00811466" w:rsidP="006B01CA">
            <w:pPr>
              <w:jc w:val="center"/>
              <w:rPr>
                <w:sz w:val="28"/>
                <w:szCs w:val="28"/>
              </w:rPr>
            </w:pPr>
            <w:r w:rsidRPr="00015E6A">
              <w:rPr>
                <w:sz w:val="28"/>
                <w:szCs w:val="28"/>
              </w:rPr>
              <w:t>Кіль</w:t>
            </w:r>
          </w:p>
          <w:p w:rsidR="00811466" w:rsidRPr="00015E6A" w:rsidRDefault="00811466" w:rsidP="006B01CA">
            <w:pPr>
              <w:jc w:val="center"/>
              <w:rPr>
                <w:sz w:val="28"/>
                <w:szCs w:val="28"/>
              </w:rPr>
            </w:pPr>
            <w:r w:rsidRPr="00015E6A">
              <w:rPr>
                <w:sz w:val="28"/>
                <w:szCs w:val="28"/>
              </w:rPr>
              <w:t>кість од. зб.</w:t>
            </w:r>
          </w:p>
        </w:tc>
      </w:tr>
      <w:tr w:rsidR="00811466" w:rsidRPr="00015E6A" w:rsidTr="006B01CA">
        <w:tc>
          <w:tcPr>
            <w:tcW w:w="540" w:type="dxa"/>
            <w:shd w:val="clear" w:color="auto" w:fill="auto"/>
          </w:tcPr>
          <w:p w:rsidR="00811466" w:rsidRPr="00015E6A" w:rsidRDefault="00811466" w:rsidP="006B0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811466" w:rsidRPr="00015E6A" w:rsidRDefault="00811466" w:rsidP="006B0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90" w:type="dxa"/>
            <w:shd w:val="clear" w:color="auto" w:fill="auto"/>
          </w:tcPr>
          <w:p w:rsidR="00811466" w:rsidRPr="00EA5A04" w:rsidRDefault="00811466" w:rsidP="006B01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4" w:type="dxa"/>
            <w:shd w:val="clear" w:color="auto" w:fill="auto"/>
          </w:tcPr>
          <w:p w:rsidR="00811466" w:rsidRPr="00015E6A" w:rsidRDefault="00811466" w:rsidP="006B0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  <w:shd w:val="clear" w:color="auto" w:fill="auto"/>
          </w:tcPr>
          <w:p w:rsidR="00811466" w:rsidRPr="00015E6A" w:rsidRDefault="00811466" w:rsidP="006B01CA">
            <w:pPr>
              <w:jc w:val="center"/>
              <w:rPr>
                <w:sz w:val="28"/>
                <w:szCs w:val="28"/>
              </w:rPr>
            </w:pPr>
          </w:p>
        </w:tc>
      </w:tr>
      <w:tr w:rsidR="00811466" w:rsidRPr="0063354C" w:rsidTr="006B01CA">
        <w:tc>
          <w:tcPr>
            <w:tcW w:w="540" w:type="dxa"/>
            <w:shd w:val="clear" w:color="auto" w:fill="auto"/>
          </w:tcPr>
          <w:p w:rsidR="00811466" w:rsidRPr="0006085F" w:rsidRDefault="00811466" w:rsidP="006B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811466" w:rsidRPr="0006085F" w:rsidRDefault="00811466" w:rsidP="006B01CA">
            <w:pPr>
              <w:jc w:val="center"/>
              <w:rPr>
                <w:sz w:val="28"/>
                <w:szCs w:val="28"/>
              </w:rPr>
            </w:pPr>
            <w:r w:rsidRPr="0006085F">
              <w:rPr>
                <w:sz w:val="28"/>
                <w:szCs w:val="28"/>
              </w:rPr>
              <w:t>55</w:t>
            </w:r>
          </w:p>
        </w:tc>
        <w:tc>
          <w:tcPr>
            <w:tcW w:w="5790" w:type="dxa"/>
            <w:shd w:val="clear" w:color="auto" w:fill="auto"/>
          </w:tcPr>
          <w:p w:rsidR="00811466" w:rsidRDefault="00811466" w:rsidP="006B01CA">
            <w:pPr>
              <w:spacing w:after="120"/>
              <w:rPr>
                <w:sz w:val="28"/>
                <w:szCs w:val="28"/>
              </w:rPr>
            </w:pPr>
            <w:r w:rsidRPr="0006085F">
              <w:rPr>
                <w:sz w:val="28"/>
                <w:szCs w:val="28"/>
              </w:rPr>
              <w:t>Деснянська районна у місті Чернігові рада</w:t>
            </w:r>
            <w:r>
              <w:rPr>
                <w:sz w:val="28"/>
                <w:szCs w:val="28"/>
              </w:rPr>
              <w:t>,</w:t>
            </w:r>
          </w:p>
          <w:p w:rsidR="00811466" w:rsidRPr="0006085F" w:rsidRDefault="00811466" w:rsidP="006B01C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описом № 1 та описом № 4</w:t>
            </w:r>
          </w:p>
        </w:tc>
        <w:tc>
          <w:tcPr>
            <w:tcW w:w="1434" w:type="dxa"/>
            <w:shd w:val="clear" w:color="auto" w:fill="auto"/>
          </w:tcPr>
          <w:p w:rsidR="00811466" w:rsidRDefault="00811466" w:rsidP="006B01CA">
            <w:pPr>
              <w:jc w:val="center"/>
              <w:rPr>
                <w:sz w:val="28"/>
                <w:szCs w:val="28"/>
              </w:rPr>
            </w:pPr>
          </w:p>
          <w:p w:rsidR="00811466" w:rsidRPr="008406DC" w:rsidRDefault="00811466" w:rsidP="006B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69" w:type="dxa"/>
            <w:shd w:val="clear" w:color="auto" w:fill="auto"/>
          </w:tcPr>
          <w:p w:rsidR="00811466" w:rsidRDefault="00811466" w:rsidP="006B01CA">
            <w:pPr>
              <w:jc w:val="center"/>
              <w:rPr>
                <w:sz w:val="28"/>
                <w:szCs w:val="28"/>
              </w:rPr>
            </w:pPr>
          </w:p>
          <w:p w:rsidR="00811466" w:rsidRPr="008406DC" w:rsidRDefault="00811466" w:rsidP="006B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811466" w:rsidRPr="00887619" w:rsidTr="006B01CA">
        <w:tc>
          <w:tcPr>
            <w:tcW w:w="540" w:type="dxa"/>
            <w:shd w:val="clear" w:color="auto" w:fill="auto"/>
          </w:tcPr>
          <w:p w:rsidR="00811466" w:rsidRPr="00887619" w:rsidRDefault="00811466" w:rsidP="006B01C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811466" w:rsidRPr="00887619" w:rsidRDefault="00811466" w:rsidP="006B01C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790" w:type="dxa"/>
            <w:shd w:val="clear" w:color="auto" w:fill="auto"/>
          </w:tcPr>
          <w:p w:rsidR="00811466" w:rsidRPr="00887619" w:rsidRDefault="00811466" w:rsidP="006B01CA">
            <w:pPr>
              <w:spacing w:after="120"/>
              <w:rPr>
                <w:b/>
                <w:i/>
                <w:sz w:val="28"/>
                <w:szCs w:val="28"/>
              </w:rPr>
            </w:pPr>
            <w:r w:rsidRPr="00887619">
              <w:rPr>
                <w:b/>
                <w:i/>
                <w:sz w:val="28"/>
                <w:szCs w:val="28"/>
              </w:rPr>
              <w:t xml:space="preserve">За 1-кв. від 1 юридичної особи надійшло </w:t>
            </w:r>
            <w:proofErr w:type="spellStart"/>
            <w:r w:rsidRPr="00887619">
              <w:rPr>
                <w:b/>
                <w:i/>
                <w:sz w:val="28"/>
                <w:szCs w:val="28"/>
              </w:rPr>
              <w:t>од.зб</w:t>
            </w:r>
            <w:proofErr w:type="spellEnd"/>
            <w:r w:rsidRPr="00887619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434" w:type="dxa"/>
            <w:shd w:val="clear" w:color="auto" w:fill="auto"/>
          </w:tcPr>
          <w:p w:rsidR="00811466" w:rsidRPr="00887619" w:rsidRDefault="00811466" w:rsidP="006B01C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69" w:type="dxa"/>
            <w:shd w:val="clear" w:color="auto" w:fill="auto"/>
          </w:tcPr>
          <w:p w:rsidR="00811466" w:rsidRPr="00887619" w:rsidRDefault="00811466" w:rsidP="006B01CA">
            <w:pPr>
              <w:jc w:val="center"/>
              <w:rPr>
                <w:b/>
                <w:i/>
                <w:sz w:val="28"/>
                <w:szCs w:val="28"/>
              </w:rPr>
            </w:pPr>
            <w:r w:rsidRPr="00887619">
              <w:rPr>
                <w:b/>
                <w:i/>
                <w:sz w:val="28"/>
                <w:szCs w:val="28"/>
              </w:rPr>
              <w:t>26</w:t>
            </w:r>
          </w:p>
        </w:tc>
      </w:tr>
      <w:tr w:rsidR="00811466" w:rsidRPr="0063354C" w:rsidTr="006B01CA">
        <w:tc>
          <w:tcPr>
            <w:tcW w:w="540" w:type="dxa"/>
            <w:shd w:val="clear" w:color="auto" w:fill="auto"/>
          </w:tcPr>
          <w:p w:rsidR="00811466" w:rsidRDefault="00811466" w:rsidP="006B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811466" w:rsidRPr="0006085F" w:rsidRDefault="00811466" w:rsidP="006B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90" w:type="dxa"/>
            <w:shd w:val="clear" w:color="auto" w:fill="auto"/>
          </w:tcPr>
          <w:p w:rsidR="00811466" w:rsidRPr="0006085F" w:rsidRDefault="00811466" w:rsidP="006B01C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Чернігівська міська рада</w:t>
            </w:r>
          </w:p>
        </w:tc>
        <w:tc>
          <w:tcPr>
            <w:tcW w:w="1434" w:type="dxa"/>
            <w:shd w:val="clear" w:color="auto" w:fill="auto"/>
          </w:tcPr>
          <w:p w:rsidR="00811466" w:rsidRDefault="00811466" w:rsidP="006B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2012-2013</w:t>
            </w:r>
          </w:p>
        </w:tc>
        <w:tc>
          <w:tcPr>
            <w:tcW w:w="969" w:type="dxa"/>
            <w:shd w:val="clear" w:color="auto" w:fill="auto"/>
          </w:tcPr>
          <w:p w:rsidR="00811466" w:rsidRDefault="00811466" w:rsidP="006B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</w:tr>
      <w:tr w:rsidR="00811466" w:rsidRPr="0063354C" w:rsidTr="006B01CA">
        <w:tc>
          <w:tcPr>
            <w:tcW w:w="540" w:type="dxa"/>
            <w:shd w:val="clear" w:color="auto" w:fill="auto"/>
          </w:tcPr>
          <w:p w:rsidR="00811466" w:rsidRDefault="00811466" w:rsidP="006B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811466" w:rsidRPr="0006085F" w:rsidRDefault="00811466" w:rsidP="006B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5790" w:type="dxa"/>
            <w:shd w:val="clear" w:color="auto" w:fill="auto"/>
          </w:tcPr>
          <w:p w:rsidR="00811466" w:rsidRPr="0006085F" w:rsidRDefault="00811466" w:rsidP="006B01C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економічного розвитку міста Чернігівської міської ради</w:t>
            </w:r>
          </w:p>
        </w:tc>
        <w:tc>
          <w:tcPr>
            <w:tcW w:w="1434" w:type="dxa"/>
            <w:shd w:val="clear" w:color="auto" w:fill="auto"/>
          </w:tcPr>
          <w:p w:rsidR="00811466" w:rsidRDefault="00811466" w:rsidP="006B01CA">
            <w:pPr>
              <w:jc w:val="center"/>
              <w:rPr>
                <w:sz w:val="28"/>
                <w:szCs w:val="28"/>
              </w:rPr>
            </w:pPr>
          </w:p>
          <w:p w:rsidR="00811466" w:rsidRDefault="00811466" w:rsidP="006B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2003-2009</w:t>
            </w:r>
          </w:p>
        </w:tc>
        <w:tc>
          <w:tcPr>
            <w:tcW w:w="969" w:type="dxa"/>
            <w:shd w:val="clear" w:color="auto" w:fill="auto"/>
          </w:tcPr>
          <w:p w:rsidR="00811466" w:rsidRDefault="00811466" w:rsidP="006B01CA">
            <w:pPr>
              <w:jc w:val="center"/>
              <w:rPr>
                <w:sz w:val="28"/>
                <w:szCs w:val="28"/>
              </w:rPr>
            </w:pPr>
          </w:p>
          <w:p w:rsidR="00811466" w:rsidRDefault="00811466" w:rsidP="006B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811466" w:rsidRPr="00887619" w:rsidTr="006B01CA">
        <w:tc>
          <w:tcPr>
            <w:tcW w:w="540" w:type="dxa"/>
            <w:shd w:val="clear" w:color="auto" w:fill="auto"/>
          </w:tcPr>
          <w:p w:rsidR="00811466" w:rsidRPr="00887619" w:rsidRDefault="00811466" w:rsidP="006B01CA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811466" w:rsidRPr="00887619" w:rsidRDefault="00811466" w:rsidP="006B01CA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790" w:type="dxa"/>
            <w:shd w:val="clear" w:color="auto" w:fill="auto"/>
          </w:tcPr>
          <w:p w:rsidR="00811466" w:rsidRPr="00887619" w:rsidRDefault="00811466" w:rsidP="006B01CA">
            <w:pPr>
              <w:spacing w:after="120"/>
              <w:jc w:val="both"/>
              <w:rPr>
                <w:b/>
                <w:i/>
                <w:sz w:val="28"/>
                <w:szCs w:val="28"/>
              </w:rPr>
            </w:pPr>
            <w:r w:rsidRPr="00887619">
              <w:rPr>
                <w:b/>
                <w:i/>
                <w:sz w:val="28"/>
                <w:szCs w:val="28"/>
              </w:rPr>
              <w:t>За 2-кв.</w:t>
            </w:r>
            <w:r w:rsidRPr="00887619">
              <w:rPr>
                <w:b/>
                <w:i/>
              </w:rPr>
              <w:t xml:space="preserve"> </w:t>
            </w:r>
            <w:r w:rsidRPr="00887619">
              <w:rPr>
                <w:b/>
                <w:i/>
                <w:sz w:val="28"/>
                <w:szCs w:val="28"/>
              </w:rPr>
              <w:t>від 2 юридичних осіб надійшло од. зб.</w:t>
            </w:r>
          </w:p>
        </w:tc>
        <w:tc>
          <w:tcPr>
            <w:tcW w:w="1434" w:type="dxa"/>
            <w:shd w:val="clear" w:color="auto" w:fill="auto"/>
          </w:tcPr>
          <w:p w:rsidR="00811466" w:rsidRPr="00887619" w:rsidRDefault="00811466" w:rsidP="006B01C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69" w:type="dxa"/>
            <w:shd w:val="clear" w:color="auto" w:fill="auto"/>
          </w:tcPr>
          <w:p w:rsidR="00811466" w:rsidRPr="00887619" w:rsidRDefault="00811466" w:rsidP="006B01CA">
            <w:pPr>
              <w:jc w:val="center"/>
              <w:rPr>
                <w:b/>
                <w:i/>
                <w:sz w:val="28"/>
                <w:szCs w:val="28"/>
              </w:rPr>
            </w:pPr>
            <w:r w:rsidRPr="00887619">
              <w:rPr>
                <w:b/>
                <w:i/>
                <w:sz w:val="28"/>
                <w:szCs w:val="28"/>
              </w:rPr>
              <w:t>193</w:t>
            </w:r>
          </w:p>
        </w:tc>
      </w:tr>
      <w:tr w:rsidR="00887619" w:rsidRPr="00C76091" w:rsidTr="006B01CA">
        <w:tc>
          <w:tcPr>
            <w:tcW w:w="540" w:type="dxa"/>
            <w:shd w:val="clear" w:color="auto" w:fill="auto"/>
          </w:tcPr>
          <w:p w:rsidR="00887619" w:rsidRPr="00887619" w:rsidRDefault="00887619" w:rsidP="006B01CA">
            <w:pPr>
              <w:jc w:val="center"/>
              <w:rPr>
                <w:sz w:val="28"/>
                <w:szCs w:val="28"/>
                <w:lang w:val="en-US"/>
              </w:rPr>
            </w:pPr>
            <w:r w:rsidRPr="0088761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887619" w:rsidRPr="00887619" w:rsidRDefault="00887619" w:rsidP="006B01CA">
            <w:pPr>
              <w:jc w:val="center"/>
              <w:rPr>
                <w:sz w:val="28"/>
                <w:szCs w:val="28"/>
                <w:lang w:val="en-US"/>
              </w:rPr>
            </w:pPr>
            <w:r w:rsidRPr="00887619">
              <w:rPr>
                <w:sz w:val="28"/>
                <w:szCs w:val="28"/>
                <w:lang w:val="en-US"/>
              </w:rPr>
              <w:t>96</w:t>
            </w:r>
          </w:p>
        </w:tc>
        <w:tc>
          <w:tcPr>
            <w:tcW w:w="5790" w:type="dxa"/>
            <w:shd w:val="clear" w:color="auto" w:fill="auto"/>
          </w:tcPr>
          <w:p w:rsidR="00887619" w:rsidRPr="00887619" w:rsidRDefault="00887619" w:rsidP="006B01CA">
            <w:pPr>
              <w:spacing w:after="120"/>
              <w:jc w:val="both"/>
              <w:rPr>
                <w:sz w:val="28"/>
                <w:szCs w:val="28"/>
              </w:rPr>
            </w:pPr>
            <w:r w:rsidRPr="00887619">
              <w:rPr>
                <w:sz w:val="28"/>
                <w:szCs w:val="28"/>
              </w:rPr>
              <w:t>Управління освіти Чернігівської міської ради</w:t>
            </w:r>
          </w:p>
        </w:tc>
        <w:tc>
          <w:tcPr>
            <w:tcW w:w="1434" w:type="dxa"/>
            <w:shd w:val="clear" w:color="auto" w:fill="auto"/>
          </w:tcPr>
          <w:p w:rsidR="00887619" w:rsidRPr="00887619" w:rsidRDefault="00887619" w:rsidP="006B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2005-2013</w:t>
            </w:r>
          </w:p>
        </w:tc>
        <w:tc>
          <w:tcPr>
            <w:tcW w:w="969" w:type="dxa"/>
            <w:shd w:val="clear" w:color="auto" w:fill="auto"/>
          </w:tcPr>
          <w:p w:rsidR="00887619" w:rsidRPr="00887619" w:rsidRDefault="00887619" w:rsidP="006B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</w:tr>
      <w:tr w:rsidR="00887619" w:rsidRPr="00887619" w:rsidTr="00E92EF8">
        <w:tc>
          <w:tcPr>
            <w:tcW w:w="540" w:type="dxa"/>
            <w:shd w:val="clear" w:color="auto" w:fill="auto"/>
          </w:tcPr>
          <w:p w:rsidR="00887619" w:rsidRPr="00887619" w:rsidRDefault="00887619" w:rsidP="00E92EF8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887619" w:rsidRPr="00887619" w:rsidRDefault="00887619" w:rsidP="00E92EF8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790" w:type="dxa"/>
            <w:shd w:val="clear" w:color="auto" w:fill="auto"/>
          </w:tcPr>
          <w:p w:rsidR="00887619" w:rsidRPr="00887619" w:rsidRDefault="00887619" w:rsidP="00887619">
            <w:pPr>
              <w:spacing w:after="120"/>
              <w:jc w:val="both"/>
              <w:rPr>
                <w:b/>
                <w:i/>
                <w:sz w:val="28"/>
                <w:szCs w:val="28"/>
              </w:rPr>
            </w:pPr>
            <w:r w:rsidRPr="00887619">
              <w:rPr>
                <w:b/>
                <w:i/>
                <w:sz w:val="28"/>
                <w:szCs w:val="28"/>
              </w:rPr>
              <w:t xml:space="preserve">За </w:t>
            </w:r>
            <w:r>
              <w:rPr>
                <w:b/>
                <w:i/>
                <w:sz w:val="28"/>
                <w:szCs w:val="28"/>
              </w:rPr>
              <w:t>4</w:t>
            </w:r>
            <w:r w:rsidRPr="00887619">
              <w:rPr>
                <w:b/>
                <w:i/>
                <w:sz w:val="28"/>
                <w:szCs w:val="28"/>
              </w:rPr>
              <w:t>-кв.</w:t>
            </w:r>
            <w:r w:rsidRPr="00887619">
              <w:rPr>
                <w:b/>
                <w:i/>
              </w:rPr>
              <w:t xml:space="preserve"> </w:t>
            </w:r>
            <w:r w:rsidRPr="00887619">
              <w:rPr>
                <w:b/>
                <w:i/>
                <w:sz w:val="28"/>
                <w:szCs w:val="28"/>
              </w:rPr>
              <w:t xml:space="preserve">від </w:t>
            </w:r>
            <w:r>
              <w:rPr>
                <w:b/>
                <w:i/>
                <w:sz w:val="28"/>
                <w:szCs w:val="28"/>
              </w:rPr>
              <w:t>1</w:t>
            </w:r>
            <w:r w:rsidRPr="00887619">
              <w:rPr>
                <w:b/>
                <w:i/>
                <w:sz w:val="28"/>
                <w:szCs w:val="28"/>
              </w:rPr>
              <w:t xml:space="preserve"> юридичн</w:t>
            </w:r>
            <w:r>
              <w:rPr>
                <w:b/>
                <w:i/>
                <w:sz w:val="28"/>
                <w:szCs w:val="28"/>
              </w:rPr>
              <w:t>ої</w:t>
            </w:r>
            <w:r w:rsidRPr="00887619">
              <w:rPr>
                <w:b/>
                <w:i/>
                <w:sz w:val="28"/>
                <w:szCs w:val="28"/>
              </w:rPr>
              <w:t xml:space="preserve"> ос</w:t>
            </w:r>
            <w:r>
              <w:rPr>
                <w:b/>
                <w:i/>
                <w:sz w:val="28"/>
                <w:szCs w:val="28"/>
              </w:rPr>
              <w:t>о</w:t>
            </w:r>
            <w:r w:rsidRPr="00887619">
              <w:rPr>
                <w:b/>
                <w:i/>
                <w:sz w:val="28"/>
                <w:szCs w:val="28"/>
              </w:rPr>
              <w:t>б</w:t>
            </w:r>
            <w:r>
              <w:rPr>
                <w:b/>
                <w:i/>
                <w:sz w:val="28"/>
                <w:szCs w:val="28"/>
              </w:rPr>
              <w:t>и</w:t>
            </w:r>
            <w:r w:rsidRPr="00887619">
              <w:rPr>
                <w:b/>
                <w:i/>
                <w:sz w:val="28"/>
                <w:szCs w:val="28"/>
              </w:rPr>
              <w:t xml:space="preserve"> надійшло од. зб.</w:t>
            </w:r>
          </w:p>
        </w:tc>
        <w:tc>
          <w:tcPr>
            <w:tcW w:w="1434" w:type="dxa"/>
            <w:shd w:val="clear" w:color="auto" w:fill="auto"/>
          </w:tcPr>
          <w:p w:rsidR="00887619" w:rsidRPr="00887619" w:rsidRDefault="00887619" w:rsidP="00E92EF8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69" w:type="dxa"/>
            <w:shd w:val="clear" w:color="auto" w:fill="auto"/>
          </w:tcPr>
          <w:p w:rsidR="00887619" w:rsidRPr="00887619" w:rsidRDefault="00887619" w:rsidP="00E92EF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304</w:t>
            </w:r>
          </w:p>
        </w:tc>
      </w:tr>
      <w:tr w:rsidR="00811466" w:rsidRPr="000B13F4" w:rsidTr="006B01CA">
        <w:tc>
          <w:tcPr>
            <w:tcW w:w="540" w:type="dxa"/>
            <w:shd w:val="clear" w:color="auto" w:fill="auto"/>
          </w:tcPr>
          <w:p w:rsidR="00811466" w:rsidRPr="000B13F4" w:rsidRDefault="00811466" w:rsidP="006B01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811466" w:rsidRPr="000B13F4" w:rsidRDefault="00811466" w:rsidP="006B01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90" w:type="dxa"/>
            <w:shd w:val="clear" w:color="auto" w:fill="auto"/>
          </w:tcPr>
          <w:p w:rsidR="00811466" w:rsidRPr="000B13F4" w:rsidRDefault="00811466" w:rsidP="00BC5C63">
            <w:pPr>
              <w:jc w:val="both"/>
              <w:rPr>
                <w:sz w:val="28"/>
                <w:szCs w:val="28"/>
              </w:rPr>
            </w:pPr>
            <w:r w:rsidRPr="000B13F4">
              <w:rPr>
                <w:sz w:val="28"/>
                <w:szCs w:val="28"/>
              </w:rPr>
              <w:t xml:space="preserve">Разом за </w:t>
            </w:r>
            <w:r w:rsidR="00E40030">
              <w:rPr>
                <w:sz w:val="28"/>
                <w:szCs w:val="28"/>
              </w:rPr>
              <w:t>2021 рік</w:t>
            </w:r>
            <w:r w:rsidRPr="000B13F4">
              <w:rPr>
                <w:sz w:val="28"/>
                <w:szCs w:val="28"/>
              </w:rPr>
              <w:t xml:space="preserve"> до </w:t>
            </w:r>
            <w:r w:rsidR="00BC5C63">
              <w:rPr>
                <w:sz w:val="28"/>
                <w:szCs w:val="28"/>
              </w:rPr>
              <w:t>4</w:t>
            </w:r>
            <w:r w:rsidRPr="000B13F4">
              <w:rPr>
                <w:sz w:val="28"/>
                <w:szCs w:val="28"/>
              </w:rPr>
              <w:t xml:space="preserve"> фондів надійшло од. зб.</w:t>
            </w:r>
          </w:p>
        </w:tc>
        <w:tc>
          <w:tcPr>
            <w:tcW w:w="1434" w:type="dxa"/>
            <w:shd w:val="clear" w:color="auto" w:fill="auto"/>
          </w:tcPr>
          <w:p w:rsidR="00811466" w:rsidRPr="000B13F4" w:rsidRDefault="00811466" w:rsidP="006B01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9" w:type="dxa"/>
            <w:shd w:val="clear" w:color="auto" w:fill="auto"/>
          </w:tcPr>
          <w:p w:rsidR="00811466" w:rsidRPr="000B13F4" w:rsidRDefault="00BC5C63" w:rsidP="006B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</w:t>
            </w:r>
          </w:p>
        </w:tc>
      </w:tr>
    </w:tbl>
    <w:p w:rsidR="00811466" w:rsidRDefault="00811466" w:rsidP="00811466">
      <w:pPr>
        <w:ind w:firstLine="560"/>
        <w:jc w:val="both"/>
        <w:rPr>
          <w:sz w:val="28"/>
          <w:szCs w:val="28"/>
        </w:rPr>
      </w:pPr>
    </w:p>
    <w:p w:rsidR="00811466" w:rsidRPr="005C7D05" w:rsidRDefault="00811466" w:rsidP="00811466">
      <w:pPr>
        <w:ind w:firstLine="560"/>
        <w:jc w:val="both"/>
        <w:rPr>
          <w:sz w:val="28"/>
          <w:szCs w:val="28"/>
        </w:rPr>
      </w:pPr>
      <w:r w:rsidRPr="00A573C7">
        <w:rPr>
          <w:sz w:val="28"/>
          <w:szCs w:val="28"/>
        </w:rPr>
        <w:t xml:space="preserve">До ТА відділу від </w:t>
      </w:r>
      <w:r w:rsidR="00D47DF5" w:rsidRPr="00A573C7">
        <w:rPr>
          <w:sz w:val="28"/>
          <w:szCs w:val="28"/>
        </w:rPr>
        <w:t>2</w:t>
      </w:r>
      <w:r w:rsidR="00A573C7" w:rsidRPr="00A573C7">
        <w:rPr>
          <w:sz w:val="28"/>
          <w:szCs w:val="28"/>
        </w:rPr>
        <w:t>6</w:t>
      </w:r>
      <w:r w:rsidRPr="00A573C7">
        <w:rPr>
          <w:sz w:val="28"/>
          <w:szCs w:val="28"/>
        </w:rPr>
        <w:t xml:space="preserve"> юридичн</w:t>
      </w:r>
      <w:r w:rsidR="00D47DF5" w:rsidRPr="00A573C7">
        <w:rPr>
          <w:sz w:val="28"/>
          <w:szCs w:val="28"/>
        </w:rPr>
        <w:t>ої</w:t>
      </w:r>
      <w:r w:rsidRPr="00A573C7">
        <w:rPr>
          <w:sz w:val="28"/>
          <w:szCs w:val="28"/>
        </w:rPr>
        <w:t xml:space="preserve"> ос</w:t>
      </w:r>
      <w:r w:rsidR="00D47DF5" w:rsidRPr="00A573C7">
        <w:rPr>
          <w:sz w:val="28"/>
          <w:szCs w:val="28"/>
        </w:rPr>
        <w:t>о</w:t>
      </w:r>
      <w:r w:rsidRPr="00A573C7">
        <w:rPr>
          <w:sz w:val="28"/>
          <w:szCs w:val="28"/>
        </w:rPr>
        <w:t>б</w:t>
      </w:r>
      <w:r w:rsidR="00D47DF5" w:rsidRPr="00A573C7">
        <w:rPr>
          <w:sz w:val="28"/>
          <w:szCs w:val="28"/>
        </w:rPr>
        <w:t>и</w:t>
      </w:r>
      <w:r w:rsidRPr="00A573C7">
        <w:rPr>
          <w:sz w:val="28"/>
          <w:szCs w:val="28"/>
        </w:rPr>
        <w:t xml:space="preserve">, що ліквідуються надійшло на зберігання </w:t>
      </w:r>
      <w:r w:rsidR="00A573C7" w:rsidRPr="00A573C7">
        <w:rPr>
          <w:sz w:val="28"/>
          <w:szCs w:val="28"/>
        </w:rPr>
        <w:t>3109</w:t>
      </w:r>
      <w:r w:rsidRPr="00A573C7">
        <w:rPr>
          <w:sz w:val="28"/>
          <w:szCs w:val="28"/>
        </w:rPr>
        <w:t xml:space="preserve"> од. зб., із них із кадрових питань – </w:t>
      </w:r>
      <w:r w:rsidR="00D47DF5" w:rsidRPr="00A573C7">
        <w:rPr>
          <w:sz w:val="28"/>
          <w:szCs w:val="28"/>
        </w:rPr>
        <w:t>2</w:t>
      </w:r>
      <w:r w:rsidR="00A573C7" w:rsidRPr="00A573C7">
        <w:rPr>
          <w:sz w:val="28"/>
          <w:szCs w:val="28"/>
        </w:rPr>
        <w:t>158</w:t>
      </w:r>
      <w:r w:rsidRPr="00A573C7">
        <w:rPr>
          <w:sz w:val="28"/>
          <w:szCs w:val="28"/>
        </w:rPr>
        <w:t>, тимчасового зберігання – 9</w:t>
      </w:r>
      <w:r w:rsidR="00D47DF5" w:rsidRPr="00A573C7">
        <w:rPr>
          <w:sz w:val="28"/>
          <w:szCs w:val="28"/>
        </w:rPr>
        <w:t>51</w:t>
      </w:r>
      <w:r w:rsidRPr="00A573C7">
        <w:rPr>
          <w:sz w:val="28"/>
          <w:szCs w:val="28"/>
        </w:rPr>
        <w:t>.</w:t>
      </w:r>
      <w:r w:rsidRPr="005C7D05">
        <w:rPr>
          <w:sz w:val="28"/>
          <w:szCs w:val="28"/>
        </w:rPr>
        <w:t xml:space="preserve"> </w:t>
      </w:r>
    </w:p>
    <w:p w:rsidR="00811466" w:rsidRDefault="00811466" w:rsidP="00811466">
      <w:pPr>
        <w:ind w:firstLine="560"/>
        <w:jc w:val="both"/>
        <w:rPr>
          <w:sz w:val="28"/>
          <w:szCs w:val="28"/>
        </w:rPr>
      </w:pPr>
      <w:r w:rsidRPr="00DC57A6">
        <w:rPr>
          <w:sz w:val="28"/>
          <w:szCs w:val="28"/>
        </w:rPr>
        <w:lastRenderedPageBreak/>
        <w:t xml:space="preserve">Відділом забезпечено виконання рішень Колегії Державного архіву Чернігівської області, планів </w:t>
      </w:r>
      <w:r w:rsidRPr="00DC57A6">
        <w:rPr>
          <w:bCs/>
          <w:sz w:val="28"/>
          <w:szCs w:val="28"/>
        </w:rPr>
        <w:t xml:space="preserve">роботи та </w:t>
      </w:r>
      <w:r w:rsidRPr="00DC57A6">
        <w:rPr>
          <w:sz w:val="28"/>
          <w:szCs w:val="28"/>
        </w:rPr>
        <w:t xml:space="preserve">розвитку архівної справи </w:t>
      </w:r>
      <w:r w:rsidRPr="00DC57A6">
        <w:rPr>
          <w:bCs/>
          <w:sz w:val="28"/>
          <w:szCs w:val="28"/>
        </w:rPr>
        <w:t>н</w:t>
      </w:r>
      <w:r w:rsidRPr="00DC57A6">
        <w:rPr>
          <w:sz w:val="28"/>
          <w:szCs w:val="28"/>
        </w:rPr>
        <w:t xml:space="preserve">а рік. У зв’язку з ухвалою </w:t>
      </w:r>
      <w:r w:rsidRPr="00DC57A6">
        <w:rPr>
          <w:color w:val="1D1D1B"/>
          <w:sz w:val="28"/>
          <w:szCs w:val="28"/>
          <w:shd w:val="clear" w:color="auto" w:fill="FFFFFF"/>
        </w:rPr>
        <w:t xml:space="preserve">постанови Кабінету Міністрів України від 11 березня 2020 р. № 211 «Про запобігання поширенню на території України </w:t>
      </w:r>
      <w:proofErr w:type="spellStart"/>
      <w:r w:rsidRPr="00DC57A6">
        <w:rPr>
          <w:color w:val="1D1D1B"/>
          <w:sz w:val="28"/>
          <w:szCs w:val="28"/>
          <w:shd w:val="clear" w:color="auto" w:fill="FFFFFF"/>
        </w:rPr>
        <w:t>коронавірусу</w:t>
      </w:r>
      <w:proofErr w:type="spellEnd"/>
      <w:r w:rsidRPr="00DC57A6">
        <w:rPr>
          <w:color w:val="1D1D1B"/>
          <w:sz w:val="28"/>
          <w:szCs w:val="28"/>
          <w:shd w:val="clear" w:color="auto" w:fill="FFFFFF"/>
        </w:rPr>
        <w:t xml:space="preserve"> COVID-19», із змінами, заплановані </w:t>
      </w:r>
      <w:r>
        <w:rPr>
          <w:color w:val="1D1D1B"/>
          <w:sz w:val="28"/>
          <w:szCs w:val="28"/>
          <w:shd w:val="clear" w:color="auto" w:fill="FFFFFF"/>
        </w:rPr>
        <w:t xml:space="preserve">відділом тематичні </w:t>
      </w:r>
      <w:r w:rsidRPr="00DC57A6">
        <w:rPr>
          <w:sz w:val="28"/>
          <w:szCs w:val="28"/>
        </w:rPr>
        <w:t xml:space="preserve">перевірки установ не проводилися. </w:t>
      </w:r>
    </w:p>
    <w:p w:rsidR="00811466" w:rsidRDefault="00811466" w:rsidP="00811466">
      <w:pPr>
        <w:ind w:firstLine="560"/>
        <w:jc w:val="both"/>
        <w:rPr>
          <w:sz w:val="28"/>
          <w:szCs w:val="28"/>
        </w:rPr>
      </w:pPr>
      <w:r w:rsidRPr="0081798A">
        <w:rPr>
          <w:sz w:val="28"/>
          <w:szCs w:val="28"/>
        </w:rPr>
        <w:t>Відділ розташовано у чотирьох приміщеннях площею 674,</w:t>
      </w:r>
      <w:r w:rsidRPr="000F1DD1">
        <w:rPr>
          <w:sz w:val="28"/>
          <w:szCs w:val="28"/>
          <w:lang w:val="ru-RU"/>
        </w:rPr>
        <w:t>1</w:t>
      </w:r>
      <w:r w:rsidRPr="0081798A">
        <w:rPr>
          <w:sz w:val="28"/>
          <w:szCs w:val="28"/>
        </w:rPr>
        <w:t xml:space="preserve"> кв. м (вул.</w:t>
      </w:r>
      <w:r w:rsidRPr="0081798A">
        <w:rPr>
          <w:sz w:val="28"/>
          <w:szCs w:val="28"/>
          <w:lang w:val="en-US"/>
        </w:rPr>
        <w:t> </w:t>
      </w:r>
      <w:r w:rsidRPr="0081798A">
        <w:rPr>
          <w:sz w:val="28"/>
          <w:szCs w:val="28"/>
        </w:rPr>
        <w:t>Шевченка, 50 Б – 322,1 кв. м; вул. Магістратська, 7 – 18 кв. м; вул.</w:t>
      </w:r>
      <w:r w:rsidRPr="0081798A">
        <w:rPr>
          <w:sz w:val="28"/>
          <w:szCs w:val="28"/>
          <w:lang w:val="en-US"/>
        </w:rPr>
        <w:t> </w:t>
      </w:r>
      <w:r w:rsidRPr="0081798A">
        <w:rPr>
          <w:sz w:val="28"/>
          <w:szCs w:val="28"/>
        </w:rPr>
        <w:t xml:space="preserve">Мстиславська, 8 – 225,5 кв. м; вул. Коцюбинського, 74 – 108,5 кв. м). У тому числі для роботи з документами НАФ задіяні 194,5 кв. м, для ТА – 479,6. Приміщення </w:t>
      </w:r>
      <w:r>
        <w:rPr>
          <w:sz w:val="28"/>
          <w:szCs w:val="28"/>
        </w:rPr>
        <w:t xml:space="preserve">відділу </w:t>
      </w:r>
      <w:r w:rsidRPr="0081798A">
        <w:rPr>
          <w:sz w:val="28"/>
          <w:szCs w:val="28"/>
        </w:rPr>
        <w:t>площею 5</w:t>
      </w:r>
      <w:r w:rsidRPr="005E0432">
        <w:rPr>
          <w:sz w:val="28"/>
          <w:szCs w:val="28"/>
        </w:rPr>
        <w:t>1</w:t>
      </w:r>
      <w:r w:rsidRPr="0081798A">
        <w:rPr>
          <w:sz w:val="28"/>
          <w:szCs w:val="28"/>
        </w:rPr>
        <w:t>0,</w:t>
      </w:r>
      <w:r w:rsidRPr="005E0432">
        <w:rPr>
          <w:sz w:val="28"/>
          <w:szCs w:val="28"/>
        </w:rPr>
        <w:t>2</w:t>
      </w:r>
      <w:r w:rsidRPr="0081798A">
        <w:rPr>
          <w:sz w:val="28"/>
          <w:szCs w:val="28"/>
        </w:rPr>
        <w:t xml:space="preserve"> кв. м обладнані пожежною сигналізацію «Тірас-8П1» та охоронною сигналізацією «ДЖСМ «ОКО»</w:t>
      </w:r>
      <w:r>
        <w:rPr>
          <w:sz w:val="28"/>
          <w:szCs w:val="28"/>
        </w:rPr>
        <w:t>. Приміщення площею 340</w:t>
      </w:r>
      <w:r w:rsidRPr="0081798A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81798A">
        <w:rPr>
          <w:sz w:val="28"/>
          <w:szCs w:val="28"/>
        </w:rPr>
        <w:t xml:space="preserve"> кв.</w:t>
      </w:r>
      <w:r>
        <w:rPr>
          <w:sz w:val="28"/>
          <w:szCs w:val="28"/>
        </w:rPr>
        <w:t> </w:t>
      </w:r>
      <w:r w:rsidRPr="0081798A">
        <w:rPr>
          <w:sz w:val="28"/>
          <w:szCs w:val="28"/>
        </w:rPr>
        <w:t>м</w:t>
      </w:r>
      <w:r>
        <w:rPr>
          <w:sz w:val="28"/>
          <w:szCs w:val="28"/>
        </w:rPr>
        <w:t xml:space="preserve"> забезпечені охороною. </w:t>
      </w:r>
    </w:p>
    <w:p w:rsidR="00811466" w:rsidRDefault="00811466" w:rsidP="00811466">
      <w:pPr>
        <w:ind w:firstLine="560"/>
        <w:jc w:val="both"/>
        <w:rPr>
          <w:color w:val="000000"/>
          <w:sz w:val="28"/>
          <w:szCs w:val="28"/>
        </w:rPr>
      </w:pPr>
      <w:r w:rsidRPr="0081798A">
        <w:rPr>
          <w:sz w:val="28"/>
          <w:szCs w:val="28"/>
        </w:rPr>
        <w:t xml:space="preserve">У відділі встановлено 6 комп’ютерів, 3 багатофункціональні пристрої, 1 принтер та 1 ксерокс. </w:t>
      </w:r>
      <w:r>
        <w:rPr>
          <w:sz w:val="28"/>
          <w:szCs w:val="28"/>
        </w:rPr>
        <w:t>В</w:t>
      </w:r>
      <w:r w:rsidRPr="0081798A">
        <w:rPr>
          <w:sz w:val="28"/>
          <w:szCs w:val="28"/>
        </w:rPr>
        <w:t xml:space="preserve">сі комп’ютери підключені до Інтернету. В кінці </w:t>
      </w:r>
      <w:r w:rsidRPr="0081798A">
        <w:rPr>
          <w:color w:val="000000"/>
          <w:sz w:val="28"/>
          <w:szCs w:val="28"/>
        </w:rPr>
        <w:t>2019 року</w:t>
      </w:r>
      <w:r w:rsidRPr="00452DF8">
        <w:rPr>
          <w:color w:val="000000"/>
          <w:sz w:val="28"/>
          <w:szCs w:val="28"/>
        </w:rPr>
        <w:t xml:space="preserve"> проведено діагностування та технічне обслуговування вогнегасників, закріплених за відділом. 11 вогнегасників (6 ВВК-3,5; 2 ВВК-1,4; 2 ВП-5(3); 1 ВП-2(3) розміщено у приміщеннях відділу по</w:t>
      </w:r>
      <w:r w:rsidRPr="0060581E">
        <w:rPr>
          <w:color w:val="000000"/>
          <w:sz w:val="28"/>
          <w:szCs w:val="28"/>
        </w:rPr>
        <w:t xml:space="preserve"> вул. Шевченка, 50</w:t>
      </w:r>
      <w:r>
        <w:rPr>
          <w:color w:val="000000"/>
          <w:sz w:val="28"/>
          <w:szCs w:val="28"/>
          <w:lang w:val="ru-RU"/>
        </w:rPr>
        <w:t> </w:t>
      </w:r>
      <w:r w:rsidRPr="0060581E">
        <w:rPr>
          <w:color w:val="000000"/>
          <w:sz w:val="28"/>
          <w:szCs w:val="28"/>
        </w:rPr>
        <w:t>Б; 7 вогнегасників (2 ВВК-3,5, 4 ВВК-1.4, 1 ВП-2(3) – по вул. Мстиславська, 8; 6 вогнегасників (2 ВВК-3,5, 2 ВВК-1,4, 2 ВП5(3) – по вул. Коцюбинського, 74.</w:t>
      </w:r>
      <w:r>
        <w:rPr>
          <w:color w:val="000000"/>
          <w:sz w:val="28"/>
          <w:szCs w:val="28"/>
        </w:rPr>
        <w:t xml:space="preserve"> </w:t>
      </w:r>
    </w:p>
    <w:p w:rsidR="00811466" w:rsidRPr="00C73836" w:rsidRDefault="00811466" w:rsidP="00811466">
      <w:pPr>
        <w:ind w:firstLine="560"/>
        <w:jc w:val="both"/>
        <w:rPr>
          <w:sz w:val="28"/>
          <w:szCs w:val="28"/>
        </w:rPr>
      </w:pPr>
      <w:r w:rsidRPr="00C73836">
        <w:rPr>
          <w:sz w:val="28"/>
          <w:szCs w:val="28"/>
        </w:rPr>
        <w:t>Площа приміщень для роботи з документи НАФ складає 194,5 кв. м:</w:t>
      </w:r>
    </w:p>
    <w:p w:rsidR="00BC5C63" w:rsidRDefault="00811466" w:rsidP="00C73836">
      <w:pPr>
        <w:ind w:firstLine="560"/>
        <w:jc w:val="both"/>
        <w:rPr>
          <w:sz w:val="28"/>
          <w:szCs w:val="28"/>
        </w:rPr>
      </w:pPr>
      <w:r w:rsidRPr="00C73836">
        <w:rPr>
          <w:sz w:val="28"/>
          <w:szCs w:val="28"/>
        </w:rPr>
        <w:t>- два архівосховища площею 148 кв. м, об'ємом 436 куб. м, протяжністю стелажного обладнання 564 пог. м, місткістю сховищ 36660 од. зб., зберігається 22</w:t>
      </w:r>
      <w:r w:rsidR="00BC5C63">
        <w:rPr>
          <w:sz w:val="28"/>
          <w:szCs w:val="28"/>
        </w:rPr>
        <w:t>903</w:t>
      </w:r>
      <w:r w:rsidRPr="00C73836">
        <w:rPr>
          <w:sz w:val="28"/>
          <w:szCs w:val="28"/>
        </w:rPr>
        <w:t xml:space="preserve"> справ</w:t>
      </w:r>
      <w:r w:rsidR="00BC5C63">
        <w:rPr>
          <w:sz w:val="28"/>
          <w:szCs w:val="28"/>
        </w:rPr>
        <w:t>и</w:t>
      </w:r>
      <w:r w:rsidRPr="00C73836">
        <w:rPr>
          <w:sz w:val="28"/>
          <w:szCs w:val="28"/>
        </w:rPr>
        <w:t>, 81 фонд. Ступінь заповнення стелажного обладнання 6</w:t>
      </w:r>
      <w:r w:rsidR="00BC5C63">
        <w:rPr>
          <w:sz w:val="28"/>
          <w:szCs w:val="28"/>
        </w:rPr>
        <w:t>3</w:t>
      </w:r>
      <w:r w:rsidRPr="00C73836">
        <w:rPr>
          <w:sz w:val="28"/>
          <w:szCs w:val="28"/>
        </w:rPr>
        <w:t xml:space="preserve"> %: </w:t>
      </w:r>
    </w:p>
    <w:p w:rsidR="00BC5C63" w:rsidRDefault="00BC5C63" w:rsidP="00C73836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1466" w:rsidRPr="00C73836">
        <w:rPr>
          <w:sz w:val="28"/>
          <w:szCs w:val="28"/>
        </w:rPr>
        <w:t>архівосховище № 1 по вул. Шевченка, 50 Б, площею 108 кв. м (чотири з'єднані кімнати без дверей площами 50; 42,7; 4,7 та 10,6 кв. м), об'ємом 324 куб. м. Протяжність стелажного обладнання 387 пог. м (171 пог. м 13 металевих стелажів та 216 пог. м 12 комбінованих металевих стелажів). Місткість сховища 25155 од. зб. Зберігається 22</w:t>
      </w:r>
      <w:r>
        <w:rPr>
          <w:sz w:val="28"/>
          <w:szCs w:val="28"/>
        </w:rPr>
        <w:t>531</w:t>
      </w:r>
      <w:r w:rsidR="00811466" w:rsidRPr="00C73836">
        <w:rPr>
          <w:sz w:val="28"/>
          <w:szCs w:val="28"/>
        </w:rPr>
        <w:t xml:space="preserve"> справ</w:t>
      </w:r>
      <w:r>
        <w:rPr>
          <w:sz w:val="28"/>
          <w:szCs w:val="28"/>
        </w:rPr>
        <w:t>а</w:t>
      </w:r>
      <w:r w:rsidR="00811466" w:rsidRPr="00C73836">
        <w:rPr>
          <w:sz w:val="28"/>
          <w:szCs w:val="28"/>
        </w:rPr>
        <w:t>, 8</w:t>
      </w:r>
      <w:r w:rsidR="00811466" w:rsidRPr="00C73836">
        <w:rPr>
          <w:sz w:val="28"/>
          <w:szCs w:val="28"/>
          <w:lang w:val="ru-RU"/>
        </w:rPr>
        <w:t>1</w:t>
      </w:r>
      <w:r w:rsidR="00811466" w:rsidRPr="00C73836">
        <w:rPr>
          <w:sz w:val="28"/>
          <w:szCs w:val="28"/>
        </w:rPr>
        <w:t xml:space="preserve"> фонду. Ступінь заповнення стелажного обладнання </w:t>
      </w:r>
      <w:r>
        <w:rPr>
          <w:sz w:val="28"/>
          <w:szCs w:val="28"/>
        </w:rPr>
        <w:t>90</w:t>
      </w:r>
      <w:r w:rsidR="00811466" w:rsidRPr="00C73836">
        <w:rPr>
          <w:sz w:val="28"/>
          <w:szCs w:val="28"/>
        </w:rPr>
        <w:t xml:space="preserve"> %;</w:t>
      </w:r>
      <w:r w:rsidR="00C73836">
        <w:rPr>
          <w:sz w:val="28"/>
          <w:szCs w:val="28"/>
        </w:rPr>
        <w:t xml:space="preserve"> </w:t>
      </w:r>
    </w:p>
    <w:p w:rsidR="00811466" w:rsidRDefault="00BC5C63" w:rsidP="00C73836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1466">
        <w:rPr>
          <w:sz w:val="28"/>
          <w:szCs w:val="28"/>
        </w:rPr>
        <w:t>архівосховище № 2 по вул. Шевченка, 50 Б, площею 40 кв. м (дві з'єднані кімнати без вікон), об'ємом 112 куб. м. Протяжність стелажного обладнання 177 пог. м (11 металевих стелажів). Місткість сховища 11505 од. зб. Зберігається 372</w:t>
      </w:r>
      <w:r w:rsidR="00811466" w:rsidRPr="007336F3">
        <w:rPr>
          <w:sz w:val="28"/>
          <w:szCs w:val="28"/>
        </w:rPr>
        <w:t xml:space="preserve"> справ</w:t>
      </w:r>
      <w:r w:rsidR="00811466">
        <w:rPr>
          <w:sz w:val="28"/>
          <w:szCs w:val="28"/>
        </w:rPr>
        <w:t>и, 2</w:t>
      </w:r>
      <w:r w:rsidR="00811466" w:rsidRPr="007336F3">
        <w:rPr>
          <w:sz w:val="28"/>
          <w:szCs w:val="28"/>
        </w:rPr>
        <w:t xml:space="preserve"> фонд</w:t>
      </w:r>
      <w:r w:rsidR="00811466">
        <w:rPr>
          <w:sz w:val="28"/>
          <w:szCs w:val="28"/>
        </w:rPr>
        <w:t>ів</w:t>
      </w:r>
      <w:r w:rsidR="00811466" w:rsidRPr="007336F3">
        <w:rPr>
          <w:sz w:val="28"/>
          <w:szCs w:val="28"/>
        </w:rPr>
        <w:t xml:space="preserve">. Ступінь заповнення стелажного обладнання </w:t>
      </w:r>
      <w:r w:rsidR="00811466">
        <w:rPr>
          <w:sz w:val="28"/>
          <w:szCs w:val="28"/>
        </w:rPr>
        <w:t>3</w:t>
      </w:r>
      <w:r w:rsidR="00811466" w:rsidRPr="007336F3">
        <w:rPr>
          <w:sz w:val="28"/>
          <w:szCs w:val="28"/>
        </w:rPr>
        <w:t xml:space="preserve"> %</w:t>
      </w:r>
      <w:r w:rsidR="00811466">
        <w:rPr>
          <w:sz w:val="28"/>
          <w:szCs w:val="28"/>
        </w:rPr>
        <w:t>;</w:t>
      </w:r>
    </w:p>
    <w:p w:rsidR="00811466" w:rsidRDefault="00811466" w:rsidP="00811466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- робочі кімнати площею 8,5 кв. м по вул. Шевченка, 50 Б та 18 кв. м у міській раді по вул. Магістратській, 7;</w:t>
      </w:r>
    </w:p>
    <w:p w:rsidR="00811466" w:rsidRDefault="00811466" w:rsidP="00811466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- читальний зал на чотири робочих місця площею 20 кв. м на другому поверсі адміністративної будівлі Комунального підприємства «Чернігівське тролейбусне управління» Чернігівської міської ради по вул. Шевченка, 50 Б.</w:t>
      </w:r>
    </w:p>
    <w:p w:rsidR="00811466" w:rsidRPr="0064047F" w:rsidRDefault="00811466" w:rsidP="00811466">
      <w:pPr>
        <w:ind w:firstLine="560"/>
        <w:jc w:val="both"/>
        <w:rPr>
          <w:sz w:val="28"/>
          <w:szCs w:val="28"/>
        </w:rPr>
      </w:pPr>
      <w:r w:rsidRPr="0064047F">
        <w:rPr>
          <w:sz w:val="28"/>
          <w:szCs w:val="28"/>
        </w:rPr>
        <w:t>Протяжність стелажного обладнання ТА – 1607 пог. м,</w:t>
      </w:r>
      <w:r>
        <w:rPr>
          <w:sz w:val="28"/>
          <w:szCs w:val="28"/>
        </w:rPr>
        <w:t xml:space="preserve"> </w:t>
      </w:r>
      <w:r w:rsidRPr="0064047F">
        <w:rPr>
          <w:sz w:val="28"/>
          <w:szCs w:val="28"/>
        </w:rPr>
        <w:t xml:space="preserve">площа приміщень – </w:t>
      </w:r>
      <w:r w:rsidRPr="009F0A7D">
        <w:rPr>
          <w:sz w:val="28"/>
          <w:szCs w:val="28"/>
        </w:rPr>
        <w:t>4</w:t>
      </w:r>
      <w:r w:rsidR="00A60F31">
        <w:rPr>
          <w:sz w:val="28"/>
          <w:szCs w:val="28"/>
        </w:rPr>
        <w:t>0</w:t>
      </w:r>
      <w:r w:rsidRPr="009F0A7D">
        <w:rPr>
          <w:sz w:val="28"/>
          <w:szCs w:val="28"/>
        </w:rPr>
        <w:t>9,6</w:t>
      </w:r>
      <w:r>
        <w:rPr>
          <w:sz w:val="28"/>
          <w:szCs w:val="28"/>
        </w:rPr>
        <w:t xml:space="preserve"> </w:t>
      </w:r>
      <w:r w:rsidRPr="0064047F">
        <w:rPr>
          <w:sz w:val="28"/>
          <w:szCs w:val="28"/>
        </w:rPr>
        <w:t>кв. м</w:t>
      </w:r>
      <w:r w:rsidR="00A60F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11466" w:rsidRDefault="00811466" w:rsidP="00811466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bookmarkStart w:id="0" w:name="_GoBack"/>
      <w:bookmarkEnd w:id="0"/>
      <w:r w:rsidRPr="0009530C">
        <w:rPr>
          <w:sz w:val="28"/>
          <w:szCs w:val="28"/>
        </w:rPr>
        <w:t xml:space="preserve">За звітний період на </w:t>
      </w:r>
      <w:r w:rsidR="00CE1463">
        <w:rPr>
          <w:sz w:val="28"/>
          <w:szCs w:val="28"/>
        </w:rPr>
        <w:t>семи</w:t>
      </w:r>
      <w:r w:rsidRPr="0009530C">
        <w:rPr>
          <w:sz w:val="28"/>
          <w:szCs w:val="28"/>
        </w:rPr>
        <w:t xml:space="preserve"> засіданнях експертної комісії архівного </w:t>
      </w:r>
      <w:r w:rsidRPr="004D0151">
        <w:rPr>
          <w:sz w:val="28"/>
          <w:szCs w:val="28"/>
        </w:rPr>
        <w:t xml:space="preserve">відділу Чернігівської міської ради (далі – ЕК відділу) розглянуто </w:t>
      </w:r>
      <w:r w:rsidR="00CE1463">
        <w:rPr>
          <w:sz w:val="28"/>
          <w:szCs w:val="28"/>
        </w:rPr>
        <w:t>168</w:t>
      </w:r>
      <w:r w:rsidRPr="004D0151">
        <w:rPr>
          <w:sz w:val="28"/>
          <w:szCs w:val="28"/>
        </w:rPr>
        <w:t xml:space="preserve"> документ</w:t>
      </w:r>
      <w:r w:rsidR="00CE1463">
        <w:rPr>
          <w:sz w:val="28"/>
          <w:szCs w:val="28"/>
        </w:rPr>
        <w:t>ів</w:t>
      </w:r>
      <w:r w:rsidRPr="004D0151">
        <w:rPr>
          <w:sz w:val="28"/>
          <w:szCs w:val="28"/>
        </w:rPr>
        <w:t xml:space="preserve"> </w:t>
      </w:r>
      <w:r w:rsidR="00CE1463">
        <w:rPr>
          <w:sz w:val="28"/>
          <w:szCs w:val="28"/>
        </w:rPr>
        <w:t>64</w:t>
      </w:r>
      <w:r w:rsidRPr="004D0151">
        <w:rPr>
          <w:sz w:val="28"/>
          <w:szCs w:val="28"/>
        </w:rPr>
        <w:t xml:space="preserve"> юридичних осіб.</w:t>
      </w:r>
      <w:r w:rsidRPr="004D0151">
        <w:rPr>
          <w:i/>
          <w:sz w:val="28"/>
          <w:szCs w:val="28"/>
        </w:rPr>
        <w:t xml:space="preserve"> </w:t>
      </w:r>
      <w:r w:rsidRPr="004D0151">
        <w:rPr>
          <w:sz w:val="28"/>
          <w:szCs w:val="28"/>
        </w:rPr>
        <w:t>З них:</w:t>
      </w:r>
      <w:r w:rsidRPr="0009530C">
        <w:rPr>
          <w:sz w:val="28"/>
          <w:szCs w:val="28"/>
        </w:rPr>
        <w:t xml:space="preserve"> </w:t>
      </w:r>
    </w:p>
    <w:p w:rsidR="00811466" w:rsidRDefault="00811466" w:rsidP="00811466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9530C">
        <w:rPr>
          <w:sz w:val="28"/>
          <w:szCs w:val="28"/>
        </w:rPr>
        <w:t>план роботи ЕК відділу на 202</w:t>
      </w:r>
      <w:r>
        <w:rPr>
          <w:sz w:val="28"/>
          <w:szCs w:val="28"/>
        </w:rPr>
        <w:t>1</w:t>
      </w:r>
      <w:r w:rsidRPr="0009530C">
        <w:rPr>
          <w:sz w:val="28"/>
          <w:szCs w:val="28"/>
        </w:rPr>
        <w:t xml:space="preserve"> рік; </w:t>
      </w:r>
    </w:p>
    <w:p w:rsidR="00811466" w:rsidRDefault="00811466" w:rsidP="00811466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E8B" w:rsidRPr="003B7E8B">
        <w:rPr>
          <w:sz w:val="28"/>
          <w:szCs w:val="28"/>
          <w:lang w:val="ru-RU"/>
        </w:rPr>
        <w:t>2</w:t>
      </w:r>
      <w:r w:rsidRPr="0009530C">
        <w:rPr>
          <w:sz w:val="28"/>
          <w:szCs w:val="28"/>
        </w:rPr>
        <w:t xml:space="preserve"> положення про архів; </w:t>
      </w:r>
    </w:p>
    <w:p w:rsidR="00811466" w:rsidRDefault="003B7E8B" w:rsidP="00811466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7E8B">
        <w:rPr>
          <w:sz w:val="28"/>
          <w:szCs w:val="28"/>
          <w:lang w:val="ru-RU"/>
        </w:rPr>
        <w:t>3</w:t>
      </w:r>
      <w:r w:rsidR="00811466" w:rsidRPr="0009530C">
        <w:rPr>
          <w:sz w:val="28"/>
          <w:szCs w:val="28"/>
        </w:rPr>
        <w:t xml:space="preserve"> положення про експертну комісію; </w:t>
      </w:r>
    </w:p>
    <w:p w:rsidR="00811466" w:rsidRDefault="003B7E8B" w:rsidP="00811466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7E8B">
        <w:rPr>
          <w:sz w:val="28"/>
          <w:szCs w:val="28"/>
          <w:lang w:val="ru-RU"/>
        </w:rPr>
        <w:t>1</w:t>
      </w:r>
      <w:r w:rsidR="00503355">
        <w:rPr>
          <w:sz w:val="28"/>
          <w:szCs w:val="28"/>
          <w:lang w:val="ru-RU"/>
        </w:rPr>
        <w:t>1</w:t>
      </w:r>
      <w:r w:rsidR="00811466" w:rsidRPr="0009530C">
        <w:rPr>
          <w:sz w:val="28"/>
          <w:szCs w:val="28"/>
        </w:rPr>
        <w:t xml:space="preserve"> номенклатур</w:t>
      </w:r>
      <w:r w:rsidR="00811466">
        <w:rPr>
          <w:sz w:val="28"/>
          <w:szCs w:val="28"/>
        </w:rPr>
        <w:t>и</w:t>
      </w:r>
      <w:r w:rsidR="00811466" w:rsidRPr="0009530C">
        <w:rPr>
          <w:sz w:val="28"/>
          <w:szCs w:val="28"/>
        </w:rPr>
        <w:t xml:space="preserve"> справ на </w:t>
      </w:r>
      <w:r w:rsidRPr="003B7E8B">
        <w:rPr>
          <w:sz w:val="28"/>
          <w:szCs w:val="28"/>
          <w:lang w:val="ru-RU"/>
        </w:rPr>
        <w:t>2</w:t>
      </w:r>
      <w:r w:rsidR="00503355">
        <w:rPr>
          <w:sz w:val="28"/>
          <w:szCs w:val="28"/>
          <w:lang w:val="ru-RU"/>
        </w:rPr>
        <w:t>376</w:t>
      </w:r>
      <w:r w:rsidR="00811466" w:rsidRPr="0009530C">
        <w:rPr>
          <w:sz w:val="28"/>
          <w:szCs w:val="28"/>
        </w:rPr>
        <w:t xml:space="preserve"> заголовків справ; </w:t>
      </w:r>
    </w:p>
    <w:p w:rsidR="00811466" w:rsidRDefault="00811466" w:rsidP="00811466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B81AAE">
        <w:rPr>
          <w:sz w:val="28"/>
          <w:szCs w:val="28"/>
        </w:rPr>
        <w:t xml:space="preserve">- </w:t>
      </w:r>
      <w:r w:rsidR="003B7E8B" w:rsidRPr="00B81AAE">
        <w:rPr>
          <w:sz w:val="28"/>
          <w:szCs w:val="28"/>
        </w:rPr>
        <w:t>1</w:t>
      </w:r>
      <w:r w:rsidR="00503355">
        <w:rPr>
          <w:sz w:val="28"/>
          <w:szCs w:val="28"/>
        </w:rPr>
        <w:t>19</w:t>
      </w:r>
      <w:r w:rsidRPr="00B81AAE">
        <w:rPr>
          <w:sz w:val="28"/>
          <w:szCs w:val="28"/>
        </w:rPr>
        <w:t xml:space="preserve"> розділ</w:t>
      </w:r>
      <w:r w:rsidR="003B7E8B" w:rsidRPr="00B81AAE">
        <w:rPr>
          <w:sz w:val="28"/>
          <w:szCs w:val="28"/>
        </w:rPr>
        <w:t>ів</w:t>
      </w:r>
      <w:r w:rsidRPr="00B81AAE">
        <w:rPr>
          <w:sz w:val="28"/>
          <w:szCs w:val="28"/>
        </w:rPr>
        <w:t xml:space="preserve"> описів справ </w:t>
      </w:r>
      <w:r w:rsidR="00503355">
        <w:rPr>
          <w:sz w:val="28"/>
          <w:szCs w:val="28"/>
        </w:rPr>
        <w:t>53</w:t>
      </w:r>
      <w:r w:rsidRPr="00B81AAE">
        <w:rPr>
          <w:sz w:val="28"/>
          <w:szCs w:val="28"/>
        </w:rPr>
        <w:t xml:space="preserve"> юридичних</w:t>
      </w:r>
      <w:r w:rsidRPr="00B81AAE">
        <w:rPr>
          <w:sz w:val="28"/>
          <w:szCs w:val="28"/>
          <w:lang w:val="ru-RU"/>
        </w:rPr>
        <w:t xml:space="preserve"> </w:t>
      </w:r>
      <w:r w:rsidRPr="00B81AAE">
        <w:rPr>
          <w:sz w:val="28"/>
          <w:szCs w:val="28"/>
        </w:rPr>
        <w:t>осі</w:t>
      </w:r>
      <w:r w:rsidRPr="00B81AAE">
        <w:rPr>
          <w:sz w:val="28"/>
          <w:szCs w:val="28"/>
          <w:lang w:val="ru-RU"/>
        </w:rPr>
        <w:t>б</w:t>
      </w:r>
      <w:r w:rsidRPr="00B81AAE">
        <w:rPr>
          <w:sz w:val="28"/>
          <w:szCs w:val="28"/>
        </w:rPr>
        <w:t xml:space="preserve"> </w:t>
      </w:r>
    </w:p>
    <w:p w:rsidR="00811466" w:rsidRDefault="003B7E8B" w:rsidP="00811466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3B7E8B">
        <w:rPr>
          <w:sz w:val="28"/>
          <w:szCs w:val="28"/>
          <w:lang w:val="ru-RU"/>
        </w:rPr>
        <w:t>1</w:t>
      </w:r>
      <w:r w:rsidR="00503355">
        <w:rPr>
          <w:sz w:val="28"/>
          <w:szCs w:val="28"/>
          <w:lang w:val="ru-RU"/>
        </w:rPr>
        <w:t>7</w:t>
      </w:r>
      <w:r w:rsidR="00811466" w:rsidRPr="004D0151">
        <w:rPr>
          <w:sz w:val="28"/>
          <w:szCs w:val="28"/>
        </w:rPr>
        <w:t xml:space="preserve"> - постійного зберігання на </w:t>
      </w:r>
      <w:r w:rsidR="00503355">
        <w:rPr>
          <w:sz w:val="28"/>
          <w:szCs w:val="28"/>
        </w:rPr>
        <w:t>712</w:t>
      </w:r>
      <w:r w:rsidR="00811466" w:rsidRPr="004D0151">
        <w:rPr>
          <w:sz w:val="28"/>
          <w:szCs w:val="28"/>
        </w:rPr>
        <w:t xml:space="preserve"> справ;</w:t>
      </w:r>
    </w:p>
    <w:p w:rsidR="00811466" w:rsidRDefault="003B7E8B" w:rsidP="00811466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3B7E8B">
        <w:rPr>
          <w:sz w:val="28"/>
          <w:szCs w:val="28"/>
          <w:lang w:val="ru-RU"/>
        </w:rPr>
        <w:t>6</w:t>
      </w:r>
      <w:r w:rsidR="00503355">
        <w:rPr>
          <w:sz w:val="28"/>
          <w:szCs w:val="28"/>
          <w:lang w:val="ru-RU"/>
        </w:rPr>
        <w:t>9</w:t>
      </w:r>
      <w:r w:rsidR="00811466" w:rsidRPr="0009530C">
        <w:rPr>
          <w:sz w:val="28"/>
          <w:szCs w:val="28"/>
        </w:rPr>
        <w:t xml:space="preserve"> - з кадрових питань (особового складу) на </w:t>
      </w:r>
      <w:r w:rsidRPr="003B7E8B">
        <w:rPr>
          <w:sz w:val="28"/>
          <w:szCs w:val="28"/>
          <w:lang w:val="ru-RU"/>
        </w:rPr>
        <w:t>2</w:t>
      </w:r>
      <w:r w:rsidR="00503355">
        <w:rPr>
          <w:sz w:val="28"/>
          <w:szCs w:val="28"/>
          <w:lang w:val="ru-RU"/>
        </w:rPr>
        <w:t>4</w:t>
      </w:r>
      <w:r w:rsidRPr="003B7E8B">
        <w:rPr>
          <w:sz w:val="28"/>
          <w:szCs w:val="28"/>
          <w:lang w:val="ru-RU"/>
        </w:rPr>
        <w:t>1</w:t>
      </w:r>
      <w:r w:rsidR="00503355">
        <w:rPr>
          <w:sz w:val="28"/>
          <w:szCs w:val="28"/>
          <w:lang w:val="ru-RU"/>
        </w:rPr>
        <w:t>4</w:t>
      </w:r>
      <w:r w:rsidR="00811466" w:rsidRPr="0009530C">
        <w:rPr>
          <w:sz w:val="28"/>
          <w:szCs w:val="28"/>
        </w:rPr>
        <w:t xml:space="preserve"> справ, включаючи </w:t>
      </w:r>
      <w:r w:rsidR="00503355">
        <w:rPr>
          <w:sz w:val="28"/>
          <w:szCs w:val="28"/>
          <w:lang w:val="ru-RU"/>
        </w:rPr>
        <w:t>18</w:t>
      </w:r>
      <w:r w:rsidR="00811466" w:rsidRPr="0009530C">
        <w:rPr>
          <w:sz w:val="28"/>
          <w:szCs w:val="28"/>
        </w:rPr>
        <w:t xml:space="preserve"> опис</w:t>
      </w:r>
      <w:r w:rsidR="00811466">
        <w:rPr>
          <w:sz w:val="28"/>
          <w:szCs w:val="28"/>
        </w:rPr>
        <w:t>ів</w:t>
      </w:r>
      <w:r w:rsidR="00811466" w:rsidRPr="0009530C">
        <w:rPr>
          <w:sz w:val="28"/>
          <w:szCs w:val="28"/>
        </w:rPr>
        <w:t xml:space="preserve"> на </w:t>
      </w:r>
      <w:r w:rsidR="00503355">
        <w:rPr>
          <w:sz w:val="28"/>
          <w:szCs w:val="28"/>
        </w:rPr>
        <w:t>26</w:t>
      </w:r>
      <w:r w:rsidRPr="003B7E8B">
        <w:rPr>
          <w:sz w:val="28"/>
          <w:szCs w:val="28"/>
          <w:lang w:val="ru-RU"/>
        </w:rPr>
        <w:t>0</w:t>
      </w:r>
      <w:r w:rsidR="00811466" w:rsidRPr="0009530C">
        <w:rPr>
          <w:sz w:val="28"/>
          <w:szCs w:val="28"/>
        </w:rPr>
        <w:t xml:space="preserve"> справ </w:t>
      </w:r>
      <w:r w:rsidRPr="003B7E8B">
        <w:rPr>
          <w:sz w:val="28"/>
          <w:szCs w:val="28"/>
          <w:lang w:val="ru-RU"/>
        </w:rPr>
        <w:t>1</w:t>
      </w:r>
      <w:r w:rsidR="00503355">
        <w:rPr>
          <w:sz w:val="28"/>
          <w:szCs w:val="28"/>
          <w:lang w:val="ru-RU"/>
        </w:rPr>
        <w:t>9</w:t>
      </w:r>
      <w:r w:rsidR="00811466">
        <w:rPr>
          <w:sz w:val="28"/>
          <w:szCs w:val="28"/>
        </w:rPr>
        <w:t xml:space="preserve"> </w:t>
      </w:r>
      <w:r w:rsidR="00811466" w:rsidRPr="0009530C">
        <w:rPr>
          <w:sz w:val="28"/>
          <w:szCs w:val="28"/>
        </w:rPr>
        <w:t xml:space="preserve">юридичних осіб, що припиняють </w:t>
      </w:r>
      <w:proofErr w:type="gramStart"/>
      <w:r w:rsidR="00811466" w:rsidRPr="0009530C">
        <w:rPr>
          <w:sz w:val="28"/>
          <w:szCs w:val="28"/>
        </w:rPr>
        <w:t>свою</w:t>
      </w:r>
      <w:proofErr w:type="gramEnd"/>
      <w:r w:rsidR="00811466" w:rsidRPr="0009530C">
        <w:rPr>
          <w:sz w:val="28"/>
          <w:szCs w:val="28"/>
        </w:rPr>
        <w:t xml:space="preserve"> діяльність;</w:t>
      </w:r>
    </w:p>
    <w:p w:rsidR="00811466" w:rsidRDefault="003B7E8B" w:rsidP="00811466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3B7E8B">
        <w:rPr>
          <w:sz w:val="28"/>
          <w:szCs w:val="28"/>
          <w:lang w:val="ru-RU"/>
        </w:rPr>
        <w:t>30</w:t>
      </w:r>
      <w:r w:rsidR="00811466" w:rsidRPr="0009530C">
        <w:rPr>
          <w:sz w:val="28"/>
          <w:szCs w:val="28"/>
        </w:rPr>
        <w:t xml:space="preserve"> - тривалого (понад 10 років) зберігання на </w:t>
      </w:r>
      <w:r w:rsidRPr="003B7E8B">
        <w:rPr>
          <w:sz w:val="28"/>
          <w:szCs w:val="28"/>
          <w:lang w:val="ru-RU"/>
        </w:rPr>
        <w:t>233</w:t>
      </w:r>
      <w:r w:rsidR="00811466" w:rsidRPr="0009530C">
        <w:rPr>
          <w:sz w:val="28"/>
          <w:szCs w:val="28"/>
        </w:rPr>
        <w:t xml:space="preserve"> справ</w:t>
      </w:r>
      <w:r>
        <w:rPr>
          <w:sz w:val="28"/>
          <w:szCs w:val="28"/>
        </w:rPr>
        <w:t>и</w:t>
      </w:r>
      <w:r w:rsidR="00811466" w:rsidRPr="0009530C">
        <w:rPr>
          <w:sz w:val="28"/>
          <w:szCs w:val="28"/>
        </w:rPr>
        <w:t>;</w:t>
      </w:r>
    </w:p>
    <w:p w:rsidR="00811466" w:rsidRDefault="003B7E8B" w:rsidP="00811466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="00811466" w:rsidRPr="0009530C">
        <w:rPr>
          <w:sz w:val="28"/>
          <w:szCs w:val="28"/>
        </w:rPr>
        <w:t xml:space="preserve"> - тимчасового зберігання на </w:t>
      </w:r>
      <w:r w:rsidR="00811466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811466" w:rsidRPr="0009530C">
        <w:rPr>
          <w:sz w:val="28"/>
          <w:szCs w:val="28"/>
        </w:rPr>
        <w:t xml:space="preserve"> справ</w:t>
      </w:r>
      <w:r w:rsidR="00811466">
        <w:rPr>
          <w:sz w:val="28"/>
          <w:szCs w:val="28"/>
        </w:rPr>
        <w:t>;</w:t>
      </w:r>
      <w:r w:rsidR="00811466" w:rsidRPr="0009530C">
        <w:rPr>
          <w:sz w:val="28"/>
          <w:szCs w:val="28"/>
        </w:rPr>
        <w:t xml:space="preserve"> </w:t>
      </w:r>
    </w:p>
    <w:p w:rsidR="00811466" w:rsidRPr="0009530C" w:rsidRDefault="00811466" w:rsidP="00811466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E8B">
        <w:rPr>
          <w:sz w:val="28"/>
          <w:szCs w:val="28"/>
        </w:rPr>
        <w:t>3</w:t>
      </w:r>
      <w:r w:rsidR="00503355">
        <w:rPr>
          <w:sz w:val="28"/>
          <w:szCs w:val="28"/>
        </w:rPr>
        <w:t>2</w:t>
      </w:r>
      <w:r w:rsidRPr="0009530C">
        <w:rPr>
          <w:sz w:val="28"/>
          <w:szCs w:val="28"/>
        </w:rPr>
        <w:t xml:space="preserve"> акт</w:t>
      </w:r>
      <w:r w:rsidR="00503355">
        <w:rPr>
          <w:sz w:val="28"/>
          <w:szCs w:val="28"/>
        </w:rPr>
        <w:t>и</w:t>
      </w:r>
      <w:r w:rsidRPr="0009530C">
        <w:rPr>
          <w:sz w:val="28"/>
          <w:szCs w:val="28"/>
        </w:rPr>
        <w:t xml:space="preserve"> про вилучення для знищення документів, не внесених до НАФ, по </w:t>
      </w:r>
      <w:r w:rsidR="00503355">
        <w:rPr>
          <w:sz w:val="28"/>
          <w:szCs w:val="28"/>
        </w:rPr>
        <w:t>1032</w:t>
      </w:r>
      <w:r w:rsidRPr="0009530C">
        <w:rPr>
          <w:sz w:val="28"/>
          <w:szCs w:val="28"/>
        </w:rPr>
        <w:t xml:space="preserve"> позиці</w:t>
      </w:r>
      <w:r>
        <w:rPr>
          <w:sz w:val="28"/>
          <w:szCs w:val="28"/>
        </w:rPr>
        <w:t>ях</w:t>
      </w:r>
      <w:r w:rsidRPr="0009530C">
        <w:rPr>
          <w:sz w:val="28"/>
          <w:szCs w:val="28"/>
        </w:rPr>
        <w:t xml:space="preserve"> на </w:t>
      </w:r>
      <w:r w:rsidR="003B7E8B">
        <w:rPr>
          <w:sz w:val="28"/>
          <w:szCs w:val="28"/>
        </w:rPr>
        <w:t>4</w:t>
      </w:r>
      <w:r w:rsidR="00503355">
        <w:rPr>
          <w:sz w:val="28"/>
          <w:szCs w:val="28"/>
        </w:rPr>
        <w:t>8225</w:t>
      </w:r>
      <w:r w:rsidRPr="0009530C">
        <w:rPr>
          <w:sz w:val="28"/>
          <w:szCs w:val="28"/>
        </w:rPr>
        <w:t xml:space="preserve"> справ </w:t>
      </w:r>
      <w:r w:rsidR="00503355">
        <w:rPr>
          <w:sz w:val="28"/>
          <w:szCs w:val="28"/>
        </w:rPr>
        <w:t>31</w:t>
      </w:r>
      <w:r w:rsidRPr="0009530C">
        <w:rPr>
          <w:sz w:val="28"/>
          <w:szCs w:val="28"/>
        </w:rPr>
        <w:t xml:space="preserve"> юридичних осіб. </w:t>
      </w:r>
    </w:p>
    <w:p w:rsidR="00811466" w:rsidRDefault="00811466" w:rsidP="00811466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B81AAE">
        <w:rPr>
          <w:sz w:val="28"/>
          <w:szCs w:val="28"/>
        </w:rPr>
        <w:t xml:space="preserve">У тому числі на засіданнях ЕК розглянуто </w:t>
      </w:r>
      <w:r w:rsidR="00503355">
        <w:rPr>
          <w:sz w:val="28"/>
          <w:szCs w:val="28"/>
        </w:rPr>
        <w:t>57</w:t>
      </w:r>
      <w:r w:rsidRPr="00B81AAE">
        <w:rPr>
          <w:sz w:val="28"/>
          <w:szCs w:val="28"/>
        </w:rPr>
        <w:t xml:space="preserve"> документів </w:t>
      </w:r>
      <w:r w:rsidR="002C1EB6" w:rsidRPr="00B81AAE">
        <w:rPr>
          <w:sz w:val="28"/>
          <w:szCs w:val="28"/>
        </w:rPr>
        <w:t>2</w:t>
      </w:r>
      <w:r w:rsidR="00503355">
        <w:rPr>
          <w:sz w:val="28"/>
          <w:szCs w:val="28"/>
        </w:rPr>
        <w:t>7</w:t>
      </w:r>
      <w:r w:rsidRPr="00B81AAE">
        <w:rPr>
          <w:sz w:val="28"/>
          <w:szCs w:val="28"/>
        </w:rPr>
        <w:t xml:space="preserve"> юридичних осіб – джерел формування НАФ відділу. З них:</w:t>
      </w:r>
      <w:r w:rsidRPr="00D8778E">
        <w:rPr>
          <w:sz w:val="28"/>
          <w:szCs w:val="28"/>
        </w:rPr>
        <w:t xml:space="preserve"> </w:t>
      </w:r>
    </w:p>
    <w:p w:rsidR="00811466" w:rsidRDefault="00223D42" w:rsidP="00811466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 w:rsidR="00811466" w:rsidRPr="00D8778E">
        <w:rPr>
          <w:sz w:val="28"/>
          <w:szCs w:val="28"/>
        </w:rPr>
        <w:t xml:space="preserve"> положення про архів; </w:t>
      </w:r>
    </w:p>
    <w:p w:rsidR="00811466" w:rsidRDefault="00223D42" w:rsidP="00811466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="00811466" w:rsidRPr="00D8778E">
        <w:rPr>
          <w:sz w:val="28"/>
          <w:szCs w:val="28"/>
        </w:rPr>
        <w:t xml:space="preserve"> положення про експертну комісію; </w:t>
      </w:r>
    </w:p>
    <w:p w:rsidR="00811466" w:rsidRDefault="00503355" w:rsidP="00811466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7</w:t>
      </w:r>
      <w:r w:rsidR="00811466" w:rsidRPr="00D8778E">
        <w:rPr>
          <w:sz w:val="28"/>
          <w:szCs w:val="28"/>
        </w:rPr>
        <w:t xml:space="preserve"> номенклатури справ на </w:t>
      </w:r>
      <w:r>
        <w:rPr>
          <w:sz w:val="28"/>
          <w:szCs w:val="28"/>
        </w:rPr>
        <w:t>1168</w:t>
      </w:r>
      <w:r w:rsidR="00811466" w:rsidRPr="00D8778E">
        <w:rPr>
          <w:sz w:val="28"/>
          <w:szCs w:val="28"/>
        </w:rPr>
        <w:t xml:space="preserve"> заголовків справ; </w:t>
      </w:r>
    </w:p>
    <w:p w:rsidR="00811466" w:rsidRDefault="00BA1253" w:rsidP="00811466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</w:t>
      </w:r>
      <w:r w:rsidR="00503355">
        <w:rPr>
          <w:sz w:val="28"/>
          <w:szCs w:val="28"/>
        </w:rPr>
        <w:t>7</w:t>
      </w:r>
      <w:r w:rsidR="00811466" w:rsidRPr="00D8778E">
        <w:rPr>
          <w:sz w:val="28"/>
          <w:szCs w:val="28"/>
        </w:rPr>
        <w:t xml:space="preserve"> розділів описів справ постійного зберігання на </w:t>
      </w:r>
      <w:r w:rsidR="00503355">
        <w:rPr>
          <w:sz w:val="28"/>
          <w:szCs w:val="28"/>
        </w:rPr>
        <w:t>712</w:t>
      </w:r>
      <w:r w:rsidR="00811466" w:rsidRPr="00D8778E">
        <w:rPr>
          <w:sz w:val="28"/>
          <w:szCs w:val="28"/>
        </w:rPr>
        <w:t xml:space="preserve"> справ </w:t>
      </w:r>
      <w:r w:rsidR="00503355">
        <w:rPr>
          <w:sz w:val="28"/>
          <w:szCs w:val="28"/>
        </w:rPr>
        <w:t>11</w:t>
      </w:r>
      <w:r w:rsidR="00811466" w:rsidRPr="00D8778E">
        <w:rPr>
          <w:sz w:val="28"/>
          <w:szCs w:val="28"/>
        </w:rPr>
        <w:t xml:space="preserve"> юридичних осіб; </w:t>
      </w:r>
      <w:r w:rsidR="00811466">
        <w:rPr>
          <w:sz w:val="28"/>
          <w:szCs w:val="28"/>
        </w:rPr>
        <w:t>1</w:t>
      </w:r>
      <w:r w:rsidR="00503355">
        <w:rPr>
          <w:sz w:val="28"/>
          <w:szCs w:val="28"/>
        </w:rPr>
        <w:t>9</w:t>
      </w:r>
      <w:r w:rsidR="00811466" w:rsidRPr="00D8778E">
        <w:rPr>
          <w:sz w:val="28"/>
          <w:szCs w:val="28"/>
        </w:rPr>
        <w:t xml:space="preserve"> розділів описів справ на </w:t>
      </w:r>
      <w:r w:rsidR="00503355">
        <w:rPr>
          <w:sz w:val="28"/>
          <w:szCs w:val="28"/>
        </w:rPr>
        <w:t>560</w:t>
      </w:r>
      <w:r w:rsidR="00811466" w:rsidRPr="00D8778E">
        <w:rPr>
          <w:sz w:val="28"/>
          <w:szCs w:val="28"/>
        </w:rPr>
        <w:t xml:space="preserve"> справ з кадрових питань (особового складу) </w:t>
      </w:r>
      <w:r w:rsidR="00503355">
        <w:rPr>
          <w:sz w:val="28"/>
          <w:szCs w:val="28"/>
        </w:rPr>
        <w:t>11</w:t>
      </w:r>
      <w:r w:rsidR="00811466" w:rsidRPr="00D8778E">
        <w:rPr>
          <w:sz w:val="28"/>
          <w:szCs w:val="28"/>
        </w:rPr>
        <w:t xml:space="preserve"> юридичних осіб; </w:t>
      </w:r>
    </w:p>
    <w:p w:rsidR="00811466" w:rsidRDefault="00503355" w:rsidP="00811466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9</w:t>
      </w:r>
      <w:r w:rsidR="00811466" w:rsidRPr="00D8778E">
        <w:rPr>
          <w:sz w:val="28"/>
          <w:szCs w:val="28"/>
        </w:rPr>
        <w:t xml:space="preserve"> акт</w:t>
      </w:r>
      <w:r w:rsidR="00811466">
        <w:rPr>
          <w:sz w:val="28"/>
          <w:szCs w:val="28"/>
        </w:rPr>
        <w:t>ів</w:t>
      </w:r>
      <w:r w:rsidR="00811466" w:rsidRPr="00D8778E">
        <w:rPr>
          <w:sz w:val="28"/>
          <w:szCs w:val="28"/>
        </w:rPr>
        <w:t xml:space="preserve"> про вилучення для знищення документів, не внесених до НАФ, по </w:t>
      </w:r>
      <w:r>
        <w:rPr>
          <w:sz w:val="28"/>
          <w:szCs w:val="28"/>
        </w:rPr>
        <w:t>310</w:t>
      </w:r>
      <w:r w:rsidR="00811466" w:rsidRPr="00D8778E">
        <w:rPr>
          <w:sz w:val="28"/>
          <w:szCs w:val="28"/>
        </w:rPr>
        <w:t xml:space="preserve"> позиціях на </w:t>
      </w:r>
      <w:r w:rsidR="00811466">
        <w:rPr>
          <w:sz w:val="28"/>
          <w:szCs w:val="28"/>
        </w:rPr>
        <w:t>3</w:t>
      </w:r>
      <w:r>
        <w:rPr>
          <w:sz w:val="28"/>
          <w:szCs w:val="28"/>
        </w:rPr>
        <w:t>7383</w:t>
      </w:r>
      <w:r w:rsidR="00811466" w:rsidRPr="00D8778E">
        <w:rPr>
          <w:sz w:val="28"/>
          <w:szCs w:val="28"/>
        </w:rPr>
        <w:t xml:space="preserve"> справ</w:t>
      </w:r>
      <w:r w:rsidR="00811466">
        <w:rPr>
          <w:sz w:val="28"/>
          <w:szCs w:val="28"/>
        </w:rPr>
        <w:t>и</w:t>
      </w:r>
      <w:r w:rsidR="00811466" w:rsidRPr="00D8778E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811466" w:rsidRPr="00D8778E">
        <w:rPr>
          <w:sz w:val="28"/>
          <w:szCs w:val="28"/>
        </w:rPr>
        <w:t xml:space="preserve"> юридичн</w:t>
      </w:r>
      <w:r w:rsidR="00811466">
        <w:rPr>
          <w:sz w:val="28"/>
          <w:szCs w:val="28"/>
        </w:rPr>
        <w:t>их</w:t>
      </w:r>
      <w:r w:rsidR="00811466" w:rsidRPr="00D8778E">
        <w:rPr>
          <w:sz w:val="28"/>
          <w:szCs w:val="28"/>
        </w:rPr>
        <w:t xml:space="preserve"> ос</w:t>
      </w:r>
      <w:r w:rsidR="00811466">
        <w:rPr>
          <w:sz w:val="28"/>
          <w:szCs w:val="28"/>
        </w:rPr>
        <w:t>і</w:t>
      </w:r>
      <w:r w:rsidR="00811466" w:rsidRPr="00D8778E">
        <w:rPr>
          <w:sz w:val="28"/>
          <w:szCs w:val="28"/>
        </w:rPr>
        <w:t>б.</w:t>
      </w:r>
    </w:p>
    <w:p w:rsidR="00811466" w:rsidRPr="0027246E" w:rsidRDefault="00811466" w:rsidP="00811466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val="ru-RU"/>
        </w:rPr>
      </w:pPr>
    </w:p>
    <w:p w:rsidR="00811466" w:rsidRPr="00310DC7" w:rsidRDefault="00811466" w:rsidP="00811466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310DC7">
        <w:rPr>
          <w:sz w:val="28"/>
          <w:szCs w:val="28"/>
        </w:rPr>
        <w:t xml:space="preserve">Юридичні особи – джерела формування НАФ відділу, </w:t>
      </w:r>
    </w:p>
    <w:p w:rsidR="00811466" w:rsidRPr="00310DC7" w:rsidRDefault="00811466" w:rsidP="00811466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310DC7">
        <w:rPr>
          <w:sz w:val="28"/>
          <w:szCs w:val="28"/>
        </w:rPr>
        <w:t xml:space="preserve">які схвалили положення про архів та експертну комісію </w:t>
      </w:r>
    </w:p>
    <w:p w:rsidR="00811466" w:rsidRPr="00310DC7" w:rsidRDefault="00811466" w:rsidP="00811466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310DC7">
        <w:rPr>
          <w:sz w:val="28"/>
          <w:szCs w:val="28"/>
        </w:rPr>
        <w:t xml:space="preserve">на засіданнях ЕК відділу </w:t>
      </w:r>
      <w:r w:rsidR="008A2BF7">
        <w:rPr>
          <w:sz w:val="28"/>
          <w:szCs w:val="28"/>
        </w:rPr>
        <w:t xml:space="preserve">за </w:t>
      </w:r>
      <w:r w:rsidRPr="00310DC7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310DC7">
        <w:rPr>
          <w:sz w:val="28"/>
          <w:szCs w:val="28"/>
        </w:rPr>
        <w:t xml:space="preserve"> р</w:t>
      </w:r>
      <w:r w:rsidR="001F6A7C">
        <w:rPr>
          <w:sz w:val="28"/>
          <w:szCs w:val="28"/>
        </w:rPr>
        <w:t>і</w:t>
      </w:r>
      <w:r>
        <w:rPr>
          <w:sz w:val="28"/>
          <w:szCs w:val="28"/>
        </w:rPr>
        <w:t>к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6906"/>
        <w:gridCol w:w="743"/>
        <w:gridCol w:w="1260"/>
      </w:tblGrid>
      <w:tr w:rsidR="00811466" w:rsidRPr="00D65346" w:rsidTr="006B01CA">
        <w:tc>
          <w:tcPr>
            <w:tcW w:w="811" w:type="dxa"/>
          </w:tcPr>
          <w:p w:rsidR="00811466" w:rsidRPr="00D65346" w:rsidRDefault="00811466" w:rsidP="006B01CA">
            <w:pPr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D65346">
              <w:rPr>
                <w:sz w:val="24"/>
                <w:szCs w:val="24"/>
              </w:rPr>
              <w:t xml:space="preserve"> п/</w:t>
            </w:r>
            <w:proofErr w:type="spellStart"/>
            <w:r w:rsidRPr="00D6534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06" w:type="dxa"/>
          </w:tcPr>
          <w:p w:rsidR="00811466" w:rsidRPr="00D65346" w:rsidRDefault="00811466" w:rsidP="006B01CA">
            <w:pPr>
              <w:jc w:val="center"/>
              <w:textAlignment w:val="auto"/>
              <w:rPr>
                <w:sz w:val="24"/>
                <w:szCs w:val="24"/>
              </w:rPr>
            </w:pPr>
            <w:r w:rsidRPr="00D65346">
              <w:rPr>
                <w:sz w:val="24"/>
                <w:szCs w:val="24"/>
              </w:rPr>
              <w:t>Назва юридичної особи</w:t>
            </w:r>
          </w:p>
        </w:tc>
        <w:tc>
          <w:tcPr>
            <w:tcW w:w="743" w:type="dxa"/>
          </w:tcPr>
          <w:p w:rsidR="00811466" w:rsidRPr="00D65346" w:rsidRDefault="00811466" w:rsidP="006B01CA">
            <w:pPr>
              <w:jc w:val="center"/>
              <w:textAlignment w:val="auto"/>
              <w:rPr>
                <w:sz w:val="24"/>
                <w:szCs w:val="24"/>
              </w:rPr>
            </w:pPr>
            <w:r w:rsidRPr="00D65346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65346">
              <w:rPr>
                <w:sz w:val="24"/>
                <w:szCs w:val="24"/>
              </w:rPr>
              <w:t>архів</w:t>
            </w:r>
          </w:p>
        </w:tc>
        <w:tc>
          <w:tcPr>
            <w:tcW w:w="1260" w:type="dxa"/>
          </w:tcPr>
          <w:p w:rsidR="00811466" w:rsidRPr="00D65346" w:rsidRDefault="00811466" w:rsidP="006B01CA">
            <w:pPr>
              <w:jc w:val="center"/>
              <w:textAlignment w:val="auto"/>
              <w:rPr>
                <w:sz w:val="24"/>
                <w:szCs w:val="24"/>
              </w:rPr>
            </w:pPr>
            <w:r w:rsidRPr="00D65346">
              <w:rPr>
                <w:sz w:val="24"/>
                <w:szCs w:val="24"/>
              </w:rPr>
              <w:t>Про ЕК</w:t>
            </w:r>
          </w:p>
        </w:tc>
      </w:tr>
      <w:tr w:rsidR="00811466" w:rsidRPr="00D65346" w:rsidTr="006B01CA">
        <w:tc>
          <w:tcPr>
            <w:tcW w:w="811" w:type="dxa"/>
          </w:tcPr>
          <w:p w:rsidR="00811466" w:rsidRPr="00D65346" w:rsidRDefault="00811466" w:rsidP="006B01CA">
            <w:pPr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06" w:type="dxa"/>
          </w:tcPr>
          <w:p w:rsidR="00811466" w:rsidRPr="00957C0C" w:rsidRDefault="00811466" w:rsidP="006B01CA">
            <w:pPr>
              <w:tabs>
                <w:tab w:val="left" w:pos="0"/>
                <w:tab w:val="left" w:pos="709"/>
              </w:tabs>
              <w:rPr>
                <w:sz w:val="28"/>
                <w:szCs w:val="28"/>
              </w:rPr>
            </w:pPr>
            <w:r w:rsidRPr="00957C0C">
              <w:rPr>
                <w:sz w:val="28"/>
                <w:szCs w:val="28"/>
              </w:rPr>
              <w:t>Управління капітального будівництва Чернігівської міської ради</w:t>
            </w:r>
          </w:p>
        </w:tc>
        <w:tc>
          <w:tcPr>
            <w:tcW w:w="743" w:type="dxa"/>
          </w:tcPr>
          <w:p w:rsidR="00811466" w:rsidRPr="00D65346" w:rsidRDefault="00811466" w:rsidP="006B01CA">
            <w:pPr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11466" w:rsidRPr="00D65346" w:rsidRDefault="00811466" w:rsidP="006B01CA">
            <w:pPr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11466" w:rsidRPr="000B13F4" w:rsidTr="006B01CA">
        <w:tc>
          <w:tcPr>
            <w:tcW w:w="811" w:type="dxa"/>
          </w:tcPr>
          <w:p w:rsidR="00811466" w:rsidRPr="000B13F4" w:rsidRDefault="00811466" w:rsidP="006B01CA">
            <w:pPr>
              <w:jc w:val="center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6906" w:type="dxa"/>
          </w:tcPr>
          <w:p w:rsidR="00811466" w:rsidRPr="000B13F4" w:rsidRDefault="00811466" w:rsidP="006B01CA">
            <w:pPr>
              <w:tabs>
                <w:tab w:val="left" w:pos="0"/>
                <w:tab w:val="left" w:pos="709"/>
              </w:tabs>
              <w:rPr>
                <w:i/>
                <w:sz w:val="28"/>
                <w:szCs w:val="28"/>
              </w:rPr>
            </w:pPr>
            <w:r w:rsidRPr="000B13F4">
              <w:rPr>
                <w:i/>
                <w:sz w:val="28"/>
                <w:szCs w:val="28"/>
              </w:rPr>
              <w:t>За 1 квартал</w:t>
            </w:r>
          </w:p>
        </w:tc>
        <w:tc>
          <w:tcPr>
            <w:tcW w:w="743" w:type="dxa"/>
          </w:tcPr>
          <w:p w:rsidR="00811466" w:rsidRPr="000B13F4" w:rsidRDefault="00811466" w:rsidP="006B01CA">
            <w:pPr>
              <w:jc w:val="center"/>
              <w:textAlignment w:val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11466" w:rsidRPr="000B13F4" w:rsidRDefault="00811466" w:rsidP="006B01CA">
            <w:pPr>
              <w:jc w:val="center"/>
              <w:textAlignment w:val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</w:tr>
      <w:tr w:rsidR="00811466" w:rsidRPr="000B13F4" w:rsidTr="006B01CA">
        <w:tc>
          <w:tcPr>
            <w:tcW w:w="811" w:type="dxa"/>
          </w:tcPr>
          <w:p w:rsidR="00811466" w:rsidRPr="000B13F4" w:rsidRDefault="00811466" w:rsidP="006B01CA">
            <w:pPr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06" w:type="dxa"/>
          </w:tcPr>
          <w:p w:rsidR="00811466" w:rsidRPr="000B13F4" w:rsidRDefault="00811466" w:rsidP="006B01CA">
            <w:pPr>
              <w:tabs>
                <w:tab w:val="left" w:pos="0"/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земельних ресурсів Чернігівської міської ради</w:t>
            </w:r>
          </w:p>
        </w:tc>
        <w:tc>
          <w:tcPr>
            <w:tcW w:w="743" w:type="dxa"/>
          </w:tcPr>
          <w:p w:rsidR="00811466" w:rsidRPr="000B13F4" w:rsidRDefault="00811466" w:rsidP="006B01CA">
            <w:pPr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11466" w:rsidRPr="000B13F4" w:rsidRDefault="00811466" w:rsidP="006B01CA">
            <w:pPr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11466" w:rsidRPr="000B13F4" w:rsidTr="006B01CA">
        <w:tc>
          <w:tcPr>
            <w:tcW w:w="811" w:type="dxa"/>
          </w:tcPr>
          <w:p w:rsidR="00811466" w:rsidRPr="000B13F4" w:rsidRDefault="00811466" w:rsidP="006B01CA">
            <w:pPr>
              <w:jc w:val="center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6906" w:type="dxa"/>
          </w:tcPr>
          <w:p w:rsidR="00811466" w:rsidRPr="000B13F4" w:rsidRDefault="00811466" w:rsidP="006B01CA">
            <w:pPr>
              <w:tabs>
                <w:tab w:val="left" w:pos="0"/>
                <w:tab w:val="left" w:pos="709"/>
              </w:tabs>
              <w:rPr>
                <w:i/>
                <w:sz w:val="28"/>
                <w:szCs w:val="28"/>
              </w:rPr>
            </w:pPr>
            <w:r w:rsidRPr="000B13F4">
              <w:rPr>
                <w:i/>
                <w:sz w:val="28"/>
                <w:szCs w:val="28"/>
              </w:rPr>
              <w:t>За 2 квартал</w:t>
            </w:r>
          </w:p>
        </w:tc>
        <w:tc>
          <w:tcPr>
            <w:tcW w:w="743" w:type="dxa"/>
          </w:tcPr>
          <w:p w:rsidR="00811466" w:rsidRPr="000B13F4" w:rsidRDefault="008A2BF7" w:rsidP="006B01CA">
            <w:pPr>
              <w:jc w:val="center"/>
              <w:textAlignment w:val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11466" w:rsidRPr="000B13F4" w:rsidRDefault="00811466" w:rsidP="006B01CA">
            <w:pPr>
              <w:jc w:val="center"/>
              <w:textAlignment w:val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</w:tr>
      <w:tr w:rsidR="008A2BF7" w:rsidRPr="000B13F4" w:rsidTr="006B01CA">
        <w:tc>
          <w:tcPr>
            <w:tcW w:w="811" w:type="dxa"/>
          </w:tcPr>
          <w:p w:rsidR="008A2BF7" w:rsidRPr="008A2BF7" w:rsidRDefault="008A2BF7" w:rsidP="006B01CA">
            <w:pPr>
              <w:jc w:val="center"/>
              <w:textAlignment w:val="auto"/>
              <w:rPr>
                <w:sz w:val="28"/>
                <w:szCs w:val="28"/>
              </w:rPr>
            </w:pPr>
            <w:r w:rsidRPr="008A2BF7">
              <w:rPr>
                <w:sz w:val="28"/>
                <w:szCs w:val="28"/>
              </w:rPr>
              <w:t>3</w:t>
            </w:r>
          </w:p>
        </w:tc>
        <w:tc>
          <w:tcPr>
            <w:tcW w:w="6906" w:type="dxa"/>
          </w:tcPr>
          <w:p w:rsidR="008A2BF7" w:rsidRPr="000B13F4" w:rsidRDefault="008A2BF7" w:rsidP="006B01CA">
            <w:pPr>
              <w:tabs>
                <w:tab w:val="left" w:pos="0"/>
                <w:tab w:val="left" w:pos="709"/>
              </w:tabs>
              <w:rPr>
                <w:i/>
                <w:sz w:val="28"/>
                <w:szCs w:val="28"/>
              </w:rPr>
            </w:pPr>
            <w:r w:rsidRPr="008A2BF7">
              <w:rPr>
                <w:sz w:val="26"/>
                <w:szCs w:val="26"/>
              </w:rPr>
              <w:t>Управлінням архітектури та містобудування Чернігівської міської ради</w:t>
            </w:r>
          </w:p>
        </w:tc>
        <w:tc>
          <w:tcPr>
            <w:tcW w:w="743" w:type="dxa"/>
          </w:tcPr>
          <w:p w:rsidR="008A2BF7" w:rsidRPr="000B13F4" w:rsidRDefault="008A2BF7" w:rsidP="006B01CA">
            <w:pPr>
              <w:jc w:val="center"/>
              <w:textAlignment w:val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A2BF7" w:rsidRDefault="008A2BF7" w:rsidP="006B01CA">
            <w:pPr>
              <w:jc w:val="center"/>
              <w:textAlignment w:val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</w:tr>
      <w:tr w:rsidR="008A2BF7" w:rsidRPr="000B13F4" w:rsidTr="006B01CA">
        <w:tc>
          <w:tcPr>
            <w:tcW w:w="811" w:type="dxa"/>
          </w:tcPr>
          <w:p w:rsidR="008A2BF7" w:rsidRPr="008A2BF7" w:rsidRDefault="008A2BF7" w:rsidP="006B01CA">
            <w:pPr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8A2BF7" w:rsidRPr="008A2BF7" w:rsidRDefault="008A2BF7" w:rsidP="008A2BF7">
            <w:pPr>
              <w:tabs>
                <w:tab w:val="left" w:pos="0"/>
                <w:tab w:val="left" w:pos="709"/>
              </w:tabs>
              <w:rPr>
                <w:sz w:val="26"/>
                <w:szCs w:val="26"/>
              </w:rPr>
            </w:pPr>
            <w:r w:rsidRPr="000B13F4">
              <w:rPr>
                <w:i/>
                <w:sz w:val="28"/>
                <w:szCs w:val="28"/>
              </w:rPr>
              <w:t xml:space="preserve">За </w:t>
            </w:r>
            <w:r>
              <w:rPr>
                <w:i/>
                <w:sz w:val="28"/>
                <w:szCs w:val="28"/>
              </w:rPr>
              <w:t>3</w:t>
            </w:r>
            <w:r w:rsidRPr="000B13F4">
              <w:rPr>
                <w:i/>
                <w:sz w:val="28"/>
                <w:szCs w:val="28"/>
              </w:rPr>
              <w:t xml:space="preserve"> квартал</w:t>
            </w:r>
          </w:p>
        </w:tc>
        <w:tc>
          <w:tcPr>
            <w:tcW w:w="743" w:type="dxa"/>
          </w:tcPr>
          <w:p w:rsidR="008A2BF7" w:rsidRDefault="008A2BF7" w:rsidP="006B01CA">
            <w:pPr>
              <w:jc w:val="center"/>
              <w:textAlignment w:val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A2BF7" w:rsidRDefault="008A2BF7" w:rsidP="006B01CA">
            <w:pPr>
              <w:jc w:val="center"/>
              <w:textAlignment w:val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</w:tr>
      <w:tr w:rsidR="00811466" w:rsidRPr="008A2BF7" w:rsidTr="006B01CA">
        <w:tc>
          <w:tcPr>
            <w:tcW w:w="811" w:type="dxa"/>
            <w:vAlign w:val="center"/>
          </w:tcPr>
          <w:p w:rsidR="00811466" w:rsidRPr="008A2BF7" w:rsidRDefault="00811466" w:rsidP="006B01CA">
            <w:pPr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6906" w:type="dxa"/>
            <w:vAlign w:val="center"/>
          </w:tcPr>
          <w:p w:rsidR="00811466" w:rsidRPr="008A2BF7" w:rsidRDefault="00811466" w:rsidP="001F6A7C">
            <w:pPr>
              <w:rPr>
                <w:b/>
                <w:sz w:val="28"/>
                <w:szCs w:val="28"/>
              </w:rPr>
            </w:pPr>
            <w:r w:rsidRPr="008A2BF7">
              <w:rPr>
                <w:b/>
                <w:sz w:val="28"/>
                <w:szCs w:val="28"/>
              </w:rPr>
              <w:t xml:space="preserve">Разом за </w:t>
            </w:r>
            <w:r w:rsidR="001F6A7C">
              <w:rPr>
                <w:b/>
                <w:sz w:val="28"/>
                <w:szCs w:val="28"/>
              </w:rPr>
              <w:t>рік</w:t>
            </w:r>
          </w:p>
        </w:tc>
        <w:tc>
          <w:tcPr>
            <w:tcW w:w="743" w:type="dxa"/>
            <w:vAlign w:val="center"/>
          </w:tcPr>
          <w:p w:rsidR="00811466" w:rsidRPr="008A2BF7" w:rsidRDefault="008A2BF7" w:rsidP="006B01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811466" w:rsidRPr="008A2BF7" w:rsidRDefault="008A2BF7" w:rsidP="006B01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:rsidR="00811466" w:rsidRDefault="00811466" w:rsidP="00811466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:rsidR="00811466" w:rsidRPr="00B13017" w:rsidRDefault="00811466" w:rsidP="00811466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B13017">
        <w:rPr>
          <w:sz w:val="28"/>
          <w:szCs w:val="28"/>
        </w:rPr>
        <w:t xml:space="preserve">Юридичні особи – джерела формування НАФ відділу, </w:t>
      </w:r>
    </w:p>
    <w:p w:rsidR="00811466" w:rsidRPr="00536CC3" w:rsidRDefault="00811466" w:rsidP="00811466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B13017">
        <w:rPr>
          <w:sz w:val="28"/>
          <w:szCs w:val="28"/>
        </w:rPr>
        <w:t xml:space="preserve">які схвалили номенклатури на засіданнях ЕК відділу </w:t>
      </w:r>
      <w:r w:rsidR="008A2BF7">
        <w:rPr>
          <w:sz w:val="28"/>
          <w:szCs w:val="28"/>
        </w:rPr>
        <w:t xml:space="preserve">за </w:t>
      </w:r>
      <w:r w:rsidRPr="00310DC7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310DC7">
        <w:rPr>
          <w:sz w:val="28"/>
          <w:szCs w:val="28"/>
        </w:rPr>
        <w:t xml:space="preserve"> р</w:t>
      </w:r>
      <w:r w:rsidR="001F6A7C">
        <w:rPr>
          <w:sz w:val="28"/>
          <w:szCs w:val="28"/>
        </w:rPr>
        <w:t>і</w:t>
      </w:r>
      <w:r>
        <w:rPr>
          <w:sz w:val="28"/>
          <w:szCs w:val="28"/>
        </w:rPr>
        <w:t>к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7620"/>
        <w:gridCol w:w="1260"/>
      </w:tblGrid>
      <w:tr w:rsidR="00811466" w:rsidRPr="00536CC3" w:rsidTr="006B01CA">
        <w:tc>
          <w:tcPr>
            <w:tcW w:w="840" w:type="dxa"/>
          </w:tcPr>
          <w:p w:rsidR="00811466" w:rsidRDefault="00811466" w:rsidP="006B01CA">
            <w:pPr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11466" w:rsidRPr="00536CC3" w:rsidRDefault="00811466" w:rsidP="006B01CA">
            <w:pPr>
              <w:jc w:val="center"/>
              <w:textAlignment w:val="auto"/>
              <w:rPr>
                <w:sz w:val="24"/>
                <w:szCs w:val="24"/>
              </w:rPr>
            </w:pPr>
            <w:r w:rsidRPr="00536CC3">
              <w:rPr>
                <w:sz w:val="24"/>
                <w:szCs w:val="24"/>
              </w:rPr>
              <w:t>п/</w:t>
            </w:r>
            <w:proofErr w:type="spellStart"/>
            <w:r w:rsidRPr="00536CC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20" w:type="dxa"/>
          </w:tcPr>
          <w:p w:rsidR="00811466" w:rsidRPr="00536CC3" w:rsidRDefault="00811466" w:rsidP="006B01CA">
            <w:pPr>
              <w:jc w:val="center"/>
              <w:textAlignment w:val="auto"/>
              <w:rPr>
                <w:sz w:val="24"/>
                <w:szCs w:val="24"/>
              </w:rPr>
            </w:pPr>
            <w:r w:rsidRPr="00536CC3">
              <w:rPr>
                <w:sz w:val="24"/>
                <w:szCs w:val="24"/>
              </w:rPr>
              <w:t>Назва юридичної особи</w:t>
            </w:r>
          </w:p>
        </w:tc>
        <w:tc>
          <w:tcPr>
            <w:tcW w:w="1260" w:type="dxa"/>
          </w:tcPr>
          <w:p w:rsidR="00811466" w:rsidRPr="00536CC3" w:rsidRDefault="00811466" w:rsidP="006B01C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36CC3">
              <w:rPr>
                <w:sz w:val="24"/>
                <w:szCs w:val="24"/>
              </w:rPr>
              <w:t>Кількість</w:t>
            </w:r>
          </w:p>
          <w:p w:rsidR="00811466" w:rsidRPr="00536CC3" w:rsidRDefault="00811466" w:rsidP="006B01CA">
            <w:pPr>
              <w:jc w:val="center"/>
              <w:textAlignment w:val="auto"/>
              <w:rPr>
                <w:sz w:val="24"/>
                <w:szCs w:val="24"/>
              </w:rPr>
            </w:pPr>
            <w:r w:rsidRPr="00536CC3">
              <w:rPr>
                <w:sz w:val="24"/>
                <w:szCs w:val="24"/>
              </w:rPr>
              <w:t>справ.</w:t>
            </w:r>
          </w:p>
        </w:tc>
      </w:tr>
      <w:tr w:rsidR="00811466" w:rsidRPr="00536CC3" w:rsidTr="006B01CA">
        <w:tc>
          <w:tcPr>
            <w:tcW w:w="840" w:type="dxa"/>
          </w:tcPr>
          <w:p w:rsidR="00811466" w:rsidRPr="00536CC3" w:rsidRDefault="00811466" w:rsidP="006B01CA">
            <w:pPr>
              <w:jc w:val="center"/>
              <w:textAlignment w:val="auto"/>
              <w:rPr>
                <w:sz w:val="28"/>
                <w:szCs w:val="28"/>
              </w:rPr>
            </w:pPr>
            <w:r w:rsidRPr="00536CC3">
              <w:rPr>
                <w:sz w:val="28"/>
                <w:szCs w:val="28"/>
              </w:rPr>
              <w:t>1</w:t>
            </w:r>
          </w:p>
        </w:tc>
        <w:tc>
          <w:tcPr>
            <w:tcW w:w="7620" w:type="dxa"/>
          </w:tcPr>
          <w:p w:rsidR="00811466" w:rsidRPr="00536CC3" w:rsidRDefault="00811466" w:rsidP="006B01CA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536CC3">
              <w:rPr>
                <w:sz w:val="28"/>
                <w:szCs w:val="28"/>
              </w:rPr>
              <w:t>Архівний відділ Чернігівської міської ради</w:t>
            </w:r>
          </w:p>
        </w:tc>
        <w:tc>
          <w:tcPr>
            <w:tcW w:w="1260" w:type="dxa"/>
          </w:tcPr>
          <w:p w:rsidR="00811466" w:rsidRPr="00536CC3" w:rsidRDefault="00811466" w:rsidP="006B01C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</w:tr>
      <w:tr w:rsidR="00811466" w:rsidRPr="00536CC3" w:rsidTr="006B01CA">
        <w:tc>
          <w:tcPr>
            <w:tcW w:w="840" w:type="dxa"/>
          </w:tcPr>
          <w:p w:rsidR="00811466" w:rsidRPr="00536CC3" w:rsidRDefault="00811466" w:rsidP="006B01CA">
            <w:pPr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620" w:type="dxa"/>
          </w:tcPr>
          <w:p w:rsidR="00811466" w:rsidRPr="00957C0C" w:rsidRDefault="00811466" w:rsidP="006B01C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комунального майна</w:t>
            </w:r>
            <w:r w:rsidRPr="00957C0C">
              <w:rPr>
                <w:sz w:val="28"/>
                <w:szCs w:val="28"/>
              </w:rPr>
              <w:t xml:space="preserve"> Чернігівської міської ради</w:t>
            </w:r>
          </w:p>
        </w:tc>
        <w:tc>
          <w:tcPr>
            <w:tcW w:w="1260" w:type="dxa"/>
          </w:tcPr>
          <w:p w:rsidR="00811466" w:rsidRPr="00957C0C" w:rsidRDefault="00811466" w:rsidP="006B01C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81</w:t>
            </w:r>
          </w:p>
        </w:tc>
      </w:tr>
      <w:tr w:rsidR="00811466" w:rsidRPr="000B13F4" w:rsidTr="006B01CA">
        <w:tc>
          <w:tcPr>
            <w:tcW w:w="840" w:type="dxa"/>
          </w:tcPr>
          <w:p w:rsidR="00811466" w:rsidRPr="000B13F4" w:rsidRDefault="00811466" w:rsidP="006B01CA">
            <w:pPr>
              <w:jc w:val="center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7620" w:type="dxa"/>
          </w:tcPr>
          <w:p w:rsidR="00811466" w:rsidRPr="000B13F4" w:rsidRDefault="00811466" w:rsidP="006B01CA">
            <w:pPr>
              <w:tabs>
                <w:tab w:val="left" w:pos="0"/>
              </w:tabs>
              <w:rPr>
                <w:i/>
                <w:sz w:val="28"/>
                <w:szCs w:val="28"/>
              </w:rPr>
            </w:pPr>
            <w:r w:rsidRPr="000B13F4">
              <w:rPr>
                <w:i/>
                <w:sz w:val="28"/>
                <w:szCs w:val="28"/>
              </w:rPr>
              <w:t>За 1 квартал</w:t>
            </w:r>
            <w:r>
              <w:rPr>
                <w:i/>
                <w:sz w:val="28"/>
                <w:szCs w:val="28"/>
              </w:rPr>
              <w:t xml:space="preserve"> 2 </w:t>
            </w:r>
            <w:proofErr w:type="spellStart"/>
            <w:r>
              <w:rPr>
                <w:i/>
                <w:sz w:val="28"/>
                <w:szCs w:val="28"/>
              </w:rPr>
              <w:t>номеклатури</w:t>
            </w:r>
            <w:proofErr w:type="spellEnd"/>
          </w:p>
        </w:tc>
        <w:tc>
          <w:tcPr>
            <w:tcW w:w="1260" w:type="dxa"/>
          </w:tcPr>
          <w:p w:rsidR="00811466" w:rsidRPr="000B13F4" w:rsidRDefault="00811466" w:rsidP="006B01CA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145</w:t>
            </w:r>
          </w:p>
        </w:tc>
      </w:tr>
      <w:tr w:rsidR="00811466" w:rsidRPr="00536CC3" w:rsidTr="006B01CA">
        <w:tc>
          <w:tcPr>
            <w:tcW w:w="840" w:type="dxa"/>
          </w:tcPr>
          <w:p w:rsidR="00811466" w:rsidRDefault="00811466" w:rsidP="006B01CA">
            <w:pPr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20" w:type="dxa"/>
          </w:tcPr>
          <w:p w:rsidR="00811466" w:rsidRDefault="00811466" w:rsidP="006B01C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Комунальне підприємство «Міський палац культури імені В</w:t>
            </w:r>
            <w:r w:rsidRPr="000B13F4">
              <w:rPr>
                <w:sz w:val="28"/>
                <w:szCs w:val="28"/>
                <w:lang w:val="ru-RU"/>
              </w:rPr>
              <w:t>`</w:t>
            </w:r>
            <w:proofErr w:type="spellStart"/>
            <w:r>
              <w:rPr>
                <w:sz w:val="28"/>
                <w:szCs w:val="28"/>
              </w:rPr>
              <w:t>ячеслава</w:t>
            </w:r>
            <w:proofErr w:type="spellEnd"/>
            <w:r>
              <w:rPr>
                <w:sz w:val="28"/>
                <w:szCs w:val="28"/>
              </w:rPr>
              <w:t xml:space="preserve"> Радченка» міської ради</w:t>
            </w:r>
          </w:p>
        </w:tc>
        <w:tc>
          <w:tcPr>
            <w:tcW w:w="1260" w:type="dxa"/>
          </w:tcPr>
          <w:p w:rsidR="00811466" w:rsidRPr="000B13F4" w:rsidRDefault="00811466" w:rsidP="006B01C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</w:tr>
      <w:tr w:rsidR="00811466" w:rsidRPr="00536CC3" w:rsidTr="006B01CA">
        <w:tc>
          <w:tcPr>
            <w:tcW w:w="840" w:type="dxa"/>
          </w:tcPr>
          <w:p w:rsidR="00811466" w:rsidRDefault="00811466" w:rsidP="006B01CA">
            <w:pPr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20" w:type="dxa"/>
          </w:tcPr>
          <w:p w:rsidR="00811466" w:rsidRDefault="00811466" w:rsidP="006B01C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земельних ресурсів Чернігівської міської ради</w:t>
            </w:r>
          </w:p>
        </w:tc>
        <w:tc>
          <w:tcPr>
            <w:tcW w:w="1260" w:type="dxa"/>
          </w:tcPr>
          <w:p w:rsidR="00811466" w:rsidRPr="000B13F4" w:rsidRDefault="00811466" w:rsidP="006B01C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811466" w:rsidRPr="00A5309C" w:rsidTr="006B01CA">
        <w:tc>
          <w:tcPr>
            <w:tcW w:w="840" w:type="dxa"/>
          </w:tcPr>
          <w:p w:rsidR="00811466" w:rsidRPr="00A5309C" w:rsidRDefault="00811466" w:rsidP="006B01CA">
            <w:pPr>
              <w:jc w:val="center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7620" w:type="dxa"/>
          </w:tcPr>
          <w:p w:rsidR="00811466" w:rsidRPr="00A5309C" w:rsidRDefault="00811466" w:rsidP="006B01CA">
            <w:pPr>
              <w:tabs>
                <w:tab w:val="left" w:pos="0"/>
              </w:tabs>
              <w:rPr>
                <w:i/>
                <w:sz w:val="28"/>
                <w:szCs w:val="28"/>
              </w:rPr>
            </w:pPr>
            <w:r w:rsidRPr="00A5309C">
              <w:rPr>
                <w:i/>
                <w:sz w:val="28"/>
                <w:szCs w:val="28"/>
              </w:rPr>
              <w:t xml:space="preserve">За 2 квартал 2 </w:t>
            </w:r>
            <w:proofErr w:type="spellStart"/>
            <w:r w:rsidRPr="00A5309C">
              <w:rPr>
                <w:i/>
                <w:sz w:val="28"/>
                <w:szCs w:val="28"/>
              </w:rPr>
              <w:t>номеклатури</w:t>
            </w:r>
            <w:proofErr w:type="spellEnd"/>
          </w:p>
        </w:tc>
        <w:tc>
          <w:tcPr>
            <w:tcW w:w="1260" w:type="dxa"/>
          </w:tcPr>
          <w:p w:rsidR="00811466" w:rsidRPr="00A5309C" w:rsidRDefault="00811466" w:rsidP="006B01CA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8"/>
                <w:szCs w:val="28"/>
              </w:rPr>
            </w:pPr>
            <w:r w:rsidRPr="00A5309C">
              <w:rPr>
                <w:i/>
                <w:sz w:val="28"/>
                <w:szCs w:val="28"/>
              </w:rPr>
              <w:t>255</w:t>
            </w:r>
          </w:p>
        </w:tc>
      </w:tr>
      <w:tr w:rsidR="008A2BF7" w:rsidRPr="008A2BF7" w:rsidTr="006B01CA">
        <w:tc>
          <w:tcPr>
            <w:tcW w:w="840" w:type="dxa"/>
          </w:tcPr>
          <w:p w:rsidR="008A2BF7" w:rsidRPr="008A2BF7" w:rsidRDefault="008A2BF7" w:rsidP="006B01CA">
            <w:pPr>
              <w:jc w:val="center"/>
              <w:textAlignment w:val="auto"/>
              <w:rPr>
                <w:sz w:val="28"/>
                <w:szCs w:val="28"/>
              </w:rPr>
            </w:pPr>
            <w:r w:rsidRPr="008A2BF7">
              <w:rPr>
                <w:sz w:val="28"/>
                <w:szCs w:val="28"/>
              </w:rPr>
              <w:t>5</w:t>
            </w:r>
          </w:p>
        </w:tc>
        <w:tc>
          <w:tcPr>
            <w:tcW w:w="7620" w:type="dxa"/>
          </w:tcPr>
          <w:p w:rsidR="008A2BF7" w:rsidRPr="008A2BF7" w:rsidRDefault="008A2BF7" w:rsidP="006B01CA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8A2BF7">
              <w:rPr>
                <w:sz w:val="26"/>
                <w:szCs w:val="26"/>
              </w:rPr>
              <w:t>Управлінням архітектури та містобудування Чернігівської міської ради</w:t>
            </w:r>
          </w:p>
        </w:tc>
        <w:tc>
          <w:tcPr>
            <w:tcW w:w="1260" w:type="dxa"/>
          </w:tcPr>
          <w:p w:rsidR="008A2BF7" w:rsidRPr="008A2BF7" w:rsidRDefault="008A2BF7" w:rsidP="006B01C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8A2BF7">
              <w:rPr>
                <w:sz w:val="28"/>
                <w:szCs w:val="28"/>
              </w:rPr>
              <w:t>62</w:t>
            </w:r>
          </w:p>
        </w:tc>
      </w:tr>
      <w:tr w:rsidR="008A2BF7" w:rsidRPr="008A2BF7" w:rsidTr="006B01CA">
        <w:tc>
          <w:tcPr>
            <w:tcW w:w="840" w:type="dxa"/>
          </w:tcPr>
          <w:p w:rsidR="008A2BF7" w:rsidRPr="008A2BF7" w:rsidRDefault="008A2BF7" w:rsidP="006B01CA">
            <w:pPr>
              <w:jc w:val="center"/>
              <w:textAlignment w:val="auto"/>
              <w:rPr>
                <w:sz w:val="28"/>
                <w:szCs w:val="28"/>
              </w:rPr>
            </w:pPr>
            <w:r w:rsidRPr="008A2BF7">
              <w:rPr>
                <w:sz w:val="28"/>
                <w:szCs w:val="28"/>
              </w:rPr>
              <w:t>6</w:t>
            </w:r>
          </w:p>
        </w:tc>
        <w:tc>
          <w:tcPr>
            <w:tcW w:w="7620" w:type="dxa"/>
          </w:tcPr>
          <w:p w:rsidR="008A2BF7" w:rsidRPr="008A2BF7" w:rsidRDefault="008A2BF7" w:rsidP="006B01C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Чернігівська міська рада</w:t>
            </w:r>
          </w:p>
        </w:tc>
        <w:tc>
          <w:tcPr>
            <w:tcW w:w="1260" w:type="dxa"/>
          </w:tcPr>
          <w:p w:rsidR="008A2BF7" w:rsidRPr="008A2BF7" w:rsidRDefault="008A2BF7" w:rsidP="006B01C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</w:t>
            </w:r>
          </w:p>
        </w:tc>
      </w:tr>
      <w:tr w:rsidR="008A2BF7" w:rsidRPr="008A2BF7" w:rsidTr="006B01CA">
        <w:tc>
          <w:tcPr>
            <w:tcW w:w="840" w:type="dxa"/>
          </w:tcPr>
          <w:p w:rsidR="008A2BF7" w:rsidRPr="008A2BF7" w:rsidRDefault="008A2BF7" w:rsidP="006B01CA">
            <w:pPr>
              <w:jc w:val="center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7620" w:type="dxa"/>
          </w:tcPr>
          <w:p w:rsidR="008A2BF7" w:rsidRPr="008A2BF7" w:rsidRDefault="008A2BF7" w:rsidP="001F6A7C">
            <w:pPr>
              <w:tabs>
                <w:tab w:val="left" w:pos="0"/>
              </w:tabs>
              <w:rPr>
                <w:i/>
                <w:sz w:val="28"/>
                <w:szCs w:val="28"/>
              </w:rPr>
            </w:pPr>
            <w:r w:rsidRPr="008A2BF7">
              <w:rPr>
                <w:i/>
                <w:sz w:val="28"/>
                <w:szCs w:val="28"/>
              </w:rPr>
              <w:t xml:space="preserve">За </w:t>
            </w:r>
            <w:r w:rsidR="001F6A7C">
              <w:rPr>
                <w:i/>
                <w:sz w:val="28"/>
                <w:szCs w:val="28"/>
              </w:rPr>
              <w:t>3 квартал</w:t>
            </w:r>
            <w:r w:rsidRPr="008A2BF7">
              <w:rPr>
                <w:i/>
                <w:sz w:val="28"/>
                <w:szCs w:val="28"/>
              </w:rPr>
              <w:t xml:space="preserve"> 2 номенклатури</w:t>
            </w:r>
          </w:p>
        </w:tc>
        <w:tc>
          <w:tcPr>
            <w:tcW w:w="1260" w:type="dxa"/>
          </w:tcPr>
          <w:p w:rsidR="008A2BF7" w:rsidRPr="008A2BF7" w:rsidRDefault="008A2BF7" w:rsidP="006B01CA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548</w:t>
            </w:r>
          </w:p>
        </w:tc>
      </w:tr>
      <w:tr w:rsidR="001F6A7C" w:rsidRPr="008A2BF7" w:rsidTr="006B01CA">
        <w:tc>
          <w:tcPr>
            <w:tcW w:w="840" w:type="dxa"/>
          </w:tcPr>
          <w:p w:rsidR="001F6A7C" w:rsidRPr="001F6A7C" w:rsidRDefault="001F6A7C" w:rsidP="006B01CA">
            <w:pPr>
              <w:jc w:val="center"/>
              <w:textAlignment w:val="auto"/>
              <w:rPr>
                <w:sz w:val="28"/>
                <w:szCs w:val="28"/>
              </w:rPr>
            </w:pPr>
            <w:r w:rsidRPr="001F6A7C">
              <w:rPr>
                <w:sz w:val="28"/>
                <w:szCs w:val="28"/>
              </w:rPr>
              <w:t>7</w:t>
            </w:r>
          </w:p>
        </w:tc>
        <w:tc>
          <w:tcPr>
            <w:tcW w:w="7620" w:type="dxa"/>
          </w:tcPr>
          <w:p w:rsidR="001F6A7C" w:rsidRPr="008A2BF7" w:rsidRDefault="001F6A7C" w:rsidP="006B01CA">
            <w:pPr>
              <w:tabs>
                <w:tab w:val="left" w:pos="0"/>
              </w:tabs>
              <w:rPr>
                <w:i/>
                <w:sz w:val="28"/>
                <w:szCs w:val="28"/>
              </w:rPr>
            </w:pPr>
            <w:r w:rsidRPr="001F6A7C">
              <w:rPr>
                <w:sz w:val="26"/>
                <w:szCs w:val="26"/>
              </w:rPr>
              <w:t>Комунальне підприємство «</w:t>
            </w:r>
            <w:proofErr w:type="spellStart"/>
            <w:r w:rsidRPr="001F6A7C">
              <w:rPr>
                <w:sz w:val="26"/>
                <w:szCs w:val="26"/>
              </w:rPr>
              <w:t>Новозаводське</w:t>
            </w:r>
            <w:proofErr w:type="spellEnd"/>
            <w:r w:rsidRPr="001F6A7C">
              <w:rPr>
                <w:sz w:val="26"/>
                <w:szCs w:val="26"/>
              </w:rPr>
              <w:t>» Чернігівської міської ради</w:t>
            </w:r>
          </w:p>
        </w:tc>
        <w:tc>
          <w:tcPr>
            <w:tcW w:w="1260" w:type="dxa"/>
          </w:tcPr>
          <w:p w:rsidR="001F6A7C" w:rsidRPr="001F6A7C" w:rsidRDefault="001F6A7C" w:rsidP="006B01C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1F6A7C">
              <w:rPr>
                <w:sz w:val="28"/>
                <w:szCs w:val="28"/>
              </w:rPr>
              <w:t>220</w:t>
            </w:r>
          </w:p>
        </w:tc>
      </w:tr>
      <w:tr w:rsidR="001F6A7C" w:rsidRPr="008A2BF7" w:rsidTr="006B01CA">
        <w:tc>
          <w:tcPr>
            <w:tcW w:w="840" w:type="dxa"/>
          </w:tcPr>
          <w:p w:rsidR="001F6A7C" w:rsidRPr="001F6A7C" w:rsidRDefault="001F6A7C" w:rsidP="006B01CA">
            <w:pPr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620" w:type="dxa"/>
          </w:tcPr>
          <w:p w:rsidR="001F6A7C" w:rsidRPr="001F6A7C" w:rsidRDefault="001F6A7C" w:rsidP="006B01CA">
            <w:pPr>
              <w:tabs>
                <w:tab w:val="left" w:pos="0"/>
              </w:tabs>
              <w:rPr>
                <w:i/>
                <w:sz w:val="26"/>
                <w:szCs w:val="26"/>
              </w:rPr>
            </w:pPr>
            <w:r w:rsidRPr="001F6A7C">
              <w:rPr>
                <w:i/>
                <w:sz w:val="26"/>
                <w:szCs w:val="26"/>
              </w:rPr>
              <w:t>За 4 квартал 1 номенклатура</w:t>
            </w:r>
          </w:p>
        </w:tc>
        <w:tc>
          <w:tcPr>
            <w:tcW w:w="1260" w:type="dxa"/>
          </w:tcPr>
          <w:p w:rsidR="001F6A7C" w:rsidRPr="001F6A7C" w:rsidRDefault="001F6A7C" w:rsidP="006B01C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:rsidR="00811466" w:rsidRPr="008A2BF7" w:rsidTr="006B01CA">
        <w:tc>
          <w:tcPr>
            <w:tcW w:w="840" w:type="dxa"/>
          </w:tcPr>
          <w:p w:rsidR="00811466" w:rsidRPr="008A2BF7" w:rsidRDefault="00811466" w:rsidP="006B01CA">
            <w:pPr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811466" w:rsidRPr="008A2BF7" w:rsidRDefault="00811466" w:rsidP="001F6A7C">
            <w:pPr>
              <w:textAlignment w:val="auto"/>
              <w:rPr>
                <w:b/>
                <w:sz w:val="28"/>
                <w:szCs w:val="28"/>
              </w:rPr>
            </w:pPr>
            <w:r w:rsidRPr="008A2BF7">
              <w:rPr>
                <w:b/>
                <w:sz w:val="28"/>
                <w:szCs w:val="28"/>
              </w:rPr>
              <w:t xml:space="preserve">Разом за </w:t>
            </w:r>
            <w:r w:rsidR="001F6A7C">
              <w:rPr>
                <w:b/>
                <w:sz w:val="28"/>
                <w:szCs w:val="28"/>
              </w:rPr>
              <w:t>рік</w:t>
            </w:r>
            <w:r w:rsidR="008A2BF7" w:rsidRPr="008A2BF7">
              <w:rPr>
                <w:b/>
                <w:sz w:val="28"/>
                <w:szCs w:val="28"/>
              </w:rPr>
              <w:t xml:space="preserve"> </w:t>
            </w:r>
            <w:r w:rsidR="001F6A7C">
              <w:rPr>
                <w:b/>
                <w:sz w:val="28"/>
                <w:szCs w:val="28"/>
              </w:rPr>
              <w:t>7</w:t>
            </w:r>
            <w:r w:rsidRPr="008A2BF7">
              <w:rPr>
                <w:b/>
                <w:sz w:val="28"/>
                <w:szCs w:val="28"/>
              </w:rPr>
              <w:t xml:space="preserve"> номенклатури</w:t>
            </w:r>
          </w:p>
        </w:tc>
        <w:tc>
          <w:tcPr>
            <w:tcW w:w="1260" w:type="dxa"/>
          </w:tcPr>
          <w:p w:rsidR="00811466" w:rsidRPr="008A2BF7" w:rsidRDefault="001F6A7C" w:rsidP="001F6A7C">
            <w:pPr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1168</w:t>
            </w:r>
          </w:p>
        </w:tc>
      </w:tr>
    </w:tbl>
    <w:p w:rsidR="00811466" w:rsidRDefault="00811466" w:rsidP="00811466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:rsidR="00811466" w:rsidRPr="00895EFA" w:rsidRDefault="00811466" w:rsidP="00811466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895EFA">
        <w:rPr>
          <w:sz w:val="28"/>
          <w:szCs w:val="28"/>
        </w:rPr>
        <w:t xml:space="preserve">Юридичні особи – джерела формування НАФ відділу, які упорядкували </w:t>
      </w:r>
    </w:p>
    <w:p w:rsidR="00811466" w:rsidRPr="00895EFA" w:rsidRDefault="00811466" w:rsidP="00811466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895EFA">
        <w:rPr>
          <w:sz w:val="28"/>
          <w:szCs w:val="28"/>
        </w:rPr>
        <w:t xml:space="preserve">свої документи та схвалили на засіданнях ЕК відділу </w:t>
      </w:r>
      <w:r w:rsidR="00AC1F43">
        <w:rPr>
          <w:sz w:val="28"/>
          <w:szCs w:val="28"/>
        </w:rPr>
        <w:t xml:space="preserve">за </w:t>
      </w:r>
      <w:r>
        <w:rPr>
          <w:sz w:val="28"/>
          <w:szCs w:val="28"/>
        </w:rPr>
        <w:t>2021</w:t>
      </w:r>
      <w:r w:rsidRPr="00310DC7">
        <w:rPr>
          <w:sz w:val="28"/>
          <w:szCs w:val="28"/>
        </w:rPr>
        <w:t xml:space="preserve"> р</w:t>
      </w:r>
      <w:r w:rsidR="001F6A7C">
        <w:rPr>
          <w:sz w:val="28"/>
          <w:szCs w:val="28"/>
        </w:rPr>
        <w:t>і</w:t>
      </w:r>
      <w:r>
        <w:rPr>
          <w:sz w:val="28"/>
          <w:szCs w:val="28"/>
        </w:rPr>
        <w:t>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0"/>
        <w:gridCol w:w="4760"/>
        <w:gridCol w:w="1680"/>
        <w:gridCol w:w="940"/>
        <w:gridCol w:w="1141"/>
      </w:tblGrid>
      <w:tr w:rsidR="00811466" w:rsidRPr="00102E51" w:rsidTr="006B01CA">
        <w:trPr>
          <w:trHeight w:val="320"/>
        </w:trPr>
        <w:tc>
          <w:tcPr>
            <w:tcW w:w="720" w:type="dxa"/>
            <w:vMerge w:val="restart"/>
          </w:tcPr>
          <w:p w:rsidR="00811466" w:rsidRDefault="00811466" w:rsidP="006B01CA">
            <w:pPr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11466" w:rsidRPr="0094536A" w:rsidRDefault="00811466" w:rsidP="006B01CA">
            <w:pPr>
              <w:jc w:val="center"/>
              <w:textAlignment w:val="auto"/>
              <w:rPr>
                <w:sz w:val="24"/>
                <w:szCs w:val="24"/>
              </w:rPr>
            </w:pPr>
            <w:r w:rsidRPr="0094536A">
              <w:rPr>
                <w:sz w:val="24"/>
                <w:szCs w:val="24"/>
              </w:rPr>
              <w:t>п/</w:t>
            </w:r>
            <w:proofErr w:type="spellStart"/>
            <w:r w:rsidRPr="0094536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0" w:type="dxa"/>
            <w:vMerge w:val="restart"/>
          </w:tcPr>
          <w:p w:rsidR="00811466" w:rsidRPr="0094536A" w:rsidRDefault="00811466" w:rsidP="006B01CA">
            <w:pPr>
              <w:jc w:val="center"/>
              <w:textAlignment w:val="auto"/>
              <w:rPr>
                <w:sz w:val="24"/>
                <w:szCs w:val="24"/>
              </w:rPr>
            </w:pPr>
            <w:r w:rsidRPr="0094536A">
              <w:rPr>
                <w:sz w:val="24"/>
                <w:szCs w:val="24"/>
              </w:rPr>
              <w:t>№ фонду</w:t>
            </w:r>
          </w:p>
        </w:tc>
        <w:tc>
          <w:tcPr>
            <w:tcW w:w="4760" w:type="dxa"/>
            <w:vMerge w:val="restart"/>
          </w:tcPr>
          <w:p w:rsidR="00811466" w:rsidRPr="0094536A" w:rsidRDefault="00811466" w:rsidP="006B01C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:rsidR="00811466" w:rsidRPr="0094536A" w:rsidRDefault="00811466" w:rsidP="006B01CA">
            <w:pPr>
              <w:jc w:val="center"/>
              <w:textAlignment w:val="auto"/>
              <w:rPr>
                <w:sz w:val="24"/>
                <w:szCs w:val="24"/>
              </w:rPr>
            </w:pPr>
            <w:r w:rsidRPr="0094536A">
              <w:rPr>
                <w:sz w:val="24"/>
                <w:szCs w:val="24"/>
              </w:rPr>
              <w:t>Назва фонду</w:t>
            </w:r>
          </w:p>
        </w:tc>
        <w:tc>
          <w:tcPr>
            <w:tcW w:w="1680" w:type="dxa"/>
            <w:vMerge w:val="restart"/>
          </w:tcPr>
          <w:p w:rsidR="00811466" w:rsidRPr="0094536A" w:rsidRDefault="00811466" w:rsidP="006B01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94536A">
              <w:rPr>
                <w:sz w:val="24"/>
                <w:szCs w:val="24"/>
              </w:rPr>
              <w:t>Крайні дати</w:t>
            </w:r>
          </w:p>
          <w:p w:rsidR="00811466" w:rsidRPr="0094536A" w:rsidRDefault="00811466" w:rsidP="006B01CA">
            <w:pPr>
              <w:jc w:val="both"/>
              <w:textAlignment w:val="auto"/>
              <w:rPr>
                <w:sz w:val="24"/>
                <w:szCs w:val="24"/>
              </w:rPr>
            </w:pPr>
            <w:r w:rsidRPr="0094536A">
              <w:rPr>
                <w:sz w:val="24"/>
                <w:szCs w:val="24"/>
              </w:rPr>
              <w:t>(роки)</w:t>
            </w:r>
          </w:p>
        </w:tc>
        <w:tc>
          <w:tcPr>
            <w:tcW w:w="2081" w:type="dxa"/>
            <w:gridSpan w:val="2"/>
          </w:tcPr>
          <w:p w:rsidR="00811466" w:rsidRPr="0094536A" w:rsidRDefault="00811466" w:rsidP="006B01C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4536A">
              <w:rPr>
                <w:sz w:val="24"/>
                <w:szCs w:val="24"/>
              </w:rPr>
              <w:t>Кількість</w:t>
            </w:r>
          </w:p>
          <w:p w:rsidR="00811466" w:rsidRPr="0094536A" w:rsidRDefault="00811466" w:rsidP="006B01CA">
            <w:pPr>
              <w:jc w:val="center"/>
              <w:textAlignment w:val="auto"/>
              <w:rPr>
                <w:sz w:val="24"/>
                <w:szCs w:val="24"/>
              </w:rPr>
            </w:pPr>
            <w:r w:rsidRPr="0094536A">
              <w:rPr>
                <w:sz w:val="24"/>
                <w:szCs w:val="24"/>
              </w:rPr>
              <w:t>справ</w:t>
            </w:r>
          </w:p>
        </w:tc>
      </w:tr>
      <w:tr w:rsidR="00811466" w:rsidRPr="00102E51" w:rsidTr="006B01CA">
        <w:trPr>
          <w:trHeight w:val="320"/>
        </w:trPr>
        <w:tc>
          <w:tcPr>
            <w:tcW w:w="720" w:type="dxa"/>
            <w:vMerge/>
            <w:vAlign w:val="center"/>
          </w:tcPr>
          <w:p w:rsidR="00811466" w:rsidRPr="0094536A" w:rsidRDefault="00811466" w:rsidP="006B01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811466" w:rsidRPr="0094536A" w:rsidRDefault="00811466" w:rsidP="006B01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760" w:type="dxa"/>
            <w:vMerge/>
            <w:vAlign w:val="center"/>
          </w:tcPr>
          <w:p w:rsidR="00811466" w:rsidRPr="0094536A" w:rsidRDefault="00811466" w:rsidP="006B01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811466" w:rsidRPr="0094536A" w:rsidRDefault="00811466" w:rsidP="006B01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:rsidR="00811466" w:rsidRPr="0094536A" w:rsidRDefault="00811466" w:rsidP="006B01CA">
            <w:pPr>
              <w:jc w:val="center"/>
              <w:textAlignment w:val="auto"/>
              <w:rPr>
                <w:sz w:val="24"/>
                <w:szCs w:val="24"/>
              </w:rPr>
            </w:pPr>
            <w:r w:rsidRPr="0094536A">
              <w:rPr>
                <w:sz w:val="24"/>
                <w:szCs w:val="24"/>
              </w:rPr>
              <w:t>пост. зберіг</w:t>
            </w:r>
          </w:p>
        </w:tc>
        <w:tc>
          <w:tcPr>
            <w:tcW w:w="1141" w:type="dxa"/>
          </w:tcPr>
          <w:p w:rsidR="00811466" w:rsidRPr="0094536A" w:rsidRDefault="00811466" w:rsidP="006B01C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4536A">
              <w:rPr>
                <w:sz w:val="24"/>
                <w:szCs w:val="24"/>
              </w:rPr>
              <w:t>кадрові</w:t>
            </w:r>
          </w:p>
          <w:p w:rsidR="00811466" w:rsidRPr="0094536A" w:rsidRDefault="00811466" w:rsidP="006B01CA">
            <w:pPr>
              <w:jc w:val="center"/>
              <w:textAlignment w:val="auto"/>
              <w:rPr>
                <w:sz w:val="24"/>
                <w:szCs w:val="24"/>
              </w:rPr>
            </w:pPr>
            <w:r w:rsidRPr="0094536A">
              <w:rPr>
                <w:sz w:val="24"/>
                <w:szCs w:val="24"/>
              </w:rPr>
              <w:t>питання</w:t>
            </w:r>
          </w:p>
        </w:tc>
      </w:tr>
      <w:tr w:rsidR="00811466" w:rsidRPr="00102E51" w:rsidTr="006B01CA">
        <w:tc>
          <w:tcPr>
            <w:tcW w:w="720" w:type="dxa"/>
          </w:tcPr>
          <w:p w:rsidR="00811466" w:rsidRPr="0094536A" w:rsidRDefault="00811466" w:rsidP="006B01C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811466" w:rsidRPr="00CE6722" w:rsidRDefault="00811466" w:rsidP="006B01C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ru-RU"/>
              </w:rPr>
            </w:pPr>
            <w:r w:rsidRPr="00CE672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760" w:type="dxa"/>
          </w:tcPr>
          <w:p w:rsidR="00811466" w:rsidRPr="00CE6722" w:rsidRDefault="00811466" w:rsidP="006B01CA">
            <w:pPr>
              <w:tabs>
                <w:tab w:val="left" w:pos="0"/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Деснянський районний суд м.</w:t>
            </w:r>
            <w:r>
              <w:rPr>
                <w:sz w:val="28"/>
                <w:szCs w:val="28"/>
                <w:lang w:val="ru-RU"/>
              </w:rPr>
              <w:t> </w:t>
            </w:r>
            <w:r w:rsidRPr="00CE6722">
              <w:rPr>
                <w:sz w:val="28"/>
                <w:szCs w:val="28"/>
              </w:rPr>
              <w:t>Чернігова</w:t>
            </w:r>
          </w:p>
        </w:tc>
        <w:tc>
          <w:tcPr>
            <w:tcW w:w="1680" w:type="dxa"/>
          </w:tcPr>
          <w:p w:rsidR="00811466" w:rsidRPr="00CE6722" w:rsidRDefault="00811466" w:rsidP="006B01CA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6"/>
                <w:szCs w:val="26"/>
              </w:rPr>
            </w:pPr>
            <w:r w:rsidRPr="00CE6722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940" w:type="dxa"/>
          </w:tcPr>
          <w:p w:rsidR="00811466" w:rsidRPr="00CE6722" w:rsidRDefault="00811466" w:rsidP="006B01C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141" w:type="dxa"/>
          </w:tcPr>
          <w:p w:rsidR="00811466" w:rsidRPr="00CE6722" w:rsidRDefault="00811466" w:rsidP="006B01C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</w:tr>
      <w:tr w:rsidR="00811466" w:rsidRPr="00102E51" w:rsidTr="006B01CA">
        <w:tc>
          <w:tcPr>
            <w:tcW w:w="720" w:type="dxa"/>
          </w:tcPr>
          <w:p w:rsidR="00811466" w:rsidRPr="0094536A" w:rsidRDefault="00811466" w:rsidP="006B01C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811466" w:rsidRPr="00CE6722" w:rsidRDefault="00811466" w:rsidP="006B01C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4760" w:type="dxa"/>
          </w:tcPr>
          <w:p w:rsidR="00811466" w:rsidRPr="0028067D" w:rsidRDefault="00811466" w:rsidP="006B01CA">
            <w:pPr>
              <w:tabs>
                <w:tab w:val="left" w:pos="0"/>
                <w:tab w:val="left" w:pos="709"/>
              </w:tabs>
              <w:rPr>
                <w:sz w:val="26"/>
                <w:szCs w:val="26"/>
              </w:rPr>
            </w:pPr>
            <w:r w:rsidRPr="0028067D">
              <w:rPr>
                <w:sz w:val="26"/>
                <w:szCs w:val="26"/>
              </w:rPr>
              <w:t>Чернігівський промислово-економічний коледж Київського національного університету технологій та дизайну</w:t>
            </w:r>
          </w:p>
        </w:tc>
        <w:tc>
          <w:tcPr>
            <w:tcW w:w="1680" w:type="dxa"/>
          </w:tcPr>
          <w:p w:rsidR="00811466" w:rsidRPr="00AC1F43" w:rsidRDefault="00811466" w:rsidP="006B01CA">
            <w:pPr>
              <w:overflowPunct/>
              <w:autoSpaceDE/>
              <w:autoSpaceDN/>
              <w:adjustRightInd/>
              <w:ind w:left="-108" w:right="-63"/>
              <w:jc w:val="center"/>
              <w:textAlignment w:val="auto"/>
              <w:rPr>
                <w:sz w:val="28"/>
                <w:szCs w:val="28"/>
              </w:rPr>
            </w:pPr>
            <w:r w:rsidRPr="00AC1F43">
              <w:rPr>
                <w:sz w:val="28"/>
                <w:szCs w:val="28"/>
              </w:rPr>
              <w:t>ч.</w:t>
            </w:r>
            <w:r w:rsidRPr="00AC1F43">
              <w:rPr>
                <w:sz w:val="28"/>
                <w:szCs w:val="28"/>
                <w:lang w:val="ru-RU"/>
              </w:rPr>
              <w:t xml:space="preserve"> </w:t>
            </w:r>
            <w:r w:rsidRPr="00AC1F43">
              <w:rPr>
                <w:sz w:val="28"/>
                <w:szCs w:val="28"/>
              </w:rPr>
              <w:t>за 1986, 1988, 1994-1995, 1997-1998, 2003,2007</w:t>
            </w:r>
          </w:p>
        </w:tc>
        <w:tc>
          <w:tcPr>
            <w:tcW w:w="940" w:type="dxa"/>
          </w:tcPr>
          <w:p w:rsidR="00811466" w:rsidRPr="00CE6722" w:rsidRDefault="00811466" w:rsidP="006B01C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141" w:type="dxa"/>
          </w:tcPr>
          <w:p w:rsidR="00811466" w:rsidRPr="00CE6722" w:rsidRDefault="00811466" w:rsidP="006B01C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811466" w:rsidRPr="00D45DF4" w:rsidTr="006B01CA">
        <w:tc>
          <w:tcPr>
            <w:tcW w:w="720" w:type="dxa"/>
          </w:tcPr>
          <w:p w:rsidR="00811466" w:rsidRPr="00D45DF4" w:rsidRDefault="00811466" w:rsidP="006B01C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40" w:type="dxa"/>
          </w:tcPr>
          <w:p w:rsidR="00811466" w:rsidRPr="00D45DF4" w:rsidRDefault="00811466" w:rsidP="006B01C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760" w:type="dxa"/>
          </w:tcPr>
          <w:p w:rsidR="00811466" w:rsidRPr="00D45DF4" w:rsidRDefault="00811466" w:rsidP="006B01CA">
            <w:pPr>
              <w:rPr>
                <w:i/>
                <w:sz w:val="28"/>
                <w:szCs w:val="28"/>
              </w:rPr>
            </w:pPr>
            <w:r w:rsidRPr="00D45DF4">
              <w:rPr>
                <w:i/>
                <w:sz w:val="28"/>
                <w:szCs w:val="28"/>
              </w:rPr>
              <w:t>За 1 квартал від 2 юридичних осіб надійшло 4 розділи описів</w:t>
            </w:r>
          </w:p>
        </w:tc>
        <w:tc>
          <w:tcPr>
            <w:tcW w:w="1680" w:type="dxa"/>
          </w:tcPr>
          <w:p w:rsidR="00811466" w:rsidRPr="00D45DF4" w:rsidRDefault="00811466" w:rsidP="006B01CA">
            <w:pPr>
              <w:rPr>
                <w:i/>
                <w:sz w:val="28"/>
                <w:szCs w:val="28"/>
              </w:rPr>
            </w:pPr>
          </w:p>
        </w:tc>
        <w:tc>
          <w:tcPr>
            <w:tcW w:w="940" w:type="dxa"/>
          </w:tcPr>
          <w:p w:rsidR="00811466" w:rsidRPr="00D45DF4" w:rsidRDefault="00811466" w:rsidP="006B01CA">
            <w:pPr>
              <w:jc w:val="center"/>
              <w:rPr>
                <w:i/>
                <w:sz w:val="28"/>
                <w:szCs w:val="28"/>
              </w:rPr>
            </w:pPr>
          </w:p>
          <w:p w:rsidR="00811466" w:rsidRPr="00D45DF4" w:rsidRDefault="00811466" w:rsidP="006B01CA">
            <w:pPr>
              <w:jc w:val="center"/>
              <w:rPr>
                <w:i/>
                <w:sz w:val="28"/>
                <w:szCs w:val="28"/>
              </w:rPr>
            </w:pPr>
            <w:r w:rsidRPr="00D45DF4">
              <w:rPr>
                <w:i/>
                <w:sz w:val="28"/>
                <w:szCs w:val="28"/>
              </w:rPr>
              <w:t>24</w:t>
            </w:r>
          </w:p>
        </w:tc>
        <w:tc>
          <w:tcPr>
            <w:tcW w:w="1141" w:type="dxa"/>
          </w:tcPr>
          <w:p w:rsidR="00811466" w:rsidRPr="00D45DF4" w:rsidRDefault="00811466" w:rsidP="006B01CA">
            <w:pPr>
              <w:jc w:val="center"/>
              <w:rPr>
                <w:i/>
                <w:sz w:val="28"/>
                <w:szCs w:val="28"/>
              </w:rPr>
            </w:pPr>
          </w:p>
          <w:p w:rsidR="00811466" w:rsidRPr="00D45DF4" w:rsidRDefault="00811466" w:rsidP="006B01CA">
            <w:pPr>
              <w:jc w:val="center"/>
              <w:rPr>
                <w:i/>
                <w:sz w:val="28"/>
                <w:szCs w:val="28"/>
              </w:rPr>
            </w:pPr>
            <w:r w:rsidRPr="00D45DF4">
              <w:rPr>
                <w:i/>
                <w:sz w:val="28"/>
                <w:szCs w:val="28"/>
              </w:rPr>
              <w:t>15</w:t>
            </w:r>
          </w:p>
        </w:tc>
      </w:tr>
      <w:tr w:rsidR="00811466" w:rsidRPr="00BA0B62" w:rsidTr="006B01CA">
        <w:tc>
          <w:tcPr>
            <w:tcW w:w="720" w:type="dxa"/>
          </w:tcPr>
          <w:p w:rsidR="00811466" w:rsidRPr="00D45DF4" w:rsidRDefault="00811466" w:rsidP="006B01C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D45DF4"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:rsidR="00811466" w:rsidRPr="00BA0B62" w:rsidRDefault="00811466" w:rsidP="006B01C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760" w:type="dxa"/>
          </w:tcPr>
          <w:p w:rsidR="00811466" w:rsidRPr="003E615A" w:rsidRDefault="00811466" w:rsidP="006B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Комунальне підприємство «Міський палац культури імені В</w:t>
            </w:r>
            <w:r w:rsidRPr="000B13F4">
              <w:rPr>
                <w:sz w:val="28"/>
                <w:szCs w:val="28"/>
                <w:lang w:val="ru-RU"/>
              </w:rPr>
              <w:t>`</w:t>
            </w:r>
            <w:proofErr w:type="spellStart"/>
            <w:r>
              <w:rPr>
                <w:sz w:val="28"/>
                <w:szCs w:val="28"/>
              </w:rPr>
              <w:t>ячеслава</w:t>
            </w:r>
            <w:proofErr w:type="spellEnd"/>
            <w:r>
              <w:rPr>
                <w:sz w:val="28"/>
                <w:szCs w:val="28"/>
              </w:rPr>
              <w:t xml:space="preserve"> Радченка» міської ради</w:t>
            </w:r>
          </w:p>
        </w:tc>
        <w:tc>
          <w:tcPr>
            <w:tcW w:w="1680" w:type="dxa"/>
          </w:tcPr>
          <w:p w:rsidR="00811466" w:rsidRDefault="00811466" w:rsidP="006B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1986-1993</w:t>
            </w:r>
          </w:p>
          <w:p w:rsidR="00811466" w:rsidRDefault="00811466" w:rsidP="006B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1994-1997</w:t>
            </w:r>
          </w:p>
          <w:p w:rsidR="00811466" w:rsidRDefault="00811466" w:rsidP="006B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1998-2002</w:t>
            </w:r>
          </w:p>
          <w:p w:rsidR="00811466" w:rsidRDefault="00811466" w:rsidP="006B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2003-2007</w:t>
            </w:r>
          </w:p>
          <w:p w:rsidR="00811466" w:rsidRDefault="00811466" w:rsidP="006B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2008-2012</w:t>
            </w:r>
          </w:p>
          <w:p w:rsidR="00811466" w:rsidRPr="003E615A" w:rsidRDefault="00811466" w:rsidP="006B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2013-2017</w:t>
            </w:r>
          </w:p>
        </w:tc>
        <w:tc>
          <w:tcPr>
            <w:tcW w:w="940" w:type="dxa"/>
          </w:tcPr>
          <w:p w:rsidR="00811466" w:rsidRDefault="00811466" w:rsidP="006B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11466" w:rsidRDefault="00811466" w:rsidP="006B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11466" w:rsidRDefault="00811466" w:rsidP="006B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811466" w:rsidRDefault="00811466" w:rsidP="006B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811466" w:rsidRDefault="00811466" w:rsidP="006B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811466" w:rsidRDefault="00811466" w:rsidP="006B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141" w:type="dxa"/>
          </w:tcPr>
          <w:p w:rsidR="00811466" w:rsidRDefault="00811466" w:rsidP="006B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811466" w:rsidRDefault="00811466" w:rsidP="006B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811466" w:rsidRDefault="00811466" w:rsidP="006B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  <w:p w:rsidR="00811466" w:rsidRDefault="00811466" w:rsidP="006B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  <w:p w:rsidR="00811466" w:rsidRDefault="00811466" w:rsidP="006B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811466" w:rsidRDefault="00811466" w:rsidP="006B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811466" w:rsidRPr="00BA0B62" w:rsidTr="006B01CA">
        <w:tc>
          <w:tcPr>
            <w:tcW w:w="720" w:type="dxa"/>
          </w:tcPr>
          <w:p w:rsidR="00811466" w:rsidRPr="00D45DF4" w:rsidRDefault="00AC1F43" w:rsidP="006B01C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:rsidR="00811466" w:rsidRPr="00D45DF4" w:rsidRDefault="00811466" w:rsidP="006B01CA">
            <w:pPr>
              <w:overflowPunct/>
              <w:autoSpaceDE/>
              <w:autoSpaceDN/>
              <w:adjustRightInd/>
              <w:ind w:right="-124"/>
              <w:jc w:val="center"/>
              <w:textAlignment w:val="auto"/>
              <w:rPr>
                <w:sz w:val="28"/>
                <w:szCs w:val="28"/>
              </w:rPr>
            </w:pPr>
            <w:r w:rsidRPr="00D45DF4">
              <w:rPr>
                <w:sz w:val="28"/>
                <w:szCs w:val="28"/>
              </w:rPr>
              <w:t>103</w:t>
            </w:r>
          </w:p>
        </w:tc>
        <w:tc>
          <w:tcPr>
            <w:tcW w:w="4760" w:type="dxa"/>
          </w:tcPr>
          <w:p w:rsidR="00811466" w:rsidRPr="003E615A" w:rsidRDefault="00811466" w:rsidP="006B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Управління Державної казначейської службі України у </w:t>
            </w:r>
            <w:proofErr w:type="spellStart"/>
            <w:r>
              <w:rPr>
                <w:sz w:val="28"/>
                <w:szCs w:val="28"/>
              </w:rPr>
              <w:t>м.Чернігові</w:t>
            </w:r>
            <w:proofErr w:type="spellEnd"/>
          </w:p>
        </w:tc>
        <w:tc>
          <w:tcPr>
            <w:tcW w:w="1680" w:type="dxa"/>
          </w:tcPr>
          <w:p w:rsidR="00811466" w:rsidRDefault="00811466" w:rsidP="006B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2012-2016</w:t>
            </w:r>
          </w:p>
          <w:p w:rsidR="00811466" w:rsidRPr="003E615A" w:rsidRDefault="00811466" w:rsidP="006B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2017-2019</w:t>
            </w:r>
          </w:p>
        </w:tc>
        <w:tc>
          <w:tcPr>
            <w:tcW w:w="940" w:type="dxa"/>
          </w:tcPr>
          <w:p w:rsidR="00811466" w:rsidRDefault="00811466" w:rsidP="006B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  <w:p w:rsidR="00811466" w:rsidRDefault="00811466" w:rsidP="006B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141" w:type="dxa"/>
          </w:tcPr>
          <w:p w:rsidR="00811466" w:rsidRDefault="00811466" w:rsidP="006B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  <w:p w:rsidR="00811466" w:rsidRDefault="00811466" w:rsidP="006B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811466" w:rsidRPr="00BA0B62" w:rsidTr="006B01CA">
        <w:tc>
          <w:tcPr>
            <w:tcW w:w="720" w:type="dxa"/>
          </w:tcPr>
          <w:p w:rsidR="00811466" w:rsidRPr="00D45DF4" w:rsidRDefault="00AC1F43" w:rsidP="006B01C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811466" w:rsidRPr="00BC303A" w:rsidRDefault="00811466" w:rsidP="006B01C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BC303A">
              <w:rPr>
                <w:sz w:val="28"/>
                <w:szCs w:val="28"/>
              </w:rPr>
              <w:t>67</w:t>
            </w:r>
          </w:p>
        </w:tc>
        <w:tc>
          <w:tcPr>
            <w:tcW w:w="4760" w:type="dxa"/>
          </w:tcPr>
          <w:p w:rsidR="00811466" w:rsidRPr="00D45DF4" w:rsidRDefault="00811466" w:rsidP="006B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Чернігівська загальноосвітня школа-інтернат </w:t>
            </w:r>
            <w:r>
              <w:rPr>
                <w:sz w:val="28"/>
                <w:szCs w:val="28"/>
                <w:lang w:val="en-US"/>
              </w:rPr>
              <w:t>I</w:t>
            </w:r>
            <w:r w:rsidRPr="00D45DF4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ступенів</w:t>
            </w:r>
          </w:p>
        </w:tc>
        <w:tc>
          <w:tcPr>
            <w:tcW w:w="1680" w:type="dxa"/>
          </w:tcPr>
          <w:p w:rsidR="00811466" w:rsidRPr="003E615A" w:rsidRDefault="00811466" w:rsidP="006B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2016-2017</w:t>
            </w:r>
          </w:p>
        </w:tc>
        <w:tc>
          <w:tcPr>
            <w:tcW w:w="940" w:type="dxa"/>
          </w:tcPr>
          <w:p w:rsidR="00811466" w:rsidRDefault="00811466" w:rsidP="006B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41" w:type="dxa"/>
          </w:tcPr>
          <w:p w:rsidR="00811466" w:rsidRDefault="00811466" w:rsidP="006B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11466" w:rsidRPr="00BC303A" w:rsidTr="006B01CA">
        <w:tc>
          <w:tcPr>
            <w:tcW w:w="720" w:type="dxa"/>
          </w:tcPr>
          <w:p w:rsidR="00811466" w:rsidRPr="00BC303A" w:rsidRDefault="00811466" w:rsidP="006B01CA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540" w:type="dxa"/>
          </w:tcPr>
          <w:p w:rsidR="00811466" w:rsidRPr="00BC303A" w:rsidRDefault="00811466" w:rsidP="006B01C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760" w:type="dxa"/>
          </w:tcPr>
          <w:p w:rsidR="00811466" w:rsidRPr="00BC303A" w:rsidRDefault="00811466" w:rsidP="006B01CA">
            <w:pPr>
              <w:rPr>
                <w:i/>
                <w:sz w:val="28"/>
                <w:szCs w:val="28"/>
              </w:rPr>
            </w:pPr>
            <w:r w:rsidRPr="00BC303A">
              <w:rPr>
                <w:i/>
                <w:sz w:val="28"/>
                <w:szCs w:val="28"/>
              </w:rPr>
              <w:t>За 2 квартал від 3 юридичних осіб надійшло 16 розділів описів</w:t>
            </w:r>
          </w:p>
        </w:tc>
        <w:tc>
          <w:tcPr>
            <w:tcW w:w="1680" w:type="dxa"/>
          </w:tcPr>
          <w:p w:rsidR="00811466" w:rsidRPr="00BC303A" w:rsidRDefault="00811466" w:rsidP="006B01CA">
            <w:pPr>
              <w:rPr>
                <w:i/>
                <w:sz w:val="28"/>
                <w:szCs w:val="28"/>
              </w:rPr>
            </w:pPr>
          </w:p>
        </w:tc>
        <w:tc>
          <w:tcPr>
            <w:tcW w:w="940" w:type="dxa"/>
          </w:tcPr>
          <w:p w:rsidR="00811466" w:rsidRPr="00BC303A" w:rsidRDefault="00811466" w:rsidP="006B01CA">
            <w:pPr>
              <w:jc w:val="center"/>
              <w:rPr>
                <w:i/>
                <w:sz w:val="28"/>
                <w:szCs w:val="28"/>
              </w:rPr>
            </w:pPr>
          </w:p>
          <w:p w:rsidR="00811466" w:rsidRPr="00BC303A" w:rsidRDefault="00811466" w:rsidP="006B01CA">
            <w:pPr>
              <w:jc w:val="center"/>
              <w:rPr>
                <w:i/>
                <w:sz w:val="28"/>
                <w:szCs w:val="28"/>
              </w:rPr>
            </w:pPr>
            <w:r w:rsidRPr="00BC303A">
              <w:rPr>
                <w:i/>
                <w:sz w:val="28"/>
                <w:szCs w:val="28"/>
              </w:rPr>
              <w:t>433</w:t>
            </w:r>
          </w:p>
        </w:tc>
        <w:tc>
          <w:tcPr>
            <w:tcW w:w="1141" w:type="dxa"/>
          </w:tcPr>
          <w:p w:rsidR="00811466" w:rsidRPr="00BC303A" w:rsidRDefault="00811466" w:rsidP="006B01CA">
            <w:pPr>
              <w:jc w:val="center"/>
              <w:rPr>
                <w:i/>
                <w:sz w:val="28"/>
                <w:szCs w:val="28"/>
              </w:rPr>
            </w:pPr>
          </w:p>
          <w:p w:rsidR="00811466" w:rsidRPr="00BC303A" w:rsidRDefault="00811466" w:rsidP="006B01CA">
            <w:pPr>
              <w:jc w:val="center"/>
              <w:rPr>
                <w:i/>
                <w:sz w:val="28"/>
                <w:szCs w:val="28"/>
              </w:rPr>
            </w:pPr>
            <w:r w:rsidRPr="00BC303A">
              <w:rPr>
                <w:i/>
                <w:sz w:val="28"/>
                <w:szCs w:val="28"/>
              </w:rPr>
              <w:t>258</w:t>
            </w:r>
          </w:p>
        </w:tc>
      </w:tr>
      <w:tr w:rsidR="00AC1F43" w:rsidRPr="00AC1F43" w:rsidTr="006B01CA">
        <w:tc>
          <w:tcPr>
            <w:tcW w:w="720" w:type="dxa"/>
          </w:tcPr>
          <w:p w:rsidR="00AC1F43" w:rsidRPr="00AC1F43" w:rsidRDefault="00AC1F43" w:rsidP="00AC1F4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C1F43"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:rsidR="00AC1F43" w:rsidRPr="00AC1F43" w:rsidRDefault="00AC1F43" w:rsidP="00AC1F4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C1F43">
              <w:rPr>
                <w:sz w:val="28"/>
                <w:szCs w:val="28"/>
              </w:rPr>
              <w:t>98</w:t>
            </w:r>
          </w:p>
        </w:tc>
        <w:tc>
          <w:tcPr>
            <w:tcW w:w="4760" w:type="dxa"/>
          </w:tcPr>
          <w:p w:rsidR="00AC1F43" w:rsidRPr="00AC1F43" w:rsidRDefault="00AC1F43" w:rsidP="00AC1F43">
            <w:pPr>
              <w:rPr>
                <w:sz w:val="26"/>
                <w:szCs w:val="26"/>
              </w:rPr>
            </w:pPr>
            <w:r w:rsidRPr="00AC1F43">
              <w:rPr>
                <w:sz w:val="26"/>
                <w:szCs w:val="26"/>
              </w:rPr>
              <w:t>Управлінням економічного розвитку міста Чернігівської міської ради</w:t>
            </w:r>
          </w:p>
        </w:tc>
        <w:tc>
          <w:tcPr>
            <w:tcW w:w="1680" w:type="dxa"/>
          </w:tcPr>
          <w:p w:rsidR="00AC1F43" w:rsidRPr="00AC1F43" w:rsidRDefault="00AC1F43" w:rsidP="00AC1F43">
            <w:pPr>
              <w:jc w:val="center"/>
              <w:rPr>
                <w:sz w:val="28"/>
                <w:szCs w:val="28"/>
              </w:rPr>
            </w:pPr>
            <w:r w:rsidRPr="00AC1F43">
              <w:rPr>
                <w:sz w:val="28"/>
                <w:szCs w:val="28"/>
              </w:rPr>
              <w:t>2019</w:t>
            </w:r>
          </w:p>
        </w:tc>
        <w:tc>
          <w:tcPr>
            <w:tcW w:w="940" w:type="dxa"/>
          </w:tcPr>
          <w:p w:rsidR="00AC1F43" w:rsidRPr="00AC1F43" w:rsidRDefault="00AC1F43" w:rsidP="00AC1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41" w:type="dxa"/>
          </w:tcPr>
          <w:p w:rsidR="00AC1F43" w:rsidRPr="00AC1F43" w:rsidRDefault="00AC1F43" w:rsidP="00AC1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C1F43" w:rsidRPr="00AC1F43" w:rsidTr="006B01CA">
        <w:tc>
          <w:tcPr>
            <w:tcW w:w="720" w:type="dxa"/>
          </w:tcPr>
          <w:p w:rsidR="00AC1F43" w:rsidRPr="00AC1F43" w:rsidRDefault="00AC1F43" w:rsidP="00AC1F4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C1F43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40" w:type="dxa"/>
          </w:tcPr>
          <w:p w:rsidR="00AC1F43" w:rsidRPr="00AC1F43" w:rsidRDefault="00AC1F43" w:rsidP="00AC1F4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4760" w:type="dxa"/>
          </w:tcPr>
          <w:p w:rsidR="00AC1F43" w:rsidRPr="00AC1F43" w:rsidRDefault="00AC1F43" w:rsidP="00AC1F43">
            <w:pPr>
              <w:rPr>
                <w:sz w:val="26"/>
                <w:szCs w:val="26"/>
              </w:rPr>
            </w:pPr>
            <w:r w:rsidRPr="00AC1F43">
              <w:rPr>
                <w:sz w:val="26"/>
                <w:szCs w:val="26"/>
              </w:rPr>
              <w:t>Управлінням освіти Чернігівської міської ради</w:t>
            </w:r>
          </w:p>
        </w:tc>
        <w:tc>
          <w:tcPr>
            <w:tcW w:w="1680" w:type="dxa"/>
          </w:tcPr>
          <w:p w:rsidR="00AC1F43" w:rsidRPr="00AC1F43" w:rsidRDefault="00AC1F43" w:rsidP="00AC1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940" w:type="dxa"/>
          </w:tcPr>
          <w:p w:rsidR="00AC1F43" w:rsidRPr="00AC1F43" w:rsidRDefault="00AC1F43" w:rsidP="00AC1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41" w:type="dxa"/>
          </w:tcPr>
          <w:p w:rsidR="00AC1F43" w:rsidRPr="00AC1F43" w:rsidRDefault="00AC1F43" w:rsidP="00AC1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</w:tr>
      <w:tr w:rsidR="00AC1F43" w:rsidRPr="00AC1F43" w:rsidTr="006B01CA">
        <w:tc>
          <w:tcPr>
            <w:tcW w:w="720" w:type="dxa"/>
          </w:tcPr>
          <w:p w:rsidR="00AC1F43" w:rsidRPr="00AC1F43" w:rsidRDefault="00AC1F43" w:rsidP="00AC1F4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0" w:type="dxa"/>
          </w:tcPr>
          <w:p w:rsidR="00AC1F43" w:rsidRPr="00AC1F43" w:rsidRDefault="00AC1F43" w:rsidP="00AC1F4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C1F43">
              <w:rPr>
                <w:sz w:val="28"/>
                <w:szCs w:val="28"/>
              </w:rPr>
              <w:t>1</w:t>
            </w:r>
          </w:p>
        </w:tc>
        <w:tc>
          <w:tcPr>
            <w:tcW w:w="4760" w:type="dxa"/>
          </w:tcPr>
          <w:p w:rsidR="00AC1F43" w:rsidRPr="00AC1F43" w:rsidRDefault="00AC1F43" w:rsidP="00AC1F43">
            <w:pPr>
              <w:rPr>
                <w:sz w:val="26"/>
                <w:szCs w:val="26"/>
              </w:rPr>
            </w:pPr>
            <w:r w:rsidRPr="00AC1F43">
              <w:rPr>
                <w:sz w:val="26"/>
                <w:szCs w:val="26"/>
              </w:rPr>
              <w:t>Чернігівською міською радою</w:t>
            </w:r>
          </w:p>
        </w:tc>
        <w:tc>
          <w:tcPr>
            <w:tcW w:w="1680" w:type="dxa"/>
          </w:tcPr>
          <w:p w:rsidR="00AC1F43" w:rsidRPr="00AC1F43" w:rsidRDefault="00AC1F43" w:rsidP="00AC1F43">
            <w:pPr>
              <w:jc w:val="center"/>
              <w:rPr>
                <w:sz w:val="28"/>
                <w:szCs w:val="28"/>
              </w:rPr>
            </w:pPr>
            <w:r w:rsidRPr="00AC1F43">
              <w:rPr>
                <w:sz w:val="28"/>
                <w:szCs w:val="28"/>
              </w:rPr>
              <w:t>2019</w:t>
            </w:r>
          </w:p>
        </w:tc>
        <w:tc>
          <w:tcPr>
            <w:tcW w:w="940" w:type="dxa"/>
          </w:tcPr>
          <w:p w:rsidR="00AC1F43" w:rsidRPr="00AC1F43" w:rsidRDefault="00AC1F43" w:rsidP="00AC1F43">
            <w:pPr>
              <w:jc w:val="center"/>
              <w:rPr>
                <w:sz w:val="28"/>
                <w:szCs w:val="28"/>
              </w:rPr>
            </w:pPr>
            <w:r w:rsidRPr="00AC1F43">
              <w:rPr>
                <w:sz w:val="28"/>
                <w:szCs w:val="28"/>
              </w:rPr>
              <w:t>129</w:t>
            </w:r>
          </w:p>
        </w:tc>
        <w:tc>
          <w:tcPr>
            <w:tcW w:w="1141" w:type="dxa"/>
          </w:tcPr>
          <w:p w:rsidR="00AC1F43" w:rsidRPr="00AC1F43" w:rsidRDefault="00AC1F43" w:rsidP="00AC1F43">
            <w:pPr>
              <w:jc w:val="center"/>
              <w:rPr>
                <w:sz w:val="28"/>
                <w:szCs w:val="28"/>
              </w:rPr>
            </w:pPr>
            <w:r w:rsidRPr="00AC1F43">
              <w:rPr>
                <w:sz w:val="28"/>
                <w:szCs w:val="28"/>
              </w:rPr>
              <w:t>33</w:t>
            </w:r>
          </w:p>
        </w:tc>
      </w:tr>
      <w:tr w:rsidR="00AC1F43" w:rsidRPr="00AC1F43" w:rsidTr="006B01CA">
        <w:tc>
          <w:tcPr>
            <w:tcW w:w="720" w:type="dxa"/>
          </w:tcPr>
          <w:p w:rsidR="00AC1F43" w:rsidRPr="00AC1F43" w:rsidRDefault="00AC1F43" w:rsidP="00AC1F4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0" w:type="dxa"/>
          </w:tcPr>
          <w:p w:rsidR="00AC1F43" w:rsidRPr="00AC1F43" w:rsidRDefault="00AC1F43" w:rsidP="00AC1F4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C1F43">
              <w:rPr>
                <w:sz w:val="28"/>
                <w:szCs w:val="28"/>
              </w:rPr>
              <w:t>63</w:t>
            </w:r>
          </w:p>
        </w:tc>
        <w:tc>
          <w:tcPr>
            <w:tcW w:w="4760" w:type="dxa"/>
          </w:tcPr>
          <w:p w:rsidR="00AC1F43" w:rsidRPr="00AC1F43" w:rsidRDefault="00AC1F43" w:rsidP="00AC1F43">
            <w:pPr>
              <w:rPr>
                <w:sz w:val="26"/>
                <w:szCs w:val="26"/>
              </w:rPr>
            </w:pPr>
            <w:r w:rsidRPr="00AC1F43">
              <w:rPr>
                <w:sz w:val="26"/>
                <w:szCs w:val="26"/>
              </w:rPr>
              <w:t>Спеціалізованою загальноосвітньою середньою школою № 1 з поглибленим вивченням іноземних мов Чернігівської міської ради</w:t>
            </w:r>
          </w:p>
        </w:tc>
        <w:tc>
          <w:tcPr>
            <w:tcW w:w="1680" w:type="dxa"/>
          </w:tcPr>
          <w:p w:rsidR="00AC1F43" w:rsidRPr="00AC1F43" w:rsidRDefault="00AC1F43" w:rsidP="00AC1F43">
            <w:pPr>
              <w:jc w:val="center"/>
              <w:rPr>
                <w:sz w:val="28"/>
                <w:szCs w:val="28"/>
              </w:rPr>
            </w:pPr>
            <w:r w:rsidRPr="00AC1F43">
              <w:rPr>
                <w:sz w:val="28"/>
                <w:szCs w:val="28"/>
              </w:rPr>
              <w:t>2018</w:t>
            </w:r>
          </w:p>
        </w:tc>
        <w:tc>
          <w:tcPr>
            <w:tcW w:w="940" w:type="dxa"/>
          </w:tcPr>
          <w:p w:rsidR="00AC1F43" w:rsidRPr="00AC1F43" w:rsidRDefault="00AC1F43" w:rsidP="00AC1F43">
            <w:pPr>
              <w:jc w:val="center"/>
              <w:rPr>
                <w:sz w:val="28"/>
                <w:szCs w:val="28"/>
              </w:rPr>
            </w:pPr>
            <w:r w:rsidRPr="00AC1F43">
              <w:rPr>
                <w:sz w:val="28"/>
                <w:szCs w:val="28"/>
              </w:rPr>
              <w:t>4</w:t>
            </w:r>
          </w:p>
        </w:tc>
        <w:tc>
          <w:tcPr>
            <w:tcW w:w="1141" w:type="dxa"/>
          </w:tcPr>
          <w:p w:rsidR="00AC1F43" w:rsidRPr="00AC1F43" w:rsidRDefault="00AC1F43" w:rsidP="00AC1F43">
            <w:pPr>
              <w:jc w:val="center"/>
              <w:rPr>
                <w:sz w:val="28"/>
                <w:szCs w:val="28"/>
              </w:rPr>
            </w:pPr>
            <w:r w:rsidRPr="00AC1F43">
              <w:rPr>
                <w:sz w:val="28"/>
                <w:szCs w:val="28"/>
              </w:rPr>
              <w:t>4</w:t>
            </w:r>
          </w:p>
        </w:tc>
      </w:tr>
      <w:tr w:rsidR="00AC1F43" w:rsidRPr="00B503B9" w:rsidTr="006B01CA">
        <w:tc>
          <w:tcPr>
            <w:tcW w:w="720" w:type="dxa"/>
          </w:tcPr>
          <w:p w:rsidR="00AC1F43" w:rsidRPr="00B503B9" w:rsidRDefault="00AC1F43" w:rsidP="00AC1F43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540" w:type="dxa"/>
          </w:tcPr>
          <w:p w:rsidR="00AC1F43" w:rsidRPr="00B503B9" w:rsidRDefault="00AC1F43" w:rsidP="00AC1F43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4760" w:type="dxa"/>
          </w:tcPr>
          <w:p w:rsidR="00AC1F43" w:rsidRPr="00B503B9" w:rsidRDefault="00AC1F43" w:rsidP="00AC1F43">
            <w:pPr>
              <w:rPr>
                <w:i/>
                <w:sz w:val="26"/>
                <w:szCs w:val="26"/>
              </w:rPr>
            </w:pPr>
            <w:r w:rsidRPr="00B503B9">
              <w:rPr>
                <w:i/>
                <w:sz w:val="28"/>
                <w:szCs w:val="28"/>
              </w:rPr>
              <w:t>За 3 квартал від 4 юридичних осіб надійшло 8 розділів описів</w:t>
            </w:r>
          </w:p>
        </w:tc>
        <w:tc>
          <w:tcPr>
            <w:tcW w:w="1680" w:type="dxa"/>
          </w:tcPr>
          <w:p w:rsidR="00AC1F43" w:rsidRPr="00B503B9" w:rsidRDefault="00AC1F43" w:rsidP="00AC1F4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40" w:type="dxa"/>
          </w:tcPr>
          <w:p w:rsidR="00AC1F43" w:rsidRPr="00B503B9" w:rsidRDefault="00B503B9" w:rsidP="00AC1F43">
            <w:pPr>
              <w:jc w:val="center"/>
              <w:rPr>
                <w:i/>
                <w:sz w:val="28"/>
                <w:szCs w:val="28"/>
              </w:rPr>
            </w:pPr>
            <w:r w:rsidRPr="00B503B9">
              <w:rPr>
                <w:i/>
                <w:sz w:val="28"/>
                <w:szCs w:val="28"/>
              </w:rPr>
              <w:t>163</w:t>
            </w:r>
          </w:p>
        </w:tc>
        <w:tc>
          <w:tcPr>
            <w:tcW w:w="1141" w:type="dxa"/>
          </w:tcPr>
          <w:p w:rsidR="00AC1F43" w:rsidRPr="00B503B9" w:rsidRDefault="00563C03" w:rsidP="00AC1F4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163</w:t>
            </w:r>
          </w:p>
        </w:tc>
      </w:tr>
      <w:tr w:rsidR="001F6A7C" w:rsidRPr="00B503B9" w:rsidTr="006B01CA">
        <w:tc>
          <w:tcPr>
            <w:tcW w:w="720" w:type="dxa"/>
          </w:tcPr>
          <w:p w:rsidR="001F6A7C" w:rsidRPr="001F6A7C" w:rsidRDefault="001F6A7C" w:rsidP="00AC1F4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1F6A7C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</w:tcPr>
          <w:p w:rsidR="001F6A7C" w:rsidRPr="001F6A7C" w:rsidRDefault="001F6A7C" w:rsidP="00AC1F4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4760" w:type="dxa"/>
          </w:tcPr>
          <w:p w:rsidR="001F6A7C" w:rsidRPr="00B503B9" w:rsidRDefault="001F6A7C" w:rsidP="00AC1F43">
            <w:pPr>
              <w:rPr>
                <w:i/>
                <w:sz w:val="28"/>
                <w:szCs w:val="28"/>
              </w:rPr>
            </w:pPr>
            <w:r w:rsidRPr="001F6A7C">
              <w:rPr>
                <w:sz w:val="26"/>
                <w:szCs w:val="26"/>
              </w:rPr>
              <w:t>Комунальне підприємство «</w:t>
            </w:r>
            <w:proofErr w:type="spellStart"/>
            <w:r w:rsidRPr="001F6A7C">
              <w:rPr>
                <w:sz w:val="26"/>
                <w:szCs w:val="26"/>
              </w:rPr>
              <w:t>Новозаводське</w:t>
            </w:r>
            <w:proofErr w:type="spellEnd"/>
            <w:r w:rsidRPr="001F6A7C">
              <w:rPr>
                <w:sz w:val="26"/>
                <w:szCs w:val="26"/>
              </w:rPr>
              <w:t>» Чернігівської міської ради</w:t>
            </w:r>
          </w:p>
        </w:tc>
        <w:tc>
          <w:tcPr>
            <w:tcW w:w="1680" w:type="dxa"/>
          </w:tcPr>
          <w:p w:rsidR="001F6A7C" w:rsidRPr="001F6A7C" w:rsidRDefault="001F6A7C" w:rsidP="00AC1F43">
            <w:pPr>
              <w:jc w:val="center"/>
              <w:rPr>
                <w:sz w:val="28"/>
                <w:szCs w:val="28"/>
              </w:rPr>
            </w:pPr>
            <w:r w:rsidRPr="001F6A7C">
              <w:rPr>
                <w:sz w:val="28"/>
                <w:szCs w:val="28"/>
              </w:rPr>
              <w:t>2016-2019</w:t>
            </w:r>
          </w:p>
        </w:tc>
        <w:tc>
          <w:tcPr>
            <w:tcW w:w="940" w:type="dxa"/>
          </w:tcPr>
          <w:p w:rsidR="001F6A7C" w:rsidRPr="001F6A7C" w:rsidRDefault="001F6A7C" w:rsidP="00AC1F43">
            <w:pPr>
              <w:jc w:val="center"/>
              <w:rPr>
                <w:sz w:val="28"/>
                <w:szCs w:val="28"/>
              </w:rPr>
            </w:pPr>
            <w:r w:rsidRPr="001F6A7C">
              <w:rPr>
                <w:sz w:val="28"/>
                <w:szCs w:val="28"/>
              </w:rPr>
              <w:t>18</w:t>
            </w:r>
          </w:p>
        </w:tc>
        <w:tc>
          <w:tcPr>
            <w:tcW w:w="1141" w:type="dxa"/>
          </w:tcPr>
          <w:p w:rsidR="001F6A7C" w:rsidRPr="001F6A7C" w:rsidRDefault="001F6A7C" w:rsidP="00AC1F43">
            <w:pPr>
              <w:jc w:val="center"/>
              <w:rPr>
                <w:sz w:val="28"/>
                <w:szCs w:val="28"/>
              </w:rPr>
            </w:pPr>
            <w:r w:rsidRPr="001F6A7C">
              <w:rPr>
                <w:sz w:val="28"/>
                <w:szCs w:val="28"/>
              </w:rPr>
              <w:t>35</w:t>
            </w:r>
          </w:p>
        </w:tc>
      </w:tr>
      <w:tr w:rsidR="001F6A7C" w:rsidRPr="00B503B9" w:rsidTr="006B01CA">
        <w:tc>
          <w:tcPr>
            <w:tcW w:w="720" w:type="dxa"/>
          </w:tcPr>
          <w:p w:rsidR="001F6A7C" w:rsidRPr="001F6A7C" w:rsidRDefault="001F6A7C" w:rsidP="00AC1F4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</w:tcPr>
          <w:p w:rsidR="001F6A7C" w:rsidRPr="001F6A7C" w:rsidRDefault="001F6A7C" w:rsidP="00AC1F4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4760" w:type="dxa"/>
          </w:tcPr>
          <w:p w:rsidR="001F6A7C" w:rsidRPr="00B503B9" w:rsidRDefault="001F6A7C" w:rsidP="001F6A7C">
            <w:pPr>
              <w:rPr>
                <w:i/>
                <w:sz w:val="28"/>
                <w:szCs w:val="28"/>
              </w:rPr>
            </w:pPr>
            <w:r w:rsidRPr="001F6A7C">
              <w:rPr>
                <w:sz w:val="26"/>
                <w:szCs w:val="26"/>
              </w:rPr>
              <w:t>Комунальн</w:t>
            </w:r>
            <w:r>
              <w:rPr>
                <w:sz w:val="26"/>
                <w:szCs w:val="26"/>
              </w:rPr>
              <w:t>ий</w:t>
            </w:r>
            <w:r w:rsidRPr="001F6A7C">
              <w:rPr>
                <w:sz w:val="26"/>
                <w:szCs w:val="26"/>
              </w:rPr>
              <w:t xml:space="preserve"> вищи</w:t>
            </w:r>
            <w:r>
              <w:rPr>
                <w:sz w:val="26"/>
                <w:szCs w:val="26"/>
              </w:rPr>
              <w:t>й</w:t>
            </w:r>
            <w:r w:rsidRPr="001F6A7C">
              <w:rPr>
                <w:sz w:val="26"/>
                <w:szCs w:val="26"/>
              </w:rPr>
              <w:t xml:space="preserve"> навчальни</w:t>
            </w:r>
            <w:r>
              <w:rPr>
                <w:sz w:val="26"/>
                <w:szCs w:val="26"/>
              </w:rPr>
              <w:t>й</w:t>
            </w:r>
            <w:r w:rsidRPr="001F6A7C">
              <w:rPr>
                <w:sz w:val="26"/>
                <w:szCs w:val="26"/>
              </w:rPr>
              <w:t xml:space="preserve"> заклад Чернігівськ</w:t>
            </w:r>
            <w:r>
              <w:rPr>
                <w:sz w:val="26"/>
                <w:szCs w:val="26"/>
              </w:rPr>
              <w:t>е</w:t>
            </w:r>
            <w:r w:rsidRPr="001F6A7C">
              <w:rPr>
                <w:sz w:val="26"/>
                <w:szCs w:val="26"/>
              </w:rPr>
              <w:t xml:space="preserve"> музичн</w:t>
            </w:r>
            <w:r>
              <w:rPr>
                <w:sz w:val="26"/>
                <w:szCs w:val="26"/>
              </w:rPr>
              <w:t>е</w:t>
            </w:r>
            <w:r w:rsidRPr="001F6A7C">
              <w:rPr>
                <w:sz w:val="26"/>
                <w:szCs w:val="26"/>
              </w:rPr>
              <w:t xml:space="preserve"> училище </w:t>
            </w:r>
            <w:proofErr w:type="spellStart"/>
            <w:r w:rsidRPr="001F6A7C">
              <w:rPr>
                <w:sz w:val="26"/>
                <w:szCs w:val="26"/>
              </w:rPr>
              <w:t>ім..Л</w:t>
            </w:r>
            <w:proofErr w:type="spellEnd"/>
            <w:r w:rsidRPr="001F6A7C">
              <w:rPr>
                <w:sz w:val="26"/>
                <w:szCs w:val="26"/>
              </w:rPr>
              <w:t>. М. Ревуцького Чернігівської обласної ради</w:t>
            </w:r>
          </w:p>
        </w:tc>
        <w:tc>
          <w:tcPr>
            <w:tcW w:w="1680" w:type="dxa"/>
          </w:tcPr>
          <w:p w:rsidR="001F6A7C" w:rsidRDefault="00DB219A" w:rsidP="00AC1F43">
            <w:pPr>
              <w:jc w:val="center"/>
              <w:rPr>
                <w:sz w:val="28"/>
                <w:szCs w:val="28"/>
              </w:rPr>
            </w:pPr>
            <w:r w:rsidRPr="00DB219A">
              <w:rPr>
                <w:sz w:val="28"/>
                <w:szCs w:val="28"/>
              </w:rPr>
              <w:t>2000-2005</w:t>
            </w:r>
          </w:p>
          <w:p w:rsidR="00DB219A" w:rsidRDefault="00DB219A" w:rsidP="00AC1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2005-2008</w:t>
            </w:r>
          </w:p>
          <w:p w:rsidR="00DB219A" w:rsidRPr="00DB219A" w:rsidRDefault="00DB219A" w:rsidP="00AC1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2008-2010</w:t>
            </w:r>
          </w:p>
        </w:tc>
        <w:tc>
          <w:tcPr>
            <w:tcW w:w="940" w:type="dxa"/>
          </w:tcPr>
          <w:p w:rsidR="001F6A7C" w:rsidRDefault="00DB219A" w:rsidP="00AC1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:rsidR="00DB219A" w:rsidRDefault="00DB219A" w:rsidP="00AC1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DB219A" w:rsidRPr="00DB219A" w:rsidRDefault="00DB219A" w:rsidP="00AC1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41" w:type="dxa"/>
          </w:tcPr>
          <w:p w:rsidR="001F6A7C" w:rsidRDefault="00DB219A" w:rsidP="00AC1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DB219A" w:rsidRDefault="00DB219A" w:rsidP="00AC1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DB219A" w:rsidRPr="00DB219A" w:rsidRDefault="00DB219A" w:rsidP="00AC1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1F6A7C" w:rsidRPr="00B503B9" w:rsidTr="006B01CA">
        <w:tc>
          <w:tcPr>
            <w:tcW w:w="720" w:type="dxa"/>
          </w:tcPr>
          <w:p w:rsidR="001F6A7C" w:rsidRPr="001F6A7C" w:rsidRDefault="001F6A7C" w:rsidP="00AC1F4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1F6A7C" w:rsidRPr="001F6A7C" w:rsidRDefault="001F6A7C" w:rsidP="00AC1F4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760" w:type="dxa"/>
          </w:tcPr>
          <w:p w:rsidR="001F6A7C" w:rsidRPr="00B503B9" w:rsidRDefault="00DB219A" w:rsidP="00DB219A">
            <w:pPr>
              <w:rPr>
                <w:i/>
                <w:sz w:val="28"/>
                <w:szCs w:val="28"/>
              </w:rPr>
            </w:pPr>
            <w:r w:rsidRPr="00B503B9">
              <w:rPr>
                <w:i/>
                <w:sz w:val="28"/>
                <w:szCs w:val="28"/>
              </w:rPr>
              <w:t xml:space="preserve">За </w:t>
            </w:r>
            <w:r>
              <w:rPr>
                <w:i/>
                <w:sz w:val="28"/>
                <w:szCs w:val="28"/>
              </w:rPr>
              <w:t>4</w:t>
            </w:r>
            <w:r w:rsidRPr="00B503B9">
              <w:rPr>
                <w:i/>
                <w:sz w:val="28"/>
                <w:szCs w:val="28"/>
              </w:rPr>
              <w:t xml:space="preserve"> квартал від </w:t>
            </w:r>
            <w:r>
              <w:rPr>
                <w:i/>
                <w:sz w:val="28"/>
                <w:szCs w:val="28"/>
              </w:rPr>
              <w:t>2</w:t>
            </w:r>
            <w:r w:rsidRPr="00B503B9">
              <w:rPr>
                <w:i/>
                <w:sz w:val="28"/>
                <w:szCs w:val="28"/>
              </w:rPr>
              <w:t xml:space="preserve"> юридичних осіб надійшло 8 розділів описів</w:t>
            </w:r>
          </w:p>
        </w:tc>
        <w:tc>
          <w:tcPr>
            <w:tcW w:w="1680" w:type="dxa"/>
          </w:tcPr>
          <w:p w:rsidR="001F6A7C" w:rsidRPr="00B503B9" w:rsidRDefault="001F6A7C" w:rsidP="00AC1F4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40" w:type="dxa"/>
          </w:tcPr>
          <w:p w:rsidR="001F6A7C" w:rsidRPr="00B503B9" w:rsidRDefault="00DB219A" w:rsidP="00AC1F4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92</w:t>
            </w:r>
          </w:p>
        </w:tc>
        <w:tc>
          <w:tcPr>
            <w:tcW w:w="1141" w:type="dxa"/>
          </w:tcPr>
          <w:p w:rsidR="001F6A7C" w:rsidRDefault="00DB219A" w:rsidP="00AC1F4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124</w:t>
            </w:r>
          </w:p>
        </w:tc>
      </w:tr>
      <w:tr w:rsidR="00AC1F43" w:rsidRPr="00563C03" w:rsidTr="006B01CA">
        <w:tc>
          <w:tcPr>
            <w:tcW w:w="720" w:type="dxa"/>
          </w:tcPr>
          <w:p w:rsidR="00AC1F43" w:rsidRPr="00563C03" w:rsidRDefault="00AC1F43" w:rsidP="00AC1F4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C1F43" w:rsidRPr="00563C03" w:rsidRDefault="00AC1F43" w:rsidP="00AC1F4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760" w:type="dxa"/>
          </w:tcPr>
          <w:p w:rsidR="00AC1F43" w:rsidRPr="00563C03" w:rsidRDefault="00AC1F43" w:rsidP="00DB219A">
            <w:pPr>
              <w:rPr>
                <w:b/>
                <w:sz w:val="28"/>
                <w:szCs w:val="28"/>
              </w:rPr>
            </w:pPr>
            <w:r w:rsidRPr="00563C03">
              <w:rPr>
                <w:b/>
                <w:sz w:val="28"/>
                <w:szCs w:val="28"/>
              </w:rPr>
              <w:t xml:space="preserve">За </w:t>
            </w:r>
            <w:r w:rsidR="00DB219A">
              <w:rPr>
                <w:b/>
                <w:sz w:val="28"/>
                <w:szCs w:val="28"/>
              </w:rPr>
              <w:t>2021 рік</w:t>
            </w:r>
            <w:r w:rsidRPr="00563C03">
              <w:rPr>
                <w:b/>
                <w:sz w:val="28"/>
                <w:szCs w:val="28"/>
              </w:rPr>
              <w:t xml:space="preserve"> від </w:t>
            </w:r>
            <w:r w:rsidR="00DB219A">
              <w:rPr>
                <w:b/>
                <w:sz w:val="28"/>
                <w:szCs w:val="28"/>
              </w:rPr>
              <w:t>11</w:t>
            </w:r>
            <w:r w:rsidRPr="00563C03">
              <w:rPr>
                <w:b/>
                <w:sz w:val="28"/>
                <w:szCs w:val="28"/>
              </w:rPr>
              <w:t xml:space="preserve"> юридичних осіб надійшло </w:t>
            </w:r>
            <w:r w:rsidR="00DB219A">
              <w:rPr>
                <w:b/>
                <w:sz w:val="28"/>
                <w:szCs w:val="28"/>
              </w:rPr>
              <w:t>36</w:t>
            </w:r>
            <w:r w:rsidRPr="00563C03">
              <w:rPr>
                <w:b/>
                <w:sz w:val="28"/>
                <w:szCs w:val="28"/>
              </w:rPr>
              <w:t xml:space="preserve"> розділів описів</w:t>
            </w:r>
          </w:p>
        </w:tc>
        <w:tc>
          <w:tcPr>
            <w:tcW w:w="1680" w:type="dxa"/>
          </w:tcPr>
          <w:p w:rsidR="00AC1F43" w:rsidRPr="00563C03" w:rsidRDefault="00AC1F43" w:rsidP="00AC1F43">
            <w:pPr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AC1F43" w:rsidRPr="00563C03" w:rsidRDefault="00AC1F43" w:rsidP="00AC1F43">
            <w:pPr>
              <w:jc w:val="center"/>
              <w:rPr>
                <w:b/>
                <w:sz w:val="28"/>
                <w:szCs w:val="28"/>
              </w:rPr>
            </w:pPr>
          </w:p>
          <w:p w:rsidR="00AC1F43" w:rsidRPr="00563C03" w:rsidRDefault="00DB219A" w:rsidP="00AC1F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712</w:t>
            </w:r>
          </w:p>
        </w:tc>
        <w:tc>
          <w:tcPr>
            <w:tcW w:w="1141" w:type="dxa"/>
          </w:tcPr>
          <w:p w:rsidR="00AC1F43" w:rsidRPr="00563C03" w:rsidRDefault="00AC1F43" w:rsidP="00AC1F43">
            <w:pPr>
              <w:jc w:val="center"/>
              <w:rPr>
                <w:b/>
                <w:sz w:val="28"/>
                <w:szCs w:val="28"/>
              </w:rPr>
            </w:pPr>
          </w:p>
          <w:p w:rsidR="00AC1F43" w:rsidRPr="00563C03" w:rsidRDefault="00DB219A" w:rsidP="00AC1F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560</w:t>
            </w:r>
          </w:p>
        </w:tc>
      </w:tr>
    </w:tbl>
    <w:p w:rsidR="00811466" w:rsidRDefault="00811466" w:rsidP="00811466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:rsidR="00811466" w:rsidRPr="00895EFA" w:rsidRDefault="00811466" w:rsidP="00811466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895EFA">
        <w:rPr>
          <w:sz w:val="28"/>
          <w:szCs w:val="28"/>
        </w:rPr>
        <w:t xml:space="preserve">Юридичні особи – джерела формування НАФ відділу, які схвалили </w:t>
      </w:r>
    </w:p>
    <w:p w:rsidR="00811466" w:rsidRPr="00895EFA" w:rsidRDefault="00811466" w:rsidP="00811466">
      <w:pPr>
        <w:overflowPunct/>
        <w:autoSpaceDE/>
        <w:autoSpaceDN/>
        <w:adjustRightInd/>
        <w:jc w:val="center"/>
        <w:textAlignment w:val="auto"/>
        <w:rPr>
          <w:sz w:val="28"/>
          <w:szCs w:val="28"/>
          <w:highlight w:val="yellow"/>
        </w:rPr>
      </w:pPr>
      <w:r w:rsidRPr="00895EFA">
        <w:rPr>
          <w:sz w:val="28"/>
          <w:szCs w:val="28"/>
        </w:rPr>
        <w:t xml:space="preserve">акти про вилучення для знищення документів, не внесених до НАФ, на засіданнях ЕК відділу </w:t>
      </w:r>
      <w:r w:rsidR="007D2167">
        <w:rPr>
          <w:sz w:val="28"/>
          <w:szCs w:val="28"/>
        </w:rPr>
        <w:t xml:space="preserve">за </w:t>
      </w:r>
      <w:r w:rsidRPr="00310DC7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310DC7">
        <w:rPr>
          <w:sz w:val="28"/>
          <w:szCs w:val="28"/>
        </w:rPr>
        <w:t xml:space="preserve"> р</w:t>
      </w:r>
      <w:r w:rsidR="00DB219A">
        <w:rPr>
          <w:sz w:val="28"/>
          <w:szCs w:val="28"/>
        </w:rPr>
        <w:t>і</w:t>
      </w:r>
      <w:r>
        <w:rPr>
          <w:sz w:val="28"/>
          <w:szCs w:val="28"/>
        </w:rPr>
        <w:t>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4872"/>
        <w:gridCol w:w="1846"/>
        <w:gridCol w:w="1124"/>
        <w:gridCol w:w="1141"/>
      </w:tblGrid>
      <w:tr w:rsidR="00811466" w:rsidRPr="00102E51" w:rsidTr="006B01CA">
        <w:trPr>
          <w:trHeight w:val="285"/>
        </w:trPr>
        <w:tc>
          <w:tcPr>
            <w:tcW w:w="798" w:type="dxa"/>
            <w:vMerge w:val="restart"/>
          </w:tcPr>
          <w:p w:rsidR="00811466" w:rsidRPr="00D226B5" w:rsidRDefault="00811466" w:rsidP="006B01CA">
            <w:pPr>
              <w:jc w:val="center"/>
              <w:textAlignment w:val="auto"/>
              <w:rPr>
                <w:sz w:val="24"/>
                <w:szCs w:val="24"/>
              </w:rPr>
            </w:pPr>
            <w:r w:rsidRPr="00D226B5">
              <w:rPr>
                <w:sz w:val="24"/>
                <w:szCs w:val="24"/>
              </w:rPr>
              <w:t>№№ п/</w:t>
            </w:r>
            <w:proofErr w:type="spellStart"/>
            <w:r w:rsidRPr="00D226B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72" w:type="dxa"/>
            <w:vMerge w:val="restart"/>
          </w:tcPr>
          <w:p w:rsidR="00811466" w:rsidRPr="00D226B5" w:rsidRDefault="00811466" w:rsidP="006B01CA">
            <w:pPr>
              <w:jc w:val="center"/>
              <w:textAlignment w:val="auto"/>
              <w:rPr>
                <w:sz w:val="24"/>
                <w:szCs w:val="24"/>
              </w:rPr>
            </w:pPr>
            <w:r w:rsidRPr="00D226B5">
              <w:rPr>
                <w:sz w:val="24"/>
                <w:szCs w:val="24"/>
              </w:rPr>
              <w:t>Назва юридичної особи</w:t>
            </w:r>
          </w:p>
        </w:tc>
        <w:tc>
          <w:tcPr>
            <w:tcW w:w="1846" w:type="dxa"/>
            <w:vMerge w:val="restart"/>
          </w:tcPr>
          <w:p w:rsidR="00811466" w:rsidRPr="00D226B5" w:rsidRDefault="00811466" w:rsidP="006B01C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226B5">
              <w:rPr>
                <w:sz w:val="24"/>
                <w:szCs w:val="24"/>
              </w:rPr>
              <w:t>Крайні дати</w:t>
            </w:r>
          </w:p>
          <w:p w:rsidR="00811466" w:rsidRPr="00D226B5" w:rsidRDefault="00811466" w:rsidP="006B01CA">
            <w:pPr>
              <w:jc w:val="center"/>
              <w:textAlignment w:val="auto"/>
              <w:rPr>
                <w:sz w:val="24"/>
                <w:szCs w:val="24"/>
              </w:rPr>
            </w:pPr>
            <w:r w:rsidRPr="00D226B5">
              <w:rPr>
                <w:sz w:val="24"/>
                <w:szCs w:val="24"/>
              </w:rPr>
              <w:t>(роки)</w:t>
            </w:r>
          </w:p>
        </w:tc>
        <w:tc>
          <w:tcPr>
            <w:tcW w:w="2265" w:type="dxa"/>
            <w:gridSpan w:val="2"/>
          </w:tcPr>
          <w:p w:rsidR="00811466" w:rsidRPr="00D226B5" w:rsidRDefault="00811466" w:rsidP="006B01CA">
            <w:pPr>
              <w:jc w:val="center"/>
              <w:textAlignment w:val="auto"/>
              <w:rPr>
                <w:sz w:val="24"/>
                <w:szCs w:val="24"/>
              </w:rPr>
            </w:pPr>
            <w:r w:rsidRPr="00D226B5">
              <w:rPr>
                <w:sz w:val="24"/>
                <w:szCs w:val="24"/>
              </w:rPr>
              <w:t>Кількість</w:t>
            </w:r>
          </w:p>
        </w:tc>
      </w:tr>
      <w:tr w:rsidR="00811466" w:rsidRPr="00102E51" w:rsidTr="006B01CA">
        <w:trPr>
          <w:trHeight w:val="345"/>
        </w:trPr>
        <w:tc>
          <w:tcPr>
            <w:tcW w:w="798" w:type="dxa"/>
            <w:vMerge/>
            <w:vAlign w:val="center"/>
          </w:tcPr>
          <w:p w:rsidR="00811466" w:rsidRPr="00D226B5" w:rsidRDefault="00811466" w:rsidP="006B01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872" w:type="dxa"/>
            <w:vMerge/>
            <w:vAlign w:val="center"/>
          </w:tcPr>
          <w:p w:rsidR="00811466" w:rsidRPr="00D226B5" w:rsidRDefault="00811466" w:rsidP="006B01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  <w:vAlign w:val="center"/>
          </w:tcPr>
          <w:p w:rsidR="00811466" w:rsidRPr="00D226B5" w:rsidRDefault="00811466" w:rsidP="006B01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811466" w:rsidRPr="00D226B5" w:rsidRDefault="00811466" w:rsidP="006B01CA">
            <w:pPr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</w:t>
            </w:r>
          </w:p>
        </w:tc>
        <w:tc>
          <w:tcPr>
            <w:tcW w:w="1141" w:type="dxa"/>
          </w:tcPr>
          <w:p w:rsidR="00811466" w:rsidRPr="00D226B5" w:rsidRDefault="00811466" w:rsidP="006B01CA">
            <w:pPr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позицій</w:t>
            </w:r>
          </w:p>
        </w:tc>
      </w:tr>
      <w:tr w:rsidR="00811466" w:rsidRPr="00102E51" w:rsidTr="006B01CA">
        <w:tc>
          <w:tcPr>
            <w:tcW w:w="798" w:type="dxa"/>
          </w:tcPr>
          <w:p w:rsidR="00811466" w:rsidRDefault="00811466" w:rsidP="006B01CA">
            <w:pPr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72" w:type="dxa"/>
          </w:tcPr>
          <w:p w:rsidR="00811466" w:rsidRPr="00557241" w:rsidRDefault="00811466" w:rsidP="006B01CA">
            <w:pPr>
              <w:tabs>
                <w:tab w:val="left" w:pos="0"/>
                <w:tab w:val="left" w:pos="709"/>
              </w:tabs>
              <w:rPr>
                <w:sz w:val="28"/>
                <w:szCs w:val="28"/>
              </w:rPr>
            </w:pPr>
            <w:r w:rsidRPr="00557241">
              <w:rPr>
                <w:sz w:val="28"/>
                <w:szCs w:val="28"/>
              </w:rPr>
              <w:t>Деснянський районний суд м.</w:t>
            </w:r>
            <w:r>
              <w:rPr>
                <w:sz w:val="28"/>
                <w:szCs w:val="28"/>
                <w:lang w:val="ru-RU"/>
              </w:rPr>
              <w:t> </w:t>
            </w:r>
            <w:r w:rsidRPr="00557241">
              <w:rPr>
                <w:sz w:val="28"/>
                <w:szCs w:val="28"/>
              </w:rPr>
              <w:t>Чернігова</w:t>
            </w:r>
          </w:p>
        </w:tc>
        <w:tc>
          <w:tcPr>
            <w:tcW w:w="1846" w:type="dxa"/>
          </w:tcPr>
          <w:p w:rsidR="00811466" w:rsidRPr="00957C0C" w:rsidRDefault="00811466" w:rsidP="006B01CA">
            <w:pPr>
              <w:ind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2017, </w:t>
            </w:r>
            <w:proofErr w:type="spellStart"/>
            <w:r>
              <w:rPr>
                <w:sz w:val="26"/>
                <w:szCs w:val="26"/>
              </w:rPr>
              <w:t>ч.за</w:t>
            </w:r>
            <w:proofErr w:type="spellEnd"/>
            <w:r>
              <w:rPr>
                <w:sz w:val="26"/>
                <w:szCs w:val="26"/>
              </w:rPr>
              <w:t xml:space="preserve"> 1995, 1999, 2004-2009, 2011</w:t>
            </w:r>
          </w:p>
        </w:tc>
        <w:tc>
          <w:tcPr>
            <w:tcW w:w="1124" w:type="dxa"/>
          </w:tcPr>
          <w:p w:rsidR="00811466" w:rsidRPr="00957C0C" w:rsidRDefault="00811466" w:rsidP="006B0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28450</w:t>
            </w:r>
          </w:p>
        </w:tc>
        <w:tc>
          <w:tcPr>
            <w:tcW w:w="1141" w:type="dxa"/>
          </w:tcPr>
          <w:p w:rsidR="00811466" w:rsidRPr="00957C0C" w:rsidRDefault="00811466" w:rsidP="006B0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811466" w:rsidRPr="0050511F" w:rsidTr="006B01CA">
        <w:tc>
          <w:tcPr>
            <w:tcW w:w="798" w:type="dxa"/>
          </w:tcPr>
          <w:p w:rsidR="00811466" w:rsidRPr="0050511F" w:rsidRDefault="00811466" w:rsidP="006B01CA">
            <w:pPr>
              <w:jc w:val="center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4872" w:type="dxa"/>
          </w:tcPr>
          <w:p w:rsidR="00811466" w:rsidRPr="0050511F" w:rsidRDefault="00811466" w:rsidP="006B01CA">
            <w:pPr>
              <w:rPr>
                <w:i/>
                <w:sz w:val="28"/>
                <w:szCs w:val="28"/>
              </w:rPr>
            </w:pPr>
            <w:r w:rsidRPr="0050511F">
              <w:rPr>
                <w:i/>
                <w:sz w:val="28"/>
                <w:szCs w:val="28"/>
              </w:rPr>
              <w:t xml:space="preserve">За 1 кв. від 1 </w:t>
            </w:r>
            <w:proofErr w:type="spellStart"/>
            <w:r w:rsidRPr="0050511F">
              <w:rPr>
                <w:i/>
                <w:sz w:val="28"/>
                <w:szCs w:val="28"/>
              </w:rPr>
              <w:t>юр</w:t>
            </w:r>
            <w:proofErr w:type="spellEnd"/>
            <w:r w:rsidRPr="0050511F">
              <w:rPr>
                <w:i/>
                <w:sz w:val="28"/>
                <w:szCs w:val="28"/>
              </w:rPr>
              <w:t>. осіб надійшло 1 акт</w:t>
            </w:r>
          </w:p>
        </w:tc>
        <w:tc>
          <w:tcPr>
            <w:tcW w:w="1846" w:type="dxa"/>
          </w:tcPr>
          <w:p w:rsidR="00811466" w:rsidRPr="0050511F" w:rsidRDefault="00811466" w:rsidP="006B01C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124" w:type="dxa"/>
          </w:tcPr>
          <w:p w:rsidR="00811466" w:rsidRPr="0050511F" w:rsidRDefault="00811466" w:rsidP="006B01CA">
            <w:pPr>
              <w:jc w:val="center"/>
              <w:rPr>
                <w:i/>
                <w:sz w:val="28"/>
                <w:szCs w:val="28"/>
              </w:rPr>
            </w:pPr>
            <w:r w:rsidRPr="0050511F">
              <w:rPr>
                <w:i/>
                <w:sz w:val="28"/>
                <w:szCs w:val="28"/>
              </w:rPr>
              <w:t>28450</w:t>
            </w:r>
          </w:p>
        </w:tc>
        <w:tc>
          <w:tcPr>
            <w:tcW w:w="1141" w:type="dxa"/>
          </w:tcPr>
          <w:p w:rsidR="00811466" w:rsidRPr="0050511F" w:rsidRDefault="00811466" w:rsidP="006B01CA">
            <w:pPr>
              <w:jc w:val="center"/>
              <w:rPr>
                <w:i/>
                <w:sz w:val="28"/>
                <w:szCs w:val="28"/>
              </w:rPr>
            </w:pPr>
            <w:r w:rsidRPr="0050511F">
              <w:rPr>
                <w:i/>
                <w:sz w:val="28"/>
                <w:szCs w:val="28"/>
              </w:rPr>
              <w:t>17</w:t>
            </w:r>
          </w:p>
        </w:tc>
      </w:tr>
      <w:tr w:rsidR="00811466" w:rsidRPr="00D81EBD" w:rsidTr="006B01CA">
        <w:tc>
          <w:tcPr>
            <w:tcW w:w="798" w:type="dxa"/>
          </w:tcPr>
          <w:p w:rsidR="00811466" w:rsidRDefault="00811466" w:rsidP="006B01CA">
            <w:pPr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72" w:type="dxa"/>
          </w:tcPr>
          <w:p w:rsidR="00811466" w:rsidRPr="003E615A" w:rsidRDefault="00811466" w:rsidP="006B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Комунальне підприємство «Міський палац культури імені В</w:t>
            </w:r>
            <w:r w:rsidRPr="000B13F4">
              <w:rPr>
                <w:sz w:val="28"/>
                <w:szCs w:val="28"/>
                <w:lang w:val="ru-RU"/>
              </w:rPr>
              <w:t>`</w:t>
            </w:r>
            <w:proofErr w:type="spellStart"/>
            <w:r>
              <w:rPr>
                <w:sz w:val="28"/>
                <w:szCs w:val="28"/>
              </w:rPr>
              <w:t>ячеслава</w:t>
            </w:r>
            <w:proofErr w:type="spellEnd"/>
            <w:r>
              <w:rPr>
                <w:sz w:val="28"/>
                <w:szCs w:val="28"/>
              </w:rPr>
              <w:t xml:space="preserve"> Радченка» міської ради</w:t>
            </w:r>
          </w:p>
        </w:tc>
        <w:tc>
          <w:tcPr>
            <w:tcW w:w="1846" w:type="dxa"/>
          </w:tcPr>
          <w:p w:rsidR="00811466" w:rsidRPr="00B13017" w:rsidRDefault="00811466" w:rsidP="006B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1976-2017</w:t>
            </w:r>
          </w:p>
        </w:tc>
        <w:tc>
          <w:tcPr>
            <w:tcW w:w="1124" w:type="dxa"/>
          </w:tcPr>
          <w:p w:rsidR="00811466" w:rsidRDefault="00811466" w:rsidP="006B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  <w:tc>
          <w:tcPr>
            <w:tcW w:w="1141" w:type="dxa"/>
          </w:tcPr>
          <w:p w:rsidR="00811466" w:rsidRDefault="00811466" w:rsidP="006B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811466" w:rsidRPr="00D81EBD" w:rsidTr="006B01CA">
        <w:tc>
          <w:tcPr>
            <w:tcW w:w="798" w:type="dxa"/>
          </w:tcPr>
          <w:p w:rsidR="00811466" w:rsidRDefault="00811466" w:rsidP="006B01CA">
            <w:pPr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72" w:type="dxa"/>
          </w:tcPr>
          <w:p w:rsidR="00811466" w:rsidRPr="003E615A" w:rsidRDefault="00811466" w:rsidP="006B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Управління Державної казначейської службі України у </w:t>
            </w:r>
            <w:proofErr w:type="spellStart"/>
            <w:r>
              <w:rPr>
                <w:sz w:val="28"/>
                <w:szCs w:val="28"/>
              </w:rPr>
              <w:t>м.Чернігові</w:t>
            </w:r>
            <w:proofErr w:type="spellEnd"/>
          </w:p>
        </w:tc>
        <w:tc>
          <w:tcPr>
            <w:tcW w:w="1846" w:type="dxa"/>
          </w:tcPr>
          <w:p w:rsidR="00811466" w:rsidRPr="00B13017" w:rsidRDefault="00811466" w:rsidP="006B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2010-2017</w:t>
            </w:r>
          </w:p>
        </w:tc>
        <w:tc>
          <w:tcPr>
            <w:tcW w:w="1124" w:type="dxa"/>
          </w:tcPr>
          <w:p w:rsidR="00811466" w:rsidRDefault="00811466" w:rsidP="006B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4197</w:t>
            </w:r>
          </w:p>
        </w:tc>
        <w:tc>
          <w:tcPr>
            <w:tcW w:w="1141" w:type="dxa"/>
          </w:tcPr>
          <w:p w:rsidR="00811466" w:rsidRDefault="00811466" w:rsidP="006B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811466" w:rsidRPr="00D81EBD" w:rsidTr="006B01CA">
        <w:tc>
          <w:tcPr>
            <w:tcW w:w="798" w:type="dxa"/>
          </w:tcPr>
          <w:p w:rsidR="00811466" w:rsidRDefault="00811466" w:rsidP="006B01CA">
            <w:pPr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72" w:type="dxa"/>
          </w:tcPr>
          <w:p w:rsidR="00811466" w:rsidRPr="00D45DF4" w:rsidRDefault="00811466" w:rsidP="006B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Чернігівська загальноосвітня школа-інтернат </w:t>
            </w:r>
            <w:r>
              <w:rPr>
                <w:sz w:val="28"/>
                <w:szCs w:val="28"/>
                <w:lang w:val="en-US"/>
              </w:rPr>
              <w:t>I</w:t>
            </w:r>
            <w:r w:rsidRPr="00D45DF4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ступенів</w:t>
            </w:r>
          </w:p>
        </w:tc>
        <w:tc>
          <w:tcPr>
            <w:tcW w:w="1846" w:type="dxa"/>
          </w:tcPr>
          <w:p w:rsidR="00811466" w:rsidRPr="00B13017" w:rsidRDefault="00811466" w:rsidP="006B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2016-2017</w:t>
            </w:r>
          </w:p>
        </w:tc>
        <w:tc>
          <w:tcPr>
            <w:tcW w:w="1124" w:type="dxa"/>
          </w:tcPr>
          <w:p w:rsidR="00811466" w:rsidRDefault="00811466" w:rsidP="006B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  <w:tc>
          <w:tcPr>
            <w:tcW w:w="1141" w:type="dxa"/>
          </w:tcPr>
          <w:p w:rsidR="00811466" w:rsidRDefault="00811466" w:rsidP="006B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811466" w:rsidRPr="00D81EBD" w:rsidTr="006B01CA">
        <w:tc>
          <w:tcPr>
            <w:tcW w:w="798" w:type="dxa"/>
          </w:tcPr>
          <w:p w:rsidR="00811466" w:rsidRDefault="00811466" w:rsidP="006B01CA">
            <w:pPr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72" w:type="dxa"/>
          </w:tcPr>
          <w:p w:rsidR="00811466" w:rsidRPr="00C82084" w:rsidRDefault="00811466" w:rsidP="006B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Архівний відділ Чернігівської міської ради</w:t>
            </w:r>
          </w:p>
        </w:tc>
        <w:tc>
          <w:tcPr>
            <w:tcW w:w="1846" w:type="dxa"/>
          </w:tcPr>
          <w:p w:rsidR="00811466" w:rsidRDefault="00811466" w:rsidP="006B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  <w:p w:rsidR="00811466" w:rsidRPr="00B13017" w:rsidRDefault="00811466" w:rsidP="006B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124" w:type="dxa"/>
          </w:tcPr>
          <w:p w:rsidR="00811466" w:rsidRDefault="00811466" w:rsidP="006B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811466" w:rsidRDefault="00811466" w:rsidP="006B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41" w:type="dxa"/>
          </w:tcPr>
          <w:p w:rsidR="00811466" w:rsidRDefault="00811466" w:rsidP="006B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811466" w:rsidRDefault="00811466" w:rsidP="006B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811466" w:rsidRPr="00585228" w:rsidTr="006B01CA">
        <w:tc>
          <w:tcPr>
            <w:tcW w:w="798" w:type="dxa"/>
          </w:tcPr>
          <w:p w:rsidR="00811466" w:rsidRPr="00585228" w:rsidRDefault="00811466" w:rsidP="006B01CA">
            <w:pPr>
              <w:jc w:val="center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4872" w:type="dxa"/>
          </w:tcPr>
          <w:p w:rsidR="00811466" w:rsidRPr="00585228" w:rsidRDefault="00811466" w:rsidP="006B01CA">
            <w:pPr>
              <w:rPr>
                <w:i/>
                <w:sz w:val="28"/>
                <w:szCs w:val="28"/>
              </w:rPr>
            </w:pPr>
            <w:r w:rsidRPr="00585228">
              <w:rPr>
                <w:i/>
                <w:sz w:val="28"/>
                <w:szCs w:val="28"/>
              </w:rPr>
              <w:t xml:space="preserve">За 2 кв. від 4 </w:t>
            </w:r>
            <w:proofErr w:type="spellStart"/>
            <w:r w:rsidRPr="00585228">
              <w:rPr>
                <w:i/>
                <w:sz w:val="28"/>
                <w:szCs w:val="28"/>
              </w:rPr>
              <w:t>юр</w:t>
            </w:r>
            <w:proofErr w:type="spellEnd"/>
            <w:r w:rsidRPr="00585228">
              <w:rPr>
                <w:i/>
                <w:sz w:val="28"/>
                <w:szCs w:val="28"/>
              </w:rPr>
              <w:t>. осіб надійшло 5 актів</w:t>
            </w:r>
          </w:p>
        </w:tc>
        <w:tc>
          <w:tcPr>
            <w:tcW w:w="1846" w:type="dxa"/>
          </w:tcPr>
          <w:p w:rsidR="00811466" w:rsidRPr="00585228" w:rsidRDefault="00811466" w:rsidP="006B01C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124" w:type="dxa"/>
          </w:tcPr>
          <w:p w:rsidR="00811466" w:rsidRPr="00585228" w:rsidRDefault="00811466" w:rsidP="006B01CA">
            <w:pPr>
              <w:jc w:val="center"/>
              <w:rPr>
                <w:i/>
                <w:sz w:val="28"/>
                <w:szCs w:val="28"/>
              </w:rPr>
            </w:pPr>
            <w:r w:rsidRPr="00585228">
              <w:rPr>
                <w:i/>
                <w:sz w:val="28"/>
                <w:szCs w:val="28"/>
              </w:rPr>
              <w:t>4794</w:t>
            </w:r>
          </w:p>
        </w:tc>
        <w:tc>
          <w:tcPr>
            <w:tcW w:w="1141" w:type="dxa"/>
          </w:tcPr>
          <w:p w:rsidR="00811466" w:rsidRPr="00585228" w:rsidRDefault="00811466" w:rsidP="006B01CA">
            <w:pPr>
              <w:jc w:val="center"/>
              <w:rPr>
                <w:i/>
                <w:sz w:val="28"/>
                <w:szCs w:val="28"/>
              </w:rPr>
            </w:pPr>
            <w:r w:rsidRPr="00585228">
              <w:rPr>
                <w:i/>
                <w:sz w:val="28"/>
                <w:szCs w:val="28"/>
              </w:rPr>
              <w:t>168</w:t>
            </w:r>
          </w:p>
        </w:tc>
      </w:tr>
      <w:tr w:rsidR="00B81AAE" w:rsidRPr="00B81AAE" w:rsidTr="006B01CA">
        <w:tc>
          <w:tcPr>
            <w:tcW w:w="798" w:type="dxa"/>
          </w:tcPr>
          <w:p w:rsidR="00B81AAE" w:rsidRPr="00B81AAE" w:rsidRDefault="00B81AAE" w:rsidP="00B81AAE">
            <w:pPr>
              <w:jc w:val="center"/>
              <w:textAlignment w:val="auto"/>
              <w:rPr>
                <w:sz w:val="28"/>
                <w:szCs w:val="28"/>
              </w:rPr>
            </w:pPr>
            <w:r w:rsidRPr="00B81AAE">
              <w:rPr>
                <w:sz w:val="28"/>
                <w:szCs w:val="28"/>
              </w:rPr>
              <w:t>6</w:t>
            </w:r>
          </w:p>
        </w:tc>
        <w:tc>
          <w:tcPr>
            <w:tcW w:w="4872" w:type="dxa"/>
          </w:tcPr>
          <w:p w:rsidR="00B81AAE" w:rsidRPr="00B81AAE" w:rsidRDefault="00B81AAE" w:rsidP="00B81AAE">
            <w:pPr>
              <w:rPr>
                <w:color w:val="00B050"/>
                <w:sz w:val="26"/>
                <w:szCs w:val="26"/>
              </w:rPr>
            </w:pPr>
            <w:r w:rsidRPr="00B81AAE">
              <w:rPr>
                <w:sz w:val="26"/>
                <w:szCs w:val="26"/>
              </w:rPr>
              <w:t>Управлінням освіти Чернігівської міської ради</w:t>
            </w:r>
          </w:p>
        </w:tc>
        <w:tc>
          <w:tcPr>
            <w:tcW w:w="1846" w:type="dxa"/>
          </w:tcPr>
          <w:p w:rsidR="00B81AAE" w:rsidRPr="00B81AAE" w:rsidRDefault="00B81AAE" w:rsidP="00B81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124" w:type="dxa"/>
          </w:tcPr>
          <w:p w:rsidR="00B81AAE" w:rsidRPr="00B81AAE" w:rsidRDefault="00B81AAE" w:rsidP="00B81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1141" w:type="dxa"/>
          </w:tcPr>
          <w:p w:rsidR="00B81AAE" w:rsidRPr="00B81AAE" w:rsidRDefault="00B81AAE" w:rsidP="00B81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B81AAE" w:rsidRPr="00585228" w:rsidTr="006B01CA">
        <w:tc>
          <w:tcPr>
            <w:tcW w:w="798" w:type="dxa"/>
          </w:tcPr>
          <w:p w:rsidR="00B81AAE" w:rsidRPr="00585228" w:rsidRDefault="00B81AAE" w:rsidP="00B81AAE">
            <w:pPr>
              <w:jc w:val="center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4872" w:type="dxa"/>
          </w:tcPr>
          <w:p w:rsidR="00B81AAE" w:rsidRPr="00585228" w:rsidRDefault="00B81AAE" w:rsidP="00B81AAE">
            <w:pPr>
              <w:rPr>
                <w:i/>
                <w:sz w:val="28"/>
                <w:szCs w:val="28"/>
              </w:rPr>
            </w:pPr>
            <w:r w:rsidRPr="00585228">
              <w:rPr>
                <w:i/>
                <w:sz w:val="28"/>
                <w:szCs w:val="28"/>
              </w:rPr>
              <w:t xml:space="preserve">За </w:t>
            </w:r>
            <w:r>
              <w:rPr>
                <w:i/>
                <w:sz w:val="28"/>
                <w:szCs w:val="28"/>
              </w:rPr>
              <w:t>3</w:t>
            </w:r>
            <w:r w:rsidRPr="00585228">
              <w:rPr>
                <w:i/>
                <w:sz w:val="28"/>
                <w:szCs w:val="28"/>
              </w:rPr>
              <w:t xml:space="preserve"> кв. від </w:t>
            </w:r>
            <w:r>
              <w:rPr>
                <w:i/>
                <w:sz w:val="28"/>
                <w:szCs w:val="28"/>
              </w:rPr>
              <w:t>1</w:t>
            </w:r>
            <w:r w:rsidRPr="0058522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85228">
              <w:rPr>
                <w:i/>
                <w:sz w:val="28"/>
                <w:szCs w:val="28"/>
              </w:rPr>
              <w:t>юр</w:t>
            </w:r>
            <w:proofErr w:type="spellEnd"/>
            <w:r w:rsidRPr="00585228">
              <w:rPr>
                <w:i/>
                <w:sz w:val="28"/>
                <w:szCs w:val="28"/>
              </w:rPr>
              <w:t xml:space="preserve">. осіб надійшло </w:t>
            </w:r>
            <w:r>
              <w:rPr>
                <w:i/>
                <w:sz w:val="28"/>
                <w:szCs w:val="28"/>
              </w:rPr>
              <w:t>1</w:t>
            </w:r>
            <w:r w:rsidRPr="00585228">
              <w:rPr>
                <w:i/>
                <w:sz w:val="28"/>
                <w:szCs w:val="28"/>
              </w:rPr>
              <w:t xml:space="preserve"> акт</w:t>
            </w:r>
          </w:p>
        </w:tc>
        <w:tc>
          <w:tcPr>
            <w:tcW w:w="1846" w:type="dxa"/>
          </w:tcPr>
          <w:p w:rsidR="00B81AAE" w:rsidRPr="00585228" w:rsidRDefault="00B81AAE" w:rsidP="00B81AA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124" w:type="dxa"/>
          </w:tcPr>
          <w:p w:rsidR="00B81AAE" w:rsidRPr="00585228" w:rsidRDefault="00B81AAE" w:rsidP="00B81AA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187</w:t>
            </w:r>
          </w:p>
        </w:tc>
        <w:tc>
          <w:tcPr>
            <w:tcW w:w="1141" w:type="dxa"/>
          </w:tcPr>
          <w:p w:rsidR="00B81AAE" w:rsidRPr="00585228" w:rsidRDefault="00B81AAE" w:rsidP="00B81AA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</w:t>
            </w:r>
          </w:p>
        </w:tc>
      </w:tr>
      <w:tr w:rsidR="006B01CA" w:rsidRPr="00585228" w:rsidTr="006B01CA">
        <w:tc>
          <w:tcPr>
            <w:tcW w:w="798" w:type="dxa"/>
          </w:tcPr>
          <w:p w:rsidR="006B01CA" w:rsidRPr="006B01CA" w:rsidRDefault="006B01CA" w:rsidP="00B81AAE">
            <w:pPr>
              <w:jc w:val="center"/>
              <w:textAlignment w:val="auto"/>
              <w:rPr>
                <w:sz w:val="28"/>
                <w:szCs w:val="28"/>
              </w:rPr>
            </w:pPr>
            <w:r w:rsidRPr="006B01CA">
              <w:rPr>
                <w:sz w:val="28"/>
                <w:szCs w:val="28"/>
              </w:rPr>
              <w:t>7</w:t>
            </w:r>
          </w:p>
        </w:tc>
        <w:tc>
          <w:tcPr>
            <w:tcW w:w="4872" w:type="dxa"/>
          </w:tcPr>
          <w:p w:rsidR="006B01CA" w:rsidRPr="006B01CA" w:rsidRDefault="006B01CA" w:rsidP="006B01CA">
            <w:pPr>
              <w:rPr>
                <w:i/>
                <w:sz w:val="28"/>
                <w:szCs w:val="28"/>
              </w:rPr>
            </w:pPr>
            <w:r>
              <w:rPr>
                <w:sz w:val="26"/>
                <w:szCs w:val="26"/>
              </w:rPr>
              <w:t>Фінансове</w:t>
            </w:r>
            <w:r w:rsidRPr="006B01CA">
              <w:rPr>
                <w:sz w:val="26"/>
                <w:szCs w:val="26"/>
              </w:rPr>
              <w:t xml:space="preserve"> управління Чернігівської </w:t>
            </w:r>
            <w:r w:rsidRPr="006B01CA">
              <w:rPr>
                <w:sz w:val="26"/>
                <w:szCs w:val="26"/>
              </w:rPr>
              <w:lastRenderedPageBreak/>
              <w:t>міської ради</w:t>
            </w:r>
          </w:p>
        </w:tc>
        <w:tc>
          <w:tcPr>
            <w:tcW w:w="1846" w:type="dxa"/>
          </w:tcPr>
          <w:p w:rsidR="006B01CA" w:rsidRPr="006B01CA" w:rsidRDefault="006B01CA" w:rsidP="00B81AAE">
            <w:pPr>
              <w:jc w:val="center"/>
              <w:rPr>
                <w:sz w:val="28"/>
                <w:szCs w:val="28"/>
              </w:rPr>
            </w:pPr>
            <w:r w:rsidRPr="006B01CA">
              <w:rPr>
                <w:sz w:val="28"/>
                <w:szCs w:val="28"/>
              </w:rPr>
              <w:lastRenderedPageBreak/>
              <w:t>2014-2017</w:t>
            </w:r>
          </w:p>
        </w:tc>
        <w:tc>
          <w:tcPr>
            <w:tcW w:w="1124" w:type="dxa"/>
          </w:tcPr>
          <w:p w:rsidR="006B01CA" w:rsidRPr="006B01CA" w:rsidRDefault="006B01CA" w:rsidP="00B81AAE">
            <w:pPr>
              <w:jc w:val="center"/>
              <w:rPr>
                <w:sz w:val="28"/>
                <w:szCs w:val="28"/>
              </w:rPr>
            </w:pPr>
            <w:r w:rsidRPr="006B01CA">
              <w:rPr>
                <w:sz w:val="28"/>
                <w:szCs w:val="28"/>
              </w:rPr>
              <w:t>475</w:t>
            </w:r>
          </w:p>
        </w:tc>
        <w:tc>
          <w:tcPr>
            <w:tcW w:w="1141" w:type="dxa"/>
          </w:tcPr>
          <w:p w:rsidR="006B01CA" w:rsidRPr="006B01CA" w:rsidRDefault="006B01CA" w:rsidP="00B81AAE">
            <w:pPr>
              <w:jc w:val="center"/>
              <w:rPr>
                <w:sz w:val="28"/>
                <w:szCs w:val="28"/>
              </w:rPr>
            </w:pPr>
            <w:r w:rsidRPr="006B01CA">
              <w:rPr>
                <w:sz w:val="28"/>
                <w:szCs w:val="28"/>
              </w:rPr>
              <w:t>43</w:t>
            </w:r>
          </w:p>
        </w:tc>
      </w:tr>
      <w:tr w:rsidR="006B01CA" w:rsidRPr="00585228" w:rsidTr="006B01CA">
        <w:tc>
          <w:tcPr>
            <w:tcW w:w="798" w:type="dxa"/>
          </w:tcPr>
          <w:p w:rsidR="006B01CA" w:rsidRPr="006B01CA" w:rsidRDefault="006B01CA" w:rsidP="00B81AAE">
            <w:pPr>
              <w:jc w:val="center"/>
              <w:textAlignment w:val="auto"/>
              <w:rPr>
                <w:sz w:val="28"/>
                <w:szCs w:val="28"/>
              </w:rPr>
            </w:pPr>
            <w:r w:rsidRPr="006B01CA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872" w:type="dxa"/>
          </w:tcPr>
          <w:p w:rsidR="006B01CA" w:rsidRPr="00585228" w:rsidRDefault="006B01CA" w:rsidP="006B01CA">
            <w:pPr>
              <w:rPr>
                <w:i/>
                <w:sz w:val="28"/>
                <w:szCs w:val="28"/>
              </w:rPr>
            </w:pPr>
            <w:r w:rsidRPr="006B01CA">
              <w:rPr>
                <w:sz w:val="26"/>
                <w:szCs w:val="26"/>
              </w:rPr>
              <w:t>Комунальни</w:t>
            </w:r>
            <w:r>
              <w:rPr>
                <w:sz w:val="26"/>
                <w:szCs w:val="26"/>
              </w:rPr>
              <w:t>й</w:t>
            </w:r>
            <w:r w:rsidRPr="006B01CA">
              <w:rPr>
                <w:sz w:val="26"/>
                <w:szCs w:val="26"/>
              </w:rPr>
              <w:t xml:space="preserve"> вищи</w:t>
            </w:r>
            <w:r>
              <w:rPr>
                <w:sz w:val="26"/>
                <w:szCs w:val="26"/>
              </w:rPr>
              <w:t>й</w:t>
            </w:r>
            <w:r w:rsidRPr="006B01CA">
              <w:rPr>
                <w:sz w:val="26"/>
                <w:szCs w:val="26"/>
              </w:rPr>
              <w:t xml:space="preserve"> навчальни</w:t>
            </w:r>
            <w:r>
              <w:rPr>
                <w:sz w:val="26"/>
                <w:szCs w:val="26"/>
              </w:rPr>
              <w:t>й</w:t>
            </w:r>
            <w:r w:rsidRPr="006B01CA">
              <w:rPr>
                <w:sz w:val="26"/>
                <w:szCs w:val="26"/>
              </w:rPr>
              <w:t xml:space="preserve"> заклад Чернігівськ</w:t>
            </w:r>
            <w:r>
              <w:rPr>
                <w:sz w:val="26"/>
                <w:szCs w:val="26"/>
              </w:rPr>
              <w:t>е</w:t>
            </w:r>
            <w:r w:rsidRPr="006B01CA">
              <w:rPr>
                <w:sz w:val="26"/>
                <w:szCs w:val="26"/>
              </w:rPr>
              <w:t xml:space="preserve"> музичн</w:t>
            </w:r>
            <w:r>
              <w:rPr>
                <w:sz w:val="26"/>
                <w:szCs w:val="26"/>
              </w:rPr>
              <w:t>е</w:t>
            </w:r>
            <w:r w:rsidRPr="006B01CA">
              <w:rPr>
                <w:sz w:val="26"/>
                <w:szCs w:val="26"/>
              </w:rPr>
              <w:t xml:space="preserve"> училище </w:t>
            </w:r>
            <w:proofErr w:type="spellStart"/>
            <w:r w:rsidRPr="006B01CA">
              <w:rPr>
                <w:sz w:val="26"/>
                <w:szCs w:val="26"/>
              </w:rPr>
              <w:t>ім..Л</w:t>
            </w:r>
            <w:proofErr w:type="spellEnd"/>
            <w:r w:rsidRPr="006B01CA">
              <w:rPr>
                <w:sz w:val="26"/>
                <w:szCs w:val="26"/>
              </w:rPr>
              <w:t>. М. Ревуцького Чернігівської обласної ради</w:t>
            </w:r>
          </w:p>
        </w:tc>
        <w:tc>
          <w:tcPr>
            <w:tcW w:w="1846" w:type="dxa"/>
          </w:tcPr>
          <w:p w:rsidR="006B01CA" w:rsidRPr="006B01CA" w:rsidRDefault="006B01CA" w:rsidP="00B81AAE">
            <w:pPr>
              <w:jc w:val="center"/>
              <w:rPr>
                <w:sz w:val="28"/>
                <w:szCs w:val="28"/>
              </w:rPr>
            </w:pPr>
            <w:r w:rsidRPr="006B01CA">
              <w:rPr>
                <w:sz w:val="28"/>
                <w:szCs w:val="28"/>
              </w:rPr>
              <w:t>1990-2010</w:t>
            </w:r>
          </w:p>
        </w:tc>
        <w:tc>
          <w:tcPr>
            <w:tcW w:w="1124" w:type="dxa"/>
          </w:tcPr>
          <w:p w:rsidR="006B01CA" w:rsidRPr="006B01CA" w:rsidRDefault="00D56EEE" w:rsidP="00B81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3477</w:t>
            </w:r>
          </w:p>
        </w:tc>
        <w:tc>
          <w:tcPr>
            <w:tcW w:w="1141" w:type="dxa"/>
          </w:tcPr>
          <w:p w:rsidR="006B01CA" w:rsidRPr="006B01CA" w:rsidRDefault="00D56EEE" w:rsidP="00B81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D56EEE" w:rsidRPr="00585228" w:rsidTr="00281005">
        <w:tc>
          <w:tcPr>
            <w:tcW w:w="798" w:type="dxa"/>
          </w:tcPr>
          <w:p w:rsidR="00D56EEE" w:rsidRPr="00585228" w:rsidRDefault="00D56EEE" w:rsidP="00281005">
            <w:pPr>
              <w:jc w:val="center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4872" w:type="dxa"/>
          </w:tcPr>
          <w:p w:rsidR="00D56EEE" w:rsidRPr="00585228" w:rsidRDefault="00D56EEE" w:rsidP="00D56EEE">
            <w:pPr>
              <w:rPr>
                <w:i/>
                <w:sz w:val="28"/>
                <w:szCs w:val="28"/>
              </w:rPr>
            </w:pPr>
            <w:r w:rsidRPr="00585228">
              <w:rPr>
                <w:i/>
                <w:sz w:val="28"/>
                <w:szCs w:val="28"/>
              </w:rPr>
              <w:t xml:space="preserve">За </w:t>
            </w:r>
            <w:r>
              <w:rPr>
                <w:i/>
                <w:sz w:val="28"/>
                <w:szCs w:val="28"/>
              </w:rPr>
              <w:t>4</w:t>
            </w:r>
            <w:r w:rsidRPr="00585228">
              <w:rPr>
                <w:i/>
                <w:sz w:val="28"/>
                <w:szCs w:val="28"/>
              </w:rPr>
              <w:t xml:space="preserve"> кв. від </w:t>
            </w:r>
            <w:r>
              <w:rPr>
                <w:i/>
                <w:sz w:val="28"/>
                <w:szCs w:val="28"/>
              </w:rPr>
              <w:t>2</w:t>
            </w:r>
            <w:r w:rsidRPr="0058522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85228">
              <w:rPr>
                <w:i/>
                <w:sz w:val="28"/>
                <w:szCs w:val="28"/>
              </w:rPr>
              <w:t>юр</w:t>
            </w:r>
            <w:proofErr w:type="spellEnd"/>
            <w:r w:rsidRPr="00585228">
              <w:rPr>
                <w:i/>
                <w:sz w:val="28"/>
                <w:szCs w:val="28"/>
              </w:rPr>
              <w:t xml:space="preserve">. осіб надійшло </w:t>
            </w:r>
            <w:r>
              <w:rPr>
                <w:i/>
                <w:sz w:val="28"/>
                <w:szCs w:val="28"/>
              </w:rPr>
              <w:t>2</w:t>
            </w:r>
            <w:r w:rsidRPr="00585228">
              <w:rPr>
                <w:i/>
                <w:sz w:val="28"/>
                <w:szCs w:val="28"/>
              </w:rPr>
              <w:t xml:space="preserve"> акт</w:t>
            </w:r>
            <w:r>
              <w:rPr>
                <w:i/>
                <w:sz w:val="28"/>
                <w:szCs w:val="28"/>
              </w:rPr>
              <w:t>и</w:t>
            </w:r>
          </w:p>
        </w:tc>
        <w:tc>
          <w:tcPr>
            <w:tcW w:w="1846" w:type="dxa"/>
          </w:tcPr>
          <w:p w:rsidR="00D56EEE" w:rsidRPr="00585228" w:rsidRDefault="00D56EEE" w:rsidP="0028100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124" w:type="dxa"/>
          </w:tcPr>
          <w:p w:rsidR="00D56EEE" w:rsidRPr="00585228" w:rsidRDefault="00D56EEE" w:rsidP="0028100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3952</w:t>
            </w:r>
          </w:p>
        </w:tc>
        <w:tc>
          <w:tcPr>
            <w:tcW w:w="1141" w:type="dxa"/>
          </w:tcPr>
          <w:p w:rsidR="00D56EEE" w:rsidRPr="00585228" w:rsidRDefault="00D56EEE" w:rsidP="00D56EE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65</w:t>
            </w:r>
          </w:p>
        </w:tc>
      </w:tr>
      <w:tr w:rsidR="00B81AAE" w:rsidRPr="00B81AAE" w:rsidTr="006B01CA">
        <w:tc>
          <w:tcPr>
            <w:tcW w:w="798" w:type="dxa"/>
          </w:tcPr>
          <w:p w:rsidR="00B81AAE" w:rsidRPr="00B81AAE" w:rsidRDefault="00B81AAE" w:rsidP="00B81AAE">
            <w:pPr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4872" w:type="dxa"/>
          </w:tcPr>
          <w:p w:rsidR="00B81AAE" w:rsidRPr="00B81AAE" w:rsidRDefault="00B81AAE" w:rsidP="00D56EEE">
            <w:pPr>
              <w:rPr>
                <w:b/>
                <w:sz w:val="28"/>
                <w:szCs w:val="28"/>
              </w:rPr>
            </w:pPr>
            <w:r w:rsidRPr="00B81AAE">
              <w:rPr>
                <w:b/>
                <w:sz w:val="28"/>
                <w:szCs w:val="28"/>
              </w:rPr>
              <w:t xml:space="preserve">Разом за </w:t>
            </w:r>
            <w:r w:rsidR="00D56EEE">
              <w:rPr>
                <w:b/>
                <w:sz w:val="28"/>
                <w:szCs w:val="28"/>
              </w:rPr>
              <w:t>2021 рік</w:t>
            </w:r>
            <w:r w:rsidRPr="00B81AAE">
              <w:rPr>
                <w:b/>
                <w:sz w:val="28"/>
                <w:szCs w:val="28"/>
              </w:rPr>
              <w:t xml:space="preserve"> від </w:t>
            </w:r>
            <w:r w:rsidR="00D56EEE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юридичних осіб надійшло </w:t>
            </w:r>
            <w:r w:rsidR="00D56EEE">
              <w:rPr>
                <w:b/>
                <w:sz w:val="28"/>
                <w:szCs w:val="28"/>
              </w:rPr>
              <w:t>9</w:t>
            </w:r>
            <w:r w:rsidRPr="00B81AAE">
              <w:rPr>
                <w:b/>
                <w:sz w:val="28"/>
                <w:szCs w:val="28"/>
              </w:rPr>
              <w:t xml:space="preserve"> актів</w:t>
            </w:r>
          </w:p>
        </w:tc>
        <w:tc>
          <w:tcPr>
            <w:tcW w:w="1846" w:type="dxa"/>
          </w:tcPr>
          <w:p w:rsidR="00B81AAE" w:rsidRPr="00B81AAE" w:rsidRDefault="00B81AAE" w:rsidP="00B81A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4" w:type="dxa"/>
          </w:tcPr>
          <w:p w:rsidR="00B81AAE" w:rsidRPr="00B81AAE" w:rsidRDefault="00B81AAE" w:rsidP="00D56EEE">
            <w:pPr>
              <w:jc w:val="center"/>
              <w:rPr>
                <w:b/>
                <w:sz w:val="28"/>
                <w:szCs w:val="28"/>
              </w:rPr>
            </w:pPr>
            <w:r w:rsidRPr="00B81AAE">
              <w:rPr>
                <w:b/>
                <w:sz w:val="28"/>
                <w:szCs w:val="28"/>
              </w:rPr>
              <w:t>3</w:t>
            </w:r>
            <w:r w:rsidR="00D56EEE">
              <w:rPr>
                <w:b/>
                <w:sz w:val="28"/>
                <w:szCs w:val="28"/>
              </w:rPr>
              <w:t>7383</w:t>
            </w:r>
          </w:p>
        </w:tc>
        <w:tc>
          <w:tcPr>
            <w:tcW w:w="1141" w:type="dxa"/>
          </w:tcPr>
          <w:p w:rsidR="00B81AAE" w:rsidRPr="00B81AAE" w:rsidRDefault="00D56EEE" w:rsidP="00D56E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310</w:t>
            </w:r>
          </w:p>
        </w:tc>
      </w:tr>
    </w:tbl>
    <w:p w:rsidR="003C5EB1" w:rsidRDefault="003C5EB1" w:rsidP="00811466">
      <w:pPr>
        <w:ind w:firstLine="560"/>
        <w:jc w:val="both"/>
        <w:rPr>
          <w:sz w:val="28"/>
          <w:szCs w:val="28"/>
        </w:rPr>
      </w:pPr>
    </w:p>
    <w:p w:rsidR="00811466" w:rsidRDefault="00811466" w:rsidP="00811466">
      <w:pPr>
        <w:ind w:firstLine="560"/>
        <w:jc w:val="both"/>
        <w:rPr>
          <w:sz w:val="28"/>
          <w:szCs w:val="28"/>
        </w:rPr>
      </w:pPr>
      <w:r w:rsidRPr="002F7B6A">
        <w:rPr>
          <w:sz w:val="28"/>
          <w:szCs w:val="28"/>
        </w:rPr>
        <w:t xml:space="preserve">Відділом реалізується конституційне право громадян на письмові </w:t>
      </w:r>
      <w:r w:rsidRPr="000C7757">
        <w:rPr>
          <w:sz w:val="28"/>
          <w:szCs w:val="28"/>
        </w:rPr>
        <w:t>звернення та особистий прийом. За 2021 р</w:t>
      </w:r>
      <w:r w:rsidR="00306A08" w:rsidRPr="000C7757">
        <w:rPr>
          <w:sz w:val="28"/>
          <w:szCs w:val="28"/>
        </w:rPr>
        <w:t>і</w:t>
      </w:r>
      <w:r w:rsidRPr="000C7757">
        <w:rPr>
          <w:sz w:val="28"/>
          <w:szCs w:val="28"/>
        </w:rPr>
        <w:t xml:space="preserve">к розглянуто </w:t>
      </w:r>
      <w:r w:rsidR="006D14FA" w:rsidRPr="000C7757">
        <w:rPr>
          <w:sz w:val="28"/>
          <w:szCs w:val="28"/>
        </w:rPr>
        <w:t>1</w:t>
      </w:r>
      <w:r w:rsidR="00612798" w:rsidRPr="000C7757">
        <w:rPr>
          <w:sz w:val="28"/>
          <w:szCs w:val="28"/>
          <w:lang w:val="ru-RU"/>
        </w:rPr>
        <w:t>707</w:t>
      </w:r>
      <w:r w:rsidRPr="000C7757">
        <w:rPr>
          <w:sz w:val="28"/>
          <w:szCs w:val="28"/>
        </w:rPr>
        <w:t xml:space="preserve"> звернень. З них </w:t>
      </w:r>
      <w:r w:rsidR="006D14FA" w:rsidRPr="000C7757">
        <w:rPr>
          <w:sz w:val="28"/>
          <w:szCs w:val="28"/>
        </w:rPr>
        <w:t>1</w:t>
      </w:r>
      <w:r w:rsidR="00612798" w:rsidRPr="000C7757">
        <w:rPr>
          <w:sz w:val="28"/>
          <w:szCs w:val="28"/>
          <w:lang w:val="ru-RU"/>
        </w:rPr>
        <w:t>680</w:t>
      </w:r>
      <w:r w:rsidRPr="000C7757">
        <w:rPr>
          <w:sz w:val="28"/>
          <w:szCs w:val="28"/>
        </w:rPr>
        <w:t xml:space="preserve"> вирішено, а щодо 27 надано роз’яснення. </w:t>
      </w:r>
      <w:r w:rsidR="006D14FA" w:rsidRPr="000C7757">
        <w:rPr>
          <w:sz w:val="28"/>
          <w:szCs w:val="28"/>
        </w:rPr>
        <w:t>1</w:t>
      </w:r>
      <w:r w:rsidR="00612798" w:rsidRPr="000C7757">
        <w:rPr>
          <w:sz w:val="28"/>
          <w:szCs w:val="28"/>
        </w:rPr>
        <w:t>388</w:t>
      </w:r>
      <w:r w:rsidRPr="000C7757">
        <w:rPr>
          <w:sz w:val="28"/>
          <w:szCs w:val="28"/>
        </w:rPr>
        <w:t xml:space="preserve"> звернень громадян (8</w:t>
      </w:r>
      <w:r w:rsidR="00612798" w:rsidRPr="000C7757">
        <w:rPr>
          <w:sz w:val="28"/>
          <w:szCs w:val="28"/>
        </w:rPr>
        <w:t>1</w:t>
      </w:r>
      <w:r w:rsidRPr="000C7757">
        <w:rPr>
          <w:sz w:val="28"/>
          <w:szCs w:val="28"/>
        </w:rPr>
        <w:t xml:space="preserve"> %) стосувалися документів із кадрових питань ліквідованих юридичних осіб щодо отримання архівних довідок про заробітну плату, стаж роботи та витягів із наказів або їх копій. </w:t>
      </w:r>
      <w:r w:rsidR="006D14FA" w:rsidRPr="000C7757">
        <w:rPr>
          <w:sz w:val="28"/>
          <w:szCs w:val="28"/>
        </w:rPr>
        <w:t>3</w:t>
      </w:r>
      <w:r w:rsidR="00612798" w:rsidRPr="000C7757">
        <w:rPr>
          <w:sz w:val="28"/>
          <w:szCs w:val="28"/>
          <w:lang w:val="ru-RU"/>
        </w:rPr>
        <w:t>19</w:t>
      </w:r>
      <w:r w:rsidRPr="000C7757">
        <w:rPr>
          <w:sz w:val="28"/>
          <w:szCs w:val="28"/>
        </w:rPr>
        <w:t xml:space="preserve"> звернен</w:t>
      </w:r>
      <w:r w:rsidR="006D14FA" w:rsidRPr="000C7757">
        <w:rPr>
          <w:sz w:val="28"/>
          <w:szCs w:val="28"/>
        </w:rPr>
        <w:t>ь</w:t>
      </w:r>
      <w:r w:rsidRPr="000C7757">
        <w:rPr>
          <w:sz w:val="28"/>
          <w:szCs w:val="28"/>
        </w:rPr>
        <w:t xml:space="preserve"> (</w:t>
      </w:r>
      <w:r w:rsidR="00612798" w:rsidRPr="000C7757">
        <w:rPr>
          <w:sz w:val="28"/>
          <w:szCs w:val="28"/>
          <w:lang w:val="ru-RU"/>
        </w:rPr>
        <w:t>19</w:t>
      </w:r>
      <w:r w:rsidRPr="000C7757">
        <w:rPr>
          <w:sz w:val="28"/>
          <w:szCs w:val="28"/>
        </w:rPr>
        <w:t> %) – про отримання архівних довідок,</w:t>
      </w:r>
      <w:r w:rsidRPr="002F7B6A">
        <w:rPr>
          <w:sz w:val="28"/>
          <w:szCs w:val="28"/>
        </w:rPr>
        <w:t xml:space="preserve"> копій, витягів із документів НАФ та ознайомлення з архівними справами. </w:t>
      </w:r>
    </w:p>
    <w:p w:rsidR="00811466" w:rsidRPr="00B64B61" w:rsidRDefault="00811466" w:rsidP="00811466">
      <w:pPr>
        <w:ind w:firstLine="560"/>
        <w:jc w:val="both"/>
        <w:rPr>
          <w:sz w:val="28"/>
          <w:szCs w:val="28"/>
          <w:lang w:val="ru-RU"/>
        </w:rPr>
      </w:pPr>
    </w:p>
    <w:p w:rsidR="00811466" w:rsidRDefault="00811466" w:rsidP="00811466">
      <w:pPr>
        <w:ind w:firstLine="560"/>
        <w:jc w:val="center"/>
        <w:rPr>
          <w:sz w:val="28"/>
          <w:szCs w:val="28"/>
        </w:rPr>
      </w:pPr>
      <w:r w:rsidRPr="000E576F">
        <w:rPr>
          <w:sz w:val="28"/>
          <w:szCs w:val="28"/>
        </w:rPr>
        <w:t>Ан</w:t>
      </w:r>
      <w:r>
        <w:rPr>
          <w:sz w:val="28"/>
          <w:szCs w:val="28"/>
        </w:rPr>
        <w:t>аліз розгляду звернень громадян у відділі за звітний період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5"/>
        <w:gridCol w:w="1683"/>
        <w:gridCol w:w="1440"/>
        <w:gridCol w:w="1466"/>
      </w:tblGrid>
      <w:tr w:rsidR="00811466" w:rsidRPr="000A2F59" w:rsidTr="006B01CA">
        <w:tc>
          <w:tcPr>
            <w:tcW w:w="5265" w:type="dxa"/>
            <w:vMerge w:val="restart"/>
            <w:shd w:val="clear" w:color="auto" w:fill="auto"/>
          </w:tcPr>
          <w:p w:rsidR="00811466" w:rsidRPr="000A2F59" w:rsidRDefault="00811466" w:rsidP="006B01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Merge w:val="restart"/>
            <w:shd w:val="clear" w:color="auto" w:fill="auto"/>
          </w:tcPr>
          <w:p w:rsidR="00811466" w:rsidRPr="000A2F59" w:rsidRDefault="00811466" w:rsidP="006B0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A2F59">
              <w:rPr>
                <w:sz w:val="24"/>
                <w:szCs w:val="24"/>
              </w:rPr>
              <w:t>адійшло</w:t>
            </w:r>
          </w:p>
        </w:tc>
        <w:tc>
          <w:tcPr>
            <w:tcW w:w="2906" w:type="dxa"/>
            <w:gridSpan w:val="2"/>
            <w:shd w:val="clear" w:color="auto" w:fill="auto"/>
          </w:tcPr>
          <w:p w:rsidR="00811466" w:rsidRPr="000A2F59" w:rsidRDefault="00811466" w:rsidP="006B0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r w:rsidRPr="000A2F59">
              <w:rPr>
                <w:sz w:val="24"/>
                <w:szCs w:val="24"/>
              </w:rPr>
              <w:t>з них:</w:t>
            </w:r>
          </w:p>
        </w:tc>
      </w:tr>
      <w:tr w:rsidR="00811466" w:rsidRPr="000A2F59" w:rsidTr="006B01CA">
        <w:tc>
          <w:tcPr>
            <w:tcW w:w="5265" w:type="dxa"/>
            <w:vMerge/>
            <w:shd w:val="clear" w:color="auto" w:fill="auto"/>
          </w:tcPr>
          <w:p w:rsidR="00811466" w:rsidRPr="000A2F59" w:rsidRDefault="00811466" w:rsidP="006B01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811466" w:rsidRPr="000A2F59" w:rsidRDefault="00811466" w:rsidP="006B01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11466" w:rsidRPr="000A2F59" w:rsidRDefault="00811466" w:rsidP="006B01CA">
            <w:pPr>
              <w:jc w:val="center"/>
              <w:rPr>
                <w:sz w:val="24"/>
                <w:szCs w:val="24"/>
              </w:rPr>
            </w:pPr>
            <w:r w:rsidRPr="000A2F59">
              <w:rPr>
                <w:sz w:val="24"/>
                <w:szCs w:val="24"/>
              </w:rPr>
              <w:t>вирішено</w:t>
            </w:r>
          </w:p>
        </w:tc>
        <w:tc>
          <w:tcPr>
            <w:tcW w:w="1466" w:type="dxa"/>
            <w:shd w:val="clear" w:color="auto" w:fill="auto"/>
          </w:tcPr>
          <w:p w:rsidR="00811466" w:rsidRPr="000A2F59" w:rsidRDefault="00811466" w:rsidP="006B01CA">
            <w:pPr>
              <w:jc w:val="center"/>
              <w:rPr>
                <w:sz w:val="24"/>
                <w:szCs w:val="24"/>
              </w:rPr>
            </w:pPr>
            <w:r w:rsidRPr="000A2F59">
              <w:rPr>
                <w:sz w:val="24"/>
                <w:szCs w:val="24"/>
              </w:rPr>
              <w:t>роз’яснено</w:t>
            </w:r>
          </w:p>
        </w:tc>
      </w:tr>
      <w:tr w:rsidR="00811466" w:rsidRPr="000A2F59" w:rsidTr="006B01CA">
        <w:tc>
          <w:tcPr>
            <w:tcW w:w="5265" w:type="dxa"/>
            <w:shd w:val="clear" w:color="auto" w:fill="auto"/>
          </w:tcPr>
          <w:p w:rsidR="00811466" w:rsidRPr="000A2F59" w:rsidRDefault="00811466" w:rsidP="006B01CA">
            <w:pPr>
              <w:rPr>
                <w:sz w:val="28"/>
                <w:szCs w:val="28"/>
              </w:rPr>
            </w:pPr>
            <w:r w:rsidRPr="000A2F59">
              <w:rPr>
                <w:sz w:val="28"/>
                <w:szCs w:val="28"/>
              </w:rPr>
              <w:t xml:space="preserve">1. Надійшло письмових звернень 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11466" w:rsidRPr="00FD015C" w:rsidRDefault="00FD015C" w:rsidP="006D14F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747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1466" w:rsidRPr="00FD015C" w:rsidRDefault="00FD015C" w:rsidP="006D14F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741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811466" w:rsidRPr="005623EB" w:rsidRDefault="00811466" w:rsidP="006B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11466" w:rsidRPr="000A2F59" w:rsidTr="006B01CA">
        <w:tc>
          <w:tcPr>
            <w:tcW w:w="5265" w:type="dxa"/>
            <w:shd w:val="clear" w:color="auto" w:fill="auto"/>
          </w:tcPr>
          <w:p w:rsidR="00811466" w:rsidRPr="000A2F59" w:rsidRDefault="00811466" w:rsidP="006B01CA">
            <w:pPr>
              <w:rPr>
                <w:i/>
                <w:sz w:val="28"/>
                <w:szCs w:val="28"/>
              </w:rPr>
            </w:pPr>
            <w:r w:rsidRPr="000A2F59">
              <w:rPr>
                <w:i/>
                <w:sz w:val="28"/>
                <w:szCs w:val="28"/>
              </w:rPr>
              <w:t>У тому числі надійшло: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11466" w:rsidRPr="005623EB" w:rsidRDefault="00811466" w:rsidP="006B0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11466" w:rsidRPr="005623EB" w:rsidRDefault="00811466" w:rsidP="006B0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811466" w:rsidRPr="005623EB" w:rsidRDefault="00811466" w:rsidP="006B01CA">
            <w:pPr>
              <w:jc w:val="center"/>
              <w:rPr>
                <w:sz w:val="28"/>
                <w:szCs w:val="28"/>
              </w:rPr>
            </w:pPr>
          </w:p>
        </w:tc>
      </w:tr>
      <w:tr w:rsidR="00811466" w:rsidRPr="006D14FA" w:rsidTr="006B01CA">
        <w:tc>
          <w:tcPr>
            <w:tcW w:w="5265" w:type="dxa"/>
            <w:shd w:val="clear" w:color="auto" w:fill="auto"/>
          </w:tcPr>
          <w:p w:rsidR="00811466" w:rsidRPr="006D14FA" w:rsidRDefault="00811466" w:rsidP="006B01CA">
            <w:pPr>
              <w:rPr>
                <w:i/>
                <w:sz w:val="28"/>
                <w:szCs w:val="28"/>
              </w:rPr>
            </w:pPr>
            <w:r w:rsidRPr="006D14FA">
              <w:rPr>
                <w:i/>
                <w:sz w:val="28"/>
                <w:szCs w:val="28"/>
              </w:rPr>
              <w:t>- письмових звернень щодо НАФ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11466" w:rsidRPr="00FD015C" w:rsidRDefault="00920DFE" w:rsidP="00FD015C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6D14FA">
              <w:rPr>
                <w:i/>
                <w:sz w:val="28"/>
                <w:szCs w:val="28"/>
              </w:rPr>
              <w:t>2</w:t>
            </w:r>
            <w:r w:rsidR="00FD015C">
              <w:rPr>
                <w:i/>
                <w:sz w:val="28"/>
                <w:szCs w:val="28"/>
                <w:lang w:val="en-US"/>
              </w:rPr>
              <w:t>90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1466" w:rsidRPr="00FD015C" w:rsidRDefault="00920DFE" w:rsidP="00FD015C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6D14FA">
              <w:rPr>
                <w:i/>
                <w:sz w:val="28"/>
                <w:szCs w:val="28"/>
              </w:rPr>
              <w:t>2</w:t>
            </w:r>
            <w:r w:rsidR="00FD015C">
              <w:rPr>
                <w:i/>
                <w:sz w:val="28"/>
                <w:szCs w:val="28"/>
                <w:lang w:val="en-US"/>
              </w:rPr>
              <w:t>84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811466" w:rsidRPr="006D14FA" w:rsidRDefault="00811466" w:rsidP="006B01CA">
            <w:pPr>
              <w:jc w:val="center"/>
              <w:rPr>
                <w:i/>
                <w:sz w:val="28"/>
                <w:szCs w:val="28"/>
              </w:rPr>
            </w:pPr>
            <w:r w:rsidRPr="006D14FA">
              <w:rPr>
                <w:i/>
                <w:sz w:val="28"/>
                <w:szCs w:val="28"/>
              </w:rPr>
              <w:t>6</w:t>
            </w:r>
          </w:p>
        </w:tc>
      </w:tr>
      <w:tr w:rsidR="00811466" w:rsidRPr="000A2F59" w:rsidTr="006B01CA">
        <w:tc>
          <w:tcPr>
            <w:tcW w:w="5265" w:type="dxa"/>
            <w:shd w:val="clear" w:color="auto" w:fill="auto"/>
          </w:tcPr>
          <w:p w:rsidR="00811466" w:rsidRPr="006D14FA" w:rsidRDefault="00811466" w:rsidP="006B01CA">
            <w:pPr>
              <w:rPr>
                <w:i/>
                <w:sz w:val="28"/>
                <w:szCs w:val="28"/>
              </w:rPr>
            </w:pPr>
            <w:r w:rsidRPr="006D14FA">
              <w:rPr>
                <w:i/>
                <w:sz w:val="28"/>
                <w:szCs w:val="28"/>
              </w:rPr>
              <w:t>- письмових звернень до трудового архіву</w:t>
            </w:r>
          </w:p>
        </w:tc>
        <w:tc>
          <w:tcPr>
            <w:tcW w:w="1683" w:type="dxa"/>
            <w:shd w:val="clear" w:color="auto" w:fill="auto"/>
          </w:tcPr>
          <w:p w:rsidR="00811466" w:rsidRPr="006D14FA" w:rsidRDefault="00920DFE" w:rsidP="00A573C7">
            <w:pPr>
              <w:jc w:val="center"/>
              <w:rPr>
                <w:i/>
                <w:sz w:val="28"/>
                <w:szCs w:val="28"/>
              </w:rPr>
            </w:pPr>
            <w:r w:rsidRPr="006D14FA">
              <w:rPr>
                <w:i/>
                <w:sz w:val="28"/>
                <w:szCs w:val="28"/>
              </w:rPr>
              <w:t>4</w:t>
            </w:r>
            <w:r w:rsidR="00A573C7">
              <w:rPr>
                <w:i/>
                <w:sz w:val="28"/>
                <w:szCs w:val="28"/>
              </w:rPr>
              <w:t>57</w:t>
            </w:r>
          </w:p>
        </w:tc>
        <w:tc>
          <w:tcPr>
            <w:tcW w:w="1440" w:type="dxa"/>
            <w:shd w:val="clear" w:color="auto" w:fill="auto"/>
          </w:tcPr>
          <w:p w:rsidR="00811466" w:rsidRPr="006D14FA" w:rsidRDefault="00920DFE" w:rsidP="00A573C7">
            <w:pPr>
              <w:jc w:val="center"/>
              <w:rPr>
                <w:i/>
                <w:sz w:val="28"/>
                <w:szCs w:val="28"/>
              </w:rPr>
            </w:pPr>
            <w:r w:rsidRPr="006D14FA">
              <w:rPr>
                <w:i/>
                <w:sz w:val="28"/>
                <w:szCs w:val="28"/>
              </w:rPr>
              <w:t>4</w:t>
            </w:r>
            <w:r w:rsidR="00A573C7">
              <w:rPr>
                <w:i/>
                <w:sz w:val="28"/>
                <w:szCs w:val="28"/>
              </w:rPr>
              <w:t>57</w:t>
            </w:r>
          </w:p>
        </w:tc>
        <w:tc>
          <w:tcPr>
            <w:tcW w:w="1466" w:type="dxa"/>
            <w:shd w:val="clear" w:color="auto" w:fill="auto"/>
          </w:tcPr>
          <w:p w:rsidR="00811466" w:rsidRPr="00C73697" w:rsidRDefault="00811466" w:rsidP="006B01CA">
            <w:pPr>
              <w:jc w:val="center"/>
              <w:rPr>
                <w:i/>
                <w:sz w:val="28"/>
                <w:szCs w:val="28"/>
              </w:rPr>
            </w:pPr>
            <w:r w:rsidRPr="006D14FA">
              <w:rPr>
                <w:i/>
                <w:sz w:val="28"/>
                <w:szCs w:val="28"/>
              </w:rPr>
              <w:t>-</w:t>
            </w:r>
          </w:p>
        </w:tc>
      </w:tr>
      <w:tr w:rsidR="00811466" w:rsidRPr="000A2F59" w:rsidTr="006B01CA">
        <w:tc>
          <w:tcPr>
            <w:tcW w:w="5265" w:type="dxa"/>
            <w:shd w:val="clear" w:color="auto" w:fill="auto"/>
          </w:tcPr>
          <w:p w:rsidR="00811466" w:rsidRPr="000A2F59" w:rsidRDefault="00811466" w:rsidP="006B01CA">
            <w:pPr>
              <w:rPr>
                <w:sz w:val="28"/>
                <w:szCs w:val="28"/>
              </w:rPr>
            </w:pPr>
            <w:r w:rsidRPr="000A2F59">
              <w:rPr>
                <w:sz w:val="28"/>
                <w:szCs w:val="28"/>
              </w:rPr>
              <w:t>2. Звернулось на особистому прийомі</w:t>
            </w:r>
          </w:p>
        </w:tc>
        <w:tc>
          <w:tcPr>
            <w:tcW w:w="1683" w:type="dxa"/>
            <w:shd w:val="clear" w:color="auto" w:fill="auto"/>
          </w:tcPr>
          <w:p w:rsidR="00811466" w:rsidRPr="00FD015C" w:rsidRDefault="00FD015C" w:rsidP="006B01CA">
            <w:pPr>
              <w:tabs>
                <w:tab w:val="left" w:pos="600"/>
                <w:tab w:val="left" w:pos="630"/>
                <w:tab w:val="left" w:pos="660"/>
                <w:tab w:val="center" w:pos="881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960</w:t>
            </w:r>
          </w:p>
        </w:tc>
        <w:tc>
          <w:tcPr>
            <w:tcW w:w="1440" w:type="dxa"/>
            <w:shd w:val="clear" w:color="auto" w:fill="auto"/>
          </w:tcPr>
          <w:p w:rsidR="00811466" w:rsidRPr="00FD015C" w:rsidRDefault="00FD015C" w:rsidP="006B01CA">
            <w:pPr>
              <w:tabs>
                <w:tab w:val="left" w:pos="255"/>
                <w:tab w:val="left" w:pos="370"/>
                <w:tab w:val="center" w:pos="61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939</w:t>
            </w:r>
          </w:p>
        </w:tc>
        <w:tc>
          <w:tcPr>
            <w:tcW w:w="1466" w:type="dxa"/>
            <w:shd w:val="clear" w:color="auto" w:fill="auto"/>
          </w:tcPr>
          <w:p w:rsidR="00811466" w:rsidRPr="005623EB" w:rsidRDefault="00811466" w:rsidP="006B01CA">
            <w:pPr>
              <w:tabs>
                <w:tab w:val="left" w:pos="285"/>
                <w:tab w:val="center" w:pos="4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811466" w:rsidRPr="000A2F59" w:rsidTr="006B01CA">
        <w:tc>
          <w:tcPr>
            <w:tcW w:w="5265" w:type="dxa"/>
            <w:shd w:val="clear" w:color="auto" w:fill="auto"/>
          </w:tcPr>
          <w:p w:rsidR="00811466" w:rsidRPr="000A2F59" w:rsidRDefault="00811466" w:rsidP="006B01CA">
            <w:pPr>
              <w:rPr>
                <w:sz w:val="28"/>
                <w:szCs w:val="28"/>
              </w:rPr>
            </w:pPr>
            <w:r w:rsidRPr="000A2F59">
              <w:rPr>
                <w:i/>
                <w:sz w:val="28"/>
                <w:szCs w:val="28"/>
              </w:rPr>
              <w:t>У тому числі щодо</w:t>
            </w:r>
            <w:r w:rsidRPr="000A2F59">
              <w:rPr>
                <w:sz w:val="28"/>
                <w:szCs w:val="28"/>
              </w:rPr>
              <w:t>:</w:t>
            </w:r>
          </w:p>
        </w:tc>
        <w:tc>
          <w:tcPr>
            <w:tcW w:w="1683" w:type="dxa"/>
            <w:shd w:val="clear" w:color="auto" w:fill="auto"/>
          </w:tcPr>
          <w:p w:rsidR="00811466" w:rsidRPr="005623EB" w:rsidRDefault="00811466" w:rsidP="006B0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811466" w:rsidRPr="005623EB" w:rsidRDefault="00811466" w:rsidP="006B0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auto"/>
          </w:tcPr>
          <w:p w:rsidR="00811466" w:rsidRPr="005623EB" w:rsidRDefault="00811466" w:rsidP="006B01CA">
            <w:pPr>
              <w:jc w:val="center"/>
              <w:rPr>
                <w:sz w:val="28"/>
                <w:szCs w:val="28"/>
              </w:rPr>
            </w:pPr>
          </w:p>
        </w:tc>
      </w:tr>
      <w:tr w:rsidR="00811466" w:rsidRPr="000A2F59" w:rsidTr="006B01CA">
        <w:tc>
          <w:tcPr>
            <w:tcW w:w="5265" w:type="dxa"/>
            <w:shd w:val="clear" w:color="auto" w:fill="auto"/>
          </w:tcPr>
          <w:p w:rsidR="00811466" w:rsidRPr="000A2F59" w:rsidRDefault="00811466" w:rsidP="006B01CA">
            <w:pPr>
              <w:rPr>
                <w:i/>
                <w:sz w:val="28"/>
                <w:szCs w:val="28"/>
              </w:rPr>
            </w:pPr>
            <w:r w:rsidRPr="000A2F59">
              <w:rPr>
                <w:i/>
                <w:sz w:val="28"/>
                <w:szCs w:val="28"/>
              </w:rPr>
              <w:t>- документів НАФ</w:t>
            </w:r>
          </w:p>
        </w:tc>
        <w:tc>
          <w:tcPr>
            <w:tcW w:w="1683" w:type="dxa"/>
            <w:shd w:val="clear" w:color="auto" w:fill="auto"/>
          </w:tcPr>
          <w:p w:rsidR="00811466" w:rsidRPr="00FD015C" w:rsidRDefault="006D14FA" w:rsidP="00FD015C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</w:rPr>
              <w:t>2</w:t>
            </w:r>
            <w:r w:rsidR="00FD015C">
              <w:rPr>
                <w:i/>
                <w:sz w:val="28"/>
                <w:szCs w:val="28"/>
                <w:lang w:val="en-US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:rsidR="00811466" w:rsidRPr="00FD015C" w:rsidRDefault="00811466" w:rsidP="00FD015C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C73697">
              <w:rPr>
                <w:i/>
                <w:sz w:val="28"/>
                <w:szCs w:val="28"/>
              </w:rPr>
              <w:t>2</w:t>
            </w:r>
            <w:r w:rsidR="00FD015C">
              <w:rPr>
                <w:i/>
                <w:sz w:val="28"/>
                <w:szCs w:val="28"/>
                <w:lang w:val="en-US"/>
              </w:rPr>
              <w:t>9</w:t>
            </w:r>
          </w:p>
        </w:tc>
        <w:tc>
          <w:tcPr>
            <w:tcW w:w="1466" w:type="dxa"/>
            <w:shd w:val="clear" w:color="auto" w:fill="auto"/>
          </w:tcPr>
          <w:p w:rsidR="00811466" w:rsidRPr="00C73697" w:rsidRDefault="00811466" w:rsidP="006B01CA">
            <w:pPr>
              <w:jc w:val="center"/>
              <w:rPr>
                <w:i/>
                <w:sz w:val="28"/>
                <w:szCs w:val="28"/>
              </w:rPr>
            </w:pPr>
            <w:r w:rsidRPr="00C73697">
              <w:rPr>
                <w:i/>
                <w:sz w:val="28"/>
                <w:szCs w:val="28"/>
              </w:rPr>
              <w:t>-</w:t>
            </w:r>
          </w:p>
        </w:tc>
      </w:tr>
      <w:tr w:rsidR="00811466" w:rsidRPr="000A2F59" w:rsidTr="006B01CA">
        <w:tc>
          <w:tcPr>
            <w:tcW w:w="5265" w:type="dxa"/>
            <w:shd w:val="clear" w:color="auto" w:fill="auto"/>
          </w:tcPr>
          <w:p w:rsidR="00811466" w:rsidRPr="000A2F59" w:rsidRDefault="00811466" w:rsidP="006B01CA">
            <w:pPr>
              <w:rPr>
                <w:i/>
                <w:sz w:val="28"/>
                <w:szCs w:val="28"/>
              </w:rPr>
            </w:pPr>
            <w:r w:rsidRPr="000A2F59">
              <w:rPr>
                <w:i/>
                <w:sz w:val="28"/>
                <w:szCs w:val="28"/>
              </w:rPr>
              <w:t xml:space="preserve">- документів трудового архіву </w:t>
            </w:r>
          </w:p>
        </w:tc>
        <w:tc>
          <w:tcPr>
            <w:tcW w:w="1683" w:type="dxa"/>
            <w:shd w:val="clear" w:color="auto" w:fill="auto"/>
          </w:tcPr>
          <w:p w:rsidR="00811466" w:rsidRPr="00BE049A" w:rsidRDefault="00A573C7" w:rsidP="006B01C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931</w:t>
            </w:r>
          </w:p>
        </w:tc>
        <w:tc>
          <w:tcPr>
            <w:tcW w:w="1440" w:type="dxa"/>
            <w:shd w:val="clear" w:color="auto" w:fill="auto"/>
          </w:tcPr>
          <w:p w:rsidR="00811466" w:rsidRPr="00BE049A" w:rsidRDefault="00A573C7" w:rsidP="006B01C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910</w:t>
            </w:r>
          </w:p>
        </w:tc>
        <w:tc>
          <w:tcPr>
            <w:tcW w:w="1466" w:type="dxa"/>
            <w:shd w:val="clear" w:color="auto" w:fill="auto"/>
          </w:tcPr>
          <w:p w:rsidR="00811466" w:rsidRPr="00BE049A" w:rsidRDefault="00811466" w:rsidP="006B01C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</w:t>
            </w:r>
          </w:p>
        </w:tc>
      </w:tr>
      <w:tr w:rsidR="00811466" w:rsidRPr="00FD015C" w:rsidTr="006B01CA">
        <w:tc>
          <w:tcPr>
            <w:tcW w:w="5265" w:type="dxa"/>
            <w:shd w:val="clear" w:color="auto" w:fill="auto"/>
          </w:tcPr>
          <w:p w:rsidR="00811466" w:rsidRPr="00FD015C" w:rsidRDefault="00811466" w:rsidP="006B01CA">
            <w:pPr>
              <w:rPr>
                <w:b/>
                <w:sz w:val="28"/>
                <w:szCs w:val="28"/>
              </w:rPr>
            </w:pPr>
            <w:r w:rsidRPr="00FD015C">
              <w:rPr>
                <w:b/>
                <w:sz w:val="28"/>
                <w:szCs w:val="28"/>
              </w:rPr>
              <w:t xml:space="preserve">Разом розглянуто звернень </w:t>
            </w:r>
          </w:p>
        </w:tc>
        <w:tc>
          <w:tcPr>
            <w:tcW w:w="1683" w:type="dxa"/>
            <w:shd w:val="clear" w:color="auto" w:fill="auto"/>
          </w:tcPr>
          <w:p w:rsidR="00811466" w:rsidRPr="00FD015C" w:rsidRDefault="006D14FA" w:rsidP="00FD015C">
            <w:pPr>
              <w:tabs>
                <w:tab w:val="left" w:pos="516"/>
                <w:tab w:val="center" w:pos="733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FD015C">
              <w:rPr>
                <w:b/>
                <w:sz w:val="28"/>
                <w:szCs w:val="28"/>
              </w:rPr>
              <w:t>1</w:t>
            </w:r>
            <w:r w:rsidR="00FD015C">
              <w:rPr>
                <w:b/>
                <w:sz w:val="28"/>
                <w:szCs w:val="28"/>
                <w:lang w:val="en-US"/>
              </w:rPr>
              <w:t>707</w:t>
            </w:r>
          </w:p>
        </w:tc>
        <w:tc>
          <w:tcPr>
            <w:tcW w:w="1440" w:type="dxa"/>
            <w:shd w:val="clear" w:color="auto" w:fill="auto"/>
          </w:tcPr>
          <w:p w:rsidR="00811466" w:rsidRPr="00FD015C" w:rsidRDefault="006D14FA" w:rsidP="00FD015C">
            <w:pPr>
              <w:tabs>
                <w:tab w:val="left" w:pos="285"/>
                <w:tab w:val="center" w:pos="600"/>
              </w:tabs>
              <w:jc w:val="center"/>
              <w:rPr>
                <w:b/>
                <w:sz w:val="28"/>
                <w:szCs w:val="28"/>
              </w:rPr>
            </w:pPr>
            <w:r w:rsidRPr="00FD015C">
              <w:rPr>
                <w:b/>
                <w:sz w:val="28"/>
                <w:szCs w:val="28"/>
              </w:rPr>
              <w:t>1</w:t>
            </w:r>
            <w:r w:rsidR="00FD015C">
              <w:rPr>
                <w:b/>
                <w:sz w:val="28"/>
                <w:szCs w:val="28"/>
                <w:lang w:val="en-US"/>
              </w:rPr>
              <w:t>680</w:t>
            </w:r>
          </w:p>
        </w:tc>
        <w:tc>
          <w:tcPr>
            <w:tcW w:w="1466" w:type="dxa"/>
            <w:shd w:val="clear" w:color="auto" w:fill="auto"/>
          </w:tcPr>
          <w:p w:rsidR="00811466" w:rsidRPr="00FD015C" w:rsidRDefault="00811466" w:rsidP="006B01CA">
            <w:pPr>
              <w:tabs>
                <w:tab w:val="left" w:pos="330"/>
                <w:tab w:val="center" w:pos="489"/>
              </w:tabs>
              <w:jc w:val="center"/>
              <w:rPr>
                <w:b/>
                <w:sz w:val="28"/>
                <w:szCs w:val="28"/>
              </w:rPr>
            </w:pPr>
            <w:r w:rsidRPr="00FD015C">
              <w:rPr>
                <w:b/>
                <w:sz w:val="28"/>
                <w:szCs w:val="28"/>
              </w:rPr>
              <w:t>27</w:t>
            </w:r>
          </w:p>
        </w:tc>
      </w:tr>
    </w:tbl>
    <w:p w:rsidR="00811466" w:rsidRDefault="00811466" w:rsidP="00811466">
      <w:pPr>
        <w:ind w:firstLine="708"/>
        <w:jc w:val="both"/>
        <w:rPr>
          <w:sz w:val="28"/>
          <w:szCs w:val="28"/>
        </w:rPr>
      </w:pPr>
    </w:p>
    <w:p w:rsidR="00811466" w:rsidRDefault="00811466" w:rsidP="008114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звітний період в</w:t>
      </w:r>
      <w:r w:rsidRPr="0085370B">
        <w:rPr>
          <w:sz w:val="28"/>
          <w:szCs w:val="28"/>
        </w:rPr>
        <w:t xml:space="preserve">ідділом надано </w:t>
      </w:r>
      <w:r w:rsidR="00675D5B">
        <w:rPr>
          <w:sz w:val="28"/>
          <w:szCs w:val="28"/>
        </w:rPr>
        <w:t>327</w:t>
      </w:r>
      <w:r w:rsidRPr="0085370B">
        <w:rPr>
          <w:sz w:val="28"/>
          <w:szCs w:val="28"/>
        </w:rPr>
        <w:t xml:space="preserve"> консультаці</w:t>
      </w:r>
      <w:r w:rsidR="00675D5B">
        <w:rPr>
          <w:sz w:val="28"/>
          <w:szCs w:val="28"/>
        </w:rPr>
        <w:t>ї</w:t>
      </w:r>
      <w:r w:rsidRPr="0085370B">
        <w:rPr>
          <w:sz w:val="28"/>
          <w:szCs w:val="28"/>
        </w:rPr>
        <w:t xml:space="preserve"> щодо складання номенклатур</w:t>
      </w:r>
      <w:r>
        <w:rPr>
          <w:sz w:val="28"/>
          <w:szCs w:val="28"/>
        </w:rPr>
        <w:t>и</w:t>
      </w:r>
      <w:r w:rsidRPr="0085370B">
        <w:rPr>
          <w:sz w:val="28"/>
          <w:szCs w:val="28"/>
        </w:rPr>
        <w:t xml:space="preserve"> справ, описів справ, актів, інших питань архівної справи і діловодства працівникам діловодних, експертних та архівних служб юридичних осіб, громадянам. З них у відділі – </w:t>
      </w:r>
      <w:r w:rsidR="00675D5B">
        <w:rPr>
          <w:sz w:val="28"/>
          <w:szCs w:val="28"/>
        </w:rPr>
        <w:t>83</w:t>
      </w:r>
      <w:r>
        <w:rPr>
          <w:sz w:val="28"/>
          <w:szCs w:val="28"/>
        </w:rPr>
        <w:t xml:space="preserve">, в установах </w:t>
      </w:r>
      <w:r w:rsidRPr="004D34C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75D5B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1431AB">
        <w:rPr>
          <w:sz w:val="28"/>
          <w:szCs w:val="28"/>
        </w:rPr>
        <w:t xml:space="preserve">та </w:t>
      </w:r>
      <w:r w:rsidRPr="0085370B">
        <w:rPr>
          <w:sz w:val="28"/>
          <w:szCs w:val="28"/>
        </w:rPr>
        <w:t xml:space="preserve">за телефоном – </w:t>
      </w:r>
      <w:r w:rsidR="004F024D">
        <w:rPr>
          <w:sz w:val="28"/>
          <w:szCs w:val="28"/>
        </w:rPr>
        <w:t>2</w:t>
      </w:r>
      <w:r w:rsidR="00675D5B">
        <w:rPr>
          <w:sz w:val="28"/>
          <w:szCs w:val="28"/>
        </w:rPr>
        <w:t>38</w:t>
      </w:r>
      <w:r>
        <w:rPr>
          <w:sz w:val="28"/>
          <w:szCs w:val="28"/>
        </w:rPr>
        <w:t xml:space="preserve">. </w:t>
      </w:r>
    </w:p>
    <w:p w:rsidR="00811466" w:rsidRPr="000F1DD1" w:rsidRDefault="00811466" w:rsidP="00811466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Читальний зал відвідало </w:t>
      </w:r>
      <w:r w:rsidR="004F024D">
        <w:rPr>
          <w:sz w:val="28"/>
          <w:szCs w:val="28"/>
        </w:rPr>
        <w:t>1</w:t>
      </w:r>
      <w:r w:rsidR="000C7757">
        <w:rPr>
          <w:sz w:val="28"/>
          <w:szCs w:val="28"/>
        </w:rPr>
        <w:t>5</w:t>
      </w:r>
      <w:r w:rsidRPr="00AD205A">
        <w:rPr>
          <w:sz w:val="28"/>
          <w:szCs w:val="28"/>
        </w:rPr>
        <w:t xml:space="preserve"> користувач</w:t>
      </w:r>
      <w:r>
        <w:rPr>
          <w:sz w:val="28"/>
          <w:szCs w:val="28"/>
        </w:rPr>
        <w:t>ів, яким було надано</w:t>
      </w:r>
      <w:r w:rsidRPr="00AD205A">
        <w:rPr>
          <w:sz w:val="28"/>
          <w:szCs w:val="28"/>
        </w:rPr>
        <w:t xml:space="preserve"> для ознайомлення </w:t>
      </w:r>
      <w:r w:rsidR="000C7757">
        <w:rPr>
          <w:sz w:val="28"/>
          <w:szCs w:val="28"/>
        </w:rPr>
        <w:t>102</w:t>
      </w:r>
      <w:r w:rsidRPr="00AD205A">
        <w:rPr>
          <w:sz w:val="28"/>
          <w:szCs w:val="28"/>
        </w:rPr>
        <w:t xml:space="preserve"> од. зб. НАФ. </w:t>
      </w:r>
    </w:p>
    <w:p w:rsidR="00811466" w:rsidRDefault="00811466" w:rsidP="00811466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25993">
        <w:rPr>
          <w:sz w:val="28"/>
          <w:szCs w:val="28"/>
        </w:rPr>
        <w:t>новлен</w:t>
      </w:r>
      <w:r>
        <w:rPr>
          <w:sz w:val="28"/>
          <w:szCs w:val="28"/>
        </w:rPr>
        <w:t>о</w:t>
      </w:r>
      <w:r w:rsidRPr="00725993">
        <w:rPr>
          <w:sz w:val="28"/>
          <w:szCs w:val="28"/>
        </w:rPr>
        <w:t xml:space="preserve"> сторінк</w:t>
      </w:r>
      <w:r>
        <w:rPr>
          <w:sz w:val="28"/>
          <w:szCs w:val="28"/>
        </w:rPr>
        <w:t>у</w:t>
      </w:r>
      <w:r w:rsidRPr="00725993">
        <w:rPr>
          <w:sz w:val="28"/>
          <w:szCs w:val="28"/>
        </w:rPr>
        <w:t xml:space="preserve"> відділу на </w:t>
      </w:r>
      <w:r>
        <w:rPr>
          <w:sz w:val="28"/>
          <w:szCs w:val="28"/>
        </w:rPr>
        <w:t>о</w:t>
      </w:r>
      <w:r w:rsidRPr="00725993">
        <w:rPr>
          <w:sz w:val="28"/>
          <w:szCs w:val="28"/>
        </w:rPr>
        <w:t xml:space="preserve">фіційному </w:t>
      </w:r>
      <w:proofErr w:type="spellStart"/>
      <w:r w:rsidRPr="00725993">
        <w:rPr>
          <w:sz w:val="28"/>
          <w:szCs w:val="28"/>
        </w:rPr>
        <w:t>Веб-порталі</w:t>
      </w:r>
      <w:proofErr w:type="spellEnd"/>
      <w:r w:rsidRPr="00725993">
        <w:rPr>
          <w:sz w:val="28"/>
          <w:szCs w:val="28"/>
        </w:rPr>
        <w:t xml:space="preserve"> Чернігівської міської ради. </w:t>
      </w:r>
      <w:r>
        <w:rPr>
          <w:sz w:val="28"/>
          <w:szCs w:val="28"/>
        </w:rPr>
        <w:t>В</w:t>
      </w:r>
      <w:r w:rsidRPr="00725993">
        <w:rPr>
          <w:sz w:val="28"/>
          <w:szCs w:val="28"/>
        </w:rPr>
        <w:t>н</w:t>
      </w:r>
      <w:r>
        <w:rPr>
          <w:sz w:val="28"/>
          <w:szCs w:val="28"/>
        </w:rPr>
        <w:t>есено</w:t>
      </w:r>
      <w:r w:rsidRPr="00725993">
        <w:rPr>
          <w:sz w:val="28"/>
          <w:szCs w:val="28"/>
        </w:rPr>
        <w:t xml:space="preserve"> зміни до інформації про відділ на сайті міської ради до розділів: «Міська рада» - «Структурні підрозділи» - «Архівний відділ»</w:t>
      </w:r>
      <w:r>
        <w:rPr>
          <w:sz w:val="28"/>
          <w:szCs w:val="28"/>
        </w:rPr>
        <w:t xml:space="preserve"> (</w:t>
      </w:r>
      <w:r w:rsidRPr="008C72F8">
        <w:rPr>
          <w:sz w:val="28"/>
          <w:szCs w:val="28"/>
        </w:rPr>
        <w:t>https://chernigiv-rada.gov.ua/sp-arv-holovna</w:t>
      </w:r>
      <w:r>
        <w:rPr>
          <w:sz w:val="28"/>
          <w:szCs w:val="28"/>
        </w:rPr>
        <w:t xml:space="preserve">) та </w:t>
      </w:r>
      <w:r w:rsidRPr="00725993">
        <w:rPr>
          <w:sz w:val="28"/>
          <w:szCs w:val="28"/>
        </w:rPr>
        <w:t>«</w:t>
      </w:r>
      <w:r>
        <w:rPr>
          <w:sz w:val="28"/>
          <w:szCs w:val="28"/>
        </w:rPr>
        <w:t>Громадянам</w:t>
      </w:r>
      <w:r w:rsidRPr="00725993">
        <w:rPr>
          <w:sz w:val="28"/>
          <w:szCs w:val="28"/>
        </w:rPr>
        <w:t>» - «</w:t>
      </w:r>
      <w:r>
        <w:rPr>
          <w:sz w:val="28"/>
          <w:szCs w:val="28"/>
        </w:rPr>
        <w:t>Актуальні питання</w:t>
      </w:r>
      <w:r w:rsidRPr="00725993">
        <w:rPr>
          <w:sz w:val="28"/>
          <w:szCs w:val="28"/>
        </w:rPr>
        <w:t>» - «Архівн</w:t>
      </w:r>
      <w:r>
        <w:rPr>
          <w:sz w:val="28"/>
          <w:szCs w:val="28"/>
        </w:rPr>
        <w:t>а справа і діловодство</w:t>
      </w:r>
      <w:r w:rsidRPr="00725993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Pr="008C72F8">
        <w:rPr>
          <w:sz w:val="28"/>
          <w:szCs w:val="28"/>
        </w:rPr>
        <w:t>https://chernigiv-rada.</w:t>
      </w:r>
      <w:r>
        <w:rPr>
          <w:sz w:val="28"/>
          <w:szCs w:val="28"/>
        </w:rPr>
        <w:t xml:space="preserve">gov.ua/nagalni-pytannya/id-2109). </w:t>
      </w:r>
      <w:r w:rsidRPr="00725993">
        <w:rPr>
          <w:sz w:val="28"/>
          <w:szCs w:val="28"/>
        </w:rPr>
        <w:t xml:space="preserve">На сторінці відділу розміщено інформацію про </w:t>
      </w:r>
      <w:r>
        <w:rPr>
          <w:sz w:val="28"/>
          <w:szCs w:val="28"/>
        </w:rPr>
        <w:t xml:space="preserve">відділ та трудовий архів; </w:t>
      </w:r>
      <w:r w:rsidRPr="00725993">
        <w:rPr>
          <w:sz w:val="28"/>
          <w:szCs w:val="28"/>
        </w:rPr>
        <w:t>порядок розгляду звернень громадян</w:t>
      </w:r>
      <w:r>
        <w:rPr>
          <w:sz w:val="28"/>
          <w:szCs w:val="28"/>
        </w:rPr>
        <w:t>,</w:t>
      </w:r>
      <w:r w:rsidRPr="00725993">
        <w:rPr>
          <w:sz w:val="28"/>
          <w:szCs w:val="28"/>
        </w:rPr>
        <w:t xml:space="preserve"> запитів юридичних осіб, надання консультацій; контактні телефони</w:t>
      </w:r>
      <w:r>
        <w:rPr>
          <w:sz w:val="28"/>
          <w:szCs w:val="28"/>
        </w:rPr>
        <w:t>,</w:t>
      </w:r>
      <w:r w:rsidRPr="00725993">
        <w:rPr>
          <w:sz w:val="28"/>
          <w:szCs w:val="28"/>
        </w:rPr>
        <w:t xml:space="preserve"> електронні адреси; час</w:t>
      </w:r>
      <w:r>
        <w:rPr>
          <w:sz w:val="28"/>
          <w:szCs w:val="28"/>
        </w:rPr>
        <w:t>,</w:t>
      </w:r>
      <w:r w:rsidRPr="00725993">
        <w:rPr>
          <w:sz w:val="28"/>
          <w:szCs w:val="28"/>
        </w:rPr>
        <w:t xml:space="preserve"> місце прийому громадян; списки фондів; </w:t>
      </w:r>
      <w:r w:rsidRPr="00606C2F">
        <w:rPr>
          <w:sz w:val="28"/>
          <w:szCs w:val="28"/>
        </w:rPr>
        <w:t>звіти про виконання план</w:t>
      </w:r>
      <w:r>
        <w:rPr>
          <w:sz w:val="28"/>
          <w:szCs w:val="28"/>
        </w:rPr>
        <w:t>ів роботи та</w:t>
      </w:r>
      <w:r w:rsidRPr="00606C2F">
        <w:rPr>
          <w:sz w:val="28"/>
          <w:szCs w:val="28"/>
        </w:rPr>
        <w:t xml:space="preserve"> </w:t>
      </w:r>
      <w:r w:rsidRPr="00606C2F">
        <w:rPr>
          <w:sz w:val="28"/>
          <w:szCs w:val="28"/>
        </w:rPr>
        <w:lastRenderedPageBreak/>
        <w:t>розвитку архівної справи</w:t>
      </w:r>
      <w:r w:rsidRPr="00725993">
        <w:rPr>
          <w:sz w:val="28"/>
          <w:szCs w:val="28"/>
        </w:rPr>
        <w:t>; цифровані виставки архівних документів</w:t>
      </w:r>
      <w:r>
        <w:rPr>
          <w:sz w:val="28"/>
          <w:szCs w:val="28"/>
        </w:rPr>
        <w:t>,</w:t>
      </w:r>
      <w:r w:rsidRPr="00725993">
        <w:rPr>
          <w:sz w:val="28"/>
          <w:szCs w:val="28"/>
        </w:rPr>
        <w:t xml:space="preserve"> описи справ постійного зберігання</w:t>
      </w:r>
      <w:r>
        <w:rPr>
          <w:sz w:val="28"/>
          <w:szCs w:val="28"/>
        </w:rPr>
        <w:t xml:space="preserve"> тощо. </w:t>
      </w:r>
    </w:p>
    <w:p w:rsidR="00811466" w:rsidRDefault="004F024D" w:rsidP="00811466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811466">
        <w:rPr>
          <w:sz w:val="28"/>
          <w:szCs w:val="28"/>
        </w:rPr>
        <w:t>2021 р</w:t>
      </w:r>
      <w:r w:rsidR="000C7757">
        <w:rPr>
          <w:sz w:val="28"/>
          <w:szCs w:val="28"/>
        </w:rPr>
        <w:t>і</w:t>
      </w:r>
      <w:r w:rsidR="00811466">
        <w:rPr>
          <w:sz w:val="28"/>
          <w:szCs w:val="28"/>
        </w:rPr>
        <w:t xml:space="preserve">к </w:t>
      </w:r>
      <w:proofErr w:type="spellStart"/>
      <w:r w:rsidR="00811466">
        <w:rPr>
          <w:sz w:val="28"/>
          <w:szCs w:val="28"/>
        </w:rPr>
        <w:t>о</w:t>
      </w:r>
      <w:r w:rsidR="00811466" w:rsidRPr="008123B6">
        <w:rPr>
          <w:sz w:val="28"/>
          <w:szCs w:val="28"/>
        </w:rPr>
        <w:t>цифровано</w:t>
      </w:r>
      <w:proofErr w:type="spellEnd"/>
      <w:r w:rsidR="00811466" w:rsidRPr="008123B6">
        <w:rPr>
          <w:sz w:val="28"/>
          <w:szCs w:val="28"/>
        </w:rPr>
        <w:t xml:space="preserve"> та розміщено на </w:t>
      </w:r>
      <w:proofErr w:type="spellStart"/>
      <w:r w:rsidR="00811466" w:rsidRPr="008123B6">
        <w:rPr>
          <w:sz w:val="28"/>
          <w:szCs w:val="28"/>
        </w:rPr>
        <w:t>Веб-порталі</w:t>
      </w:r>
      <w:proofErr w:type="spellEnd"/>
      <w:r w:rsidR="00811466" w:rsidRPr="008123B6">
        <w:rPr>
          <w:sz w:val="28"/>
          <w:szCs w:val="28"/>
        </w:rPr>
        <w:t xml:space="preserve"> міської ради описи справ постійного зберігання №1 фонду № 57 «Новозаводська районна у місті Чернігові рада» за </w:t>
      </w:r>
      <w:r w:rsidR="00811466">
        <w:rPr>
          <w:sz w:val="28"/>
          <w:szCs w:val="28"/>
        </w:rPr>
        <w:t>2018-2020</w:t>
      </w:r>
      <w:r w:rsidR="00811466" w:rsidRPr="008123B6">
        <w:rPr>
          <w:sz w:val="28"/>
          <w:szCs w:val="28"/>
        </w:rPr>
        <w:t xml:space="preserve"> роки</w:t>
      </w:r>
      <w:r w:rsidR="00811466">
        <w:rPr>
          <w:sz w:val="28"/>
          <w:szCs w:val="28"/>
        </w:rPr>
        <w:t xml:space="preserve"> та фонду № 55 «Деснянська рада»</w:t>
      </w:r>
      <w:r w:rsidR="00811466" w:rsidRPr="008123B6">
        <w:rPr>
          <w:sz w:val="28"/>
          <w:szCs w:val="28"/>
        </w:rPr>
        <w:t>, що зберігаються у відділі.</w:t>
      </w:r>
      <w:r w:rsidR="00811466">
        <w:rPr>
          <w:sz w:val="28"/>
          <w:szCs w:val="28"/>
        </w:rPr>
        <w:t xml:space="preserve"> </w:t>
      </w:r>
    </w:p>
    <w:p w:rsidR="00811466" w:rsidRDefault="00811466" w:rsidP="00811466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Згідно листа Державної архівної служби України «Про нову рубрику на </w:t>
      </w:r>
      <w:proofErr w:type="spellStart"/>
      <w:r>
        <w:rPr>
          <w:sz w:val="28"/>
          <w:szCs w:val="28"/>
        </w:rPr>
        <w:t>вебпорталі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Укрдержархіву</w:t>
      </w:r>
      <w:proofErr w:type="spellEnd"/>
      <w:r>
        <w:rPr>
          <w:sz w:val="28"/>
          <w:szCs w:val="28"/>
        </w:rPr>
        <w:t>» було змонтовано розширену презентацію (слайди) про роботу архівного відділу та трудового архіву Чернігівської міської ради для розміщення на сайті Державної архівної служби України у рубриці «На допомогу архівним установам…».</w:t>
      </w:r>
    </w:p>
    <w:p w:rsidR="00811466" w:rsidRPr="000F1DD1" w:rsidRDefault="00811466" w:rsidP="00811466">
      <w:pPr>
        <w:ind w:firstLine="5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Посадові особи місцевого самоврядування відділу підвищують кваліфікацію шляхом самоосвіти та у Комунальному закладі «</w:t>
      </w:r>
      <w:r w:rsidRPr="00337E4F">
        <w:rPr>
          <w:sz w:val="28"/>
          <w:szCs w:val="28"/>
        </w:rPr>
        <w:t>Чернігівськ</w:t>
      </w:r>
      <w:r>
        <w:rPr>
          <w:sz w:val="28"/>
          <w:szCs w:val="28"/>
        </w:rPr>
        <w:t>ий</w:t>
      </w:r>
      <w:r w:rsidRPr="00337E4F">
        <w:rPr>
          <w:sz w:val="28"/>
          <w:szCs w:val="28"/>
        </w:rPr>
        <w:t xml:space="preserve"> центр перепідготовки та підвищення кваліфікації працівників органів державної влади, органів місцевого самоврядування, державних підприємств, установ і організацій</w:t>
      </w:r>
      <w:r>
        <w:rPr>
          <w:sz w:val="28"/>
          <w:szCs w:val="28"/>
        </w:rPr>
        <w:t xml:space="preserve">». Начальник архівного відділу у лютому закінчила </w:t>
      </w:r>
      <w:r w:rsidRPr="00E16F49">
        <w:rPr>
          <w:sz w:val="28"/>
          <w:szCs w:val="28"/>
        </w:rPr>
        <w:t>однорічн</w:t>
      </w:r>
      <w:r>
        <w:rPr>
          <w:sz w:val="28"/>
          <w:szCs w:val="28"/>
        </w:rPr>
        <w:t>і</w:t>
      </w:r>
      <w:r w:rsidRPr="00E16F49">
        <w:rPr>
          <w:sz w:val="28"/>
          <w:szCs w:val="28"/>
        </w:rPr>
        <w:t xml:space="preserve"> заочн</w:t>
      </w:r>
      <w:r>
        <w:rPr>
          <w:sz w:val="28"/>
          <w:szCs w:val="28"/>
        </w:rPr>
        <w:t>і</w:t>
      </w:r>
      <w:r w:rsidRPr="00E16F49">
        <w:rPr>
          <w:sz w:val="28"/>
          <w:szCs w:val="28"/>
        </w:rPr>
        <w:t xml:space="preserve"> курс</w:t>
      </w:r>
      <w:r>
        <w:rPr>
          <w:sz w:val="28"/>
          <w:szCs w:val="28"/>
        </w:rPr>
        <w:t>и</w:t>
      </w:r>
      <w:r w:rsidRPr="00E16F49">
        <w:rPr>
          <w:sz w:val="28"/>
          <w:szCs w:val="28"/>
        </w:rPr>
        <w:t xml:space="preserve"> підвищення кваліфікації працівників архівних установ області у Державному архіві Чернігівської області</w:t>
      </w:r>
      <w:r>
        <w:rPr>
          <w:sz w:val="28"/>
          <w:szCs w:val="28"/>
        </w:rPr>
        <w:t xml:space="preserve">. </w:t>
      </w:r>
    </w:p>
    <w:p w:rsidR="00811466" w:rsidRPr="00EE5F02" w:rsidRDefault="00811466" w:rsidP="00811466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Типових норм часу і виробітку на основні види робіт, що виконуються у державних архівних установах, планові показники роботи з </w:t>
      </w:r>
      <w:r w:rsidRPr="00B6388A">
        <w:rPr>
          <w:sz w:val="28"/>
          <w:szCs w:val="28"/>
        </w:rPr>
        <w:t xml:space="preserve">документами </w:t>
      </w:r>
      <w:r w:rsidRPr="00EE5F02">
        <w:rPr>
          <w:sz w:val="28"/>
          <w:szCs w:val="28"/>
        </w:rPr>
        <w:t>НАФ за 2021 р</w:t>
      </w:r>
      <w:r w:rsidR="000C7757">
        <w:rPr>
          <w:sz w:val="28"/>
          <w:szCs w:val="28"/>
        </w:rPr>
        <w:t>і</w:t>
      </w:r>
      <w:r w:rsidRPr="00EE5F02">
        <w:rPr>
          <w:sz w:val="28"/>
          <w:szCs w:val="28"/>
        </w:rPr>
        <w:t xml:space="preserve">к відділ виконав </w:t>
      </w:r>
      <w:r w:rsidRPr="00DE6676">
        <w:rPr>
          <w:sz w:val="28"/>
          <w:szCs w:val="28"/>
        </w:rPr>
        <w:t>на 1</w:t>
      </w:r>
      <w:r w:rsidR="00DE6676" w:rsidRPr="00DE6676">
        <w:rPr>
          <w:sz w:val="28"/>
          <w:szCs w:val="28"/>
        </w:rPr>
        <w:t>1</w:t>
      </w:r>
      <w:r w:rsidR="001B0C90">
        <w:rPr>
          <w:sz w:val="28"/>
          <w:szCs w:val="28"/>
        </w:rPr>
        <w:t>0</w:t>
      </w:r>
      <w:r w:rsidRPr="00DE6676">
        <w:rPr>
          <w:sz w:val="28"/>
          <w:szCs w:val="28"/>
        </w:rPr>
        <w:t> %.</w:t>
      </w:r>
    </w:p>
    <w:p w:rsidR="00811466" w:rsidRPr="00EE5F02" w:rsidRDefault="00811466" w:rsidP="00811466">
      <w:pPr>
        <w:ind w:right="-82"/>
        <w:jc w:val="both"/>
        <w:rPr>
          <w:sz w:val="28"/>
          <w:szCs w:val="28"/>
        </w:rPr>
      </w:pPr>
    </w:p>
    <w:p w:rsidR="00811466" w:rsidRPr="00042BB4" w:rsidRDefault="00811466" w:rsidP="00811466">
      <w:pPr>
        <w:ind w:right="-82"/>
        <w:jc w:val="both"/>
        <w:rPr>
          <w:sz w:val="28"/>
          <w:szCs w:val="28"/>
        </w:rPr>
      </w:pPr>
    </w:p>
    <w:p w:rsidR="00811466" w:rsidRDefault="00811466" w:rsidP="00811466">
      <w:pPr>
        <w:ind w:right="-82"/>
        <w:jc w:val="both"/>
        <w:rPr>
          <w:sz w:val="28"/>
          <w:szCs w:val="28"/>
        </w:rPr>
      </w:pPr>
      <w:r w:rsidRPr="00712538">
        <w:rPr>
          <w:sz w:val="28"/>
          <w:szCs w:val="28"/>
        </w:rPr>
        <w:t>Начальник архівного відділу</w:t>
      </w:r>
    </w:p>
    <w:p w:rsidR="00811466" w:rsidRPr="009769C0" w:rsidRDefault="00811466" w:rsidP="00811466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Чернігівської міської ради</w:t>
      </w:r>
      <w:r w:rsidRPr="00712538">
        <w:rPr>
          <w:sz w:val="28"/>
          <w:szCs w:val="28"/>
        </w:rPr>
        <w:tab/>
      </w:r>
      <w:r w:rsidRPr="00712538">
        <w:rPr>
          <w:sz w:val="28"/>
          <w:szCs w:val="28"/>
        </w:rPr>
        <w:tab/>
      </w:r>
      <w:r w:rsidRPr="00712538">
        <w:rPr>
          <w:sz w:val="28"/>
          <w:szCs w:val="28"/>
        </w:rPr>
        <w:tab/>
      </w:r>
      <w:r w:rsidRPr="00712538">
        <w:rPr>
          <w:sz w:val="28"/>
          <w:szCs w:val="28"/>
        </w:rPr>
        <w:tab/>
      </w:r>
      <w:r w:rsidRPr="00712538">
        <w:rPr>
          <w:sz w:val="28"/>
          <w:szCs w:val="28"/>
        </w:rPr>
        <w:tab/>
      </w:r>
      <w:r w:rsidRPr="00712538">
        <w:rPr>
          <w:sz w:val="28"/>
          <w:szCs w:val="28"/>
        </w:rPr>
        <w:tab/>
      </w:r>
      <w:r>
        <w:rPr>
          <w:sz w:val="28"/>
          <w:szCs w:val="28"/>
        </w:rPr>
        <w:t>Оксана ЖАДЬКО</w:t>
      </w:r>
    </w:p>
    <w:p w:rsidR="00811466" w:rsidRDefault="00811466" w:rsidP="00811466">
      <w:pPr>
        <w:rPr>
          <w:sz w:val="28"/>
          <w:szCs w:val="28"/>
        </w:rPr>
      </w:pPr>
    </w:p>
    <w:p w:rsidR="00811466" w:rsidRPr="00ED4954" w:rsidRDefault="000C7757" w:rsidP="00811466">
      <w:r>
        <w:rPr>
          <w:sz w:val="28"/>
          <w:szCs w:val="28"/>
        </w:rPr>
        <w:t>24</w:t>
      </w:r>
      <w:r w:rsidR="00811466" w:rsidRPr="00B200E5">
        <w:rPr>
          <w:sz w:val="28"/>
          <w:szCs w:val="28"/>
        </w:rPr>
        <w:t xml:space="preserve"> </w:t>
      </w:r>
      <w:r>
        <w:rPr>
          <w:sz w:val="28"/>
          <w:szCs w:val="28"/>
        </w:rPr>
        <w:t>листопада</w:t>
      </w:r>
      <w:r w:rsidR="00811466" w:rsidRPr="00B200E5">
        <w:rPr>
          <w:sz w:val="28"/>
          <w:szCs w:val="28"/>
          <w:lang w:val="ru-RU"/>
        </w:rPr>
        <w:t xml:space="preserve"> 202</w:t>
      </w:r>
      <w:r w:rsidR="00811466" w:rsidRPr="00B200E5">
        <w:rPr>
          <w:sz w:val="28"/>
          <w:szCs w:val="28"/>
        </w:rPr>
        <w:t>1</w:t>
      </w:r>
      <w:r w:rsidR="00811466" w:rsidRPr="00B200E5">
        <w:rPr>
          <w:sz w:val="28"/>
          <w:szCs w:val="28"/>
          <w:lang w:val="ru-RU"/>
        </w:rPr>
        <w:t xml:space="preserve"> </w:t>
      </w:r>
      <w:r w:rsidR="00811466" w:rsidRPr="00B200E5">
        <w:rPr>
          <w:sz w:val="28"/>
          <w:szCs w:val="28"/>
        </w:rPr>
        <w:t>року</w:t>
      </w:r>
    </w:p>
    <w:p w:rsidR="00811466" w:rsidRDefault="00811466" w:rsidP="00811466"/>
    <w:p w:rsidR="00811466" w:rsidRDefault="00811466" w:rsidP="00811466"/>
    <w:p w:rsidR="00764B8D" w:rsidRDefault="00764B8D"/>
    <w:sectPr w:rsidR="00764B8D" w:rsidSect="006B01C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D8C" w:rsidRDefault="00F21D8C">
      <w:r>
        <w:separator/>
      </w:r>
    </w:p>
  </w:endnote>
  <w:endnote w:type="continuationSeparator" w:id="0">
    <w:p w:rsidR="00F21D8C" w:rsidRDefault="00F2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CA" w:rsidRDefault="006B01CA" w:rsidP="006B01C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01CA" w:rsidRDefault="006B01C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CA" w:rsidRDefault="006B01CA" w:rsidP="006B01CA">
    <w:pPr>
      <w:pStyle w:val="a6"/>
      <w:framePr w:wrap="around" w:vAnchor="text" w:hAnchor="margin" w:xAlign="center" w:y="1"/>
      <w:rPr>
        <w:rStyle w:val="a5"/>
      </w:rPr>
    </w:pPr>
  </w:p>
  <w:p w:rsidR="006B01CA" w:rsidRDefault="006B01CA" w:rsidP="006B01C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t xml:space="preserve"> </w:t>
    </w:r>
  </w:p>
  <w:p w:rsidR="006B01CA" w:rsidRDefault="006B01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D8C" w:rsidRDefault="00F21D8C">
      <w:r>
        <w:separator/>
      </w:r>
    </w:p>
  </w:footnote>
  <w:footnote w:type="continuationSeparator" w:id="0">
    <w:p w:rsidR="00F21D8C" w:rsidRDefault="00F21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CA" w:rsidRDefault="006B01CA" w:rsidP="006B01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6B01CA" w:rsidRDefault="006B01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CA" w:rsidRDefault="006B01CA" w:rsidP="006B01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0F31">
      <w:rPr>
        <w:rStyle w:val="a5"/>
        <w:noProof/>
      </w:rPr>
      <w:t>2</w:t>
    </w:r>
    <w:r>
      <w:rPr>
        <w:rStyle w:val="a5"/>
      </w:rPr>
      <w:fldChar w:fldCharType="end"/>
    </w:r>
  </w:p>
  <w:p w:rsidR="006B01CA" w:rsidRDefault="006B01CA" w:rsidP="006B01CA">
    <w:pPr>
      <w:pStyle w:val="a3"/>
      <w:framePr w:wrap="around" w:vAnchor="text" w:hAnchor="page" w:x="1342" w:y="-648"/>
      <w:rPr>
        <w:rStyle w:val="a5"/>
      </w:rPr>
    </w:pPr>
  </w:p>
  <w:p w:rsidR="006B01CA" w:rsidRDefault="006B01CA" w:rsidP="006B01CA">
    <w:pPr>
      <w:pStyle w:val="a3"/>
      <w:framePr w:wrap="around" w:vAnchor="text" w:hAnchor="page" w:x="1342" w:y="-648"/>
      <w:rPr>
        <w:rStyle w:val="a5"/>
      </w:rPr>
    </w:pPr>
  </w:p>
  <w:p w:rsidR="006B01CA" w:rsidRDefault="006B01CA" w:rsidP="006B01CA">
    <w:pPr>
      <w:pStyle w:val="a3"/>
      <w:framePr w:wrap="around" w:vAnchor="text" w:hAnchor="page" w:x="1342" w:y="-648"/>
      <w:jc w:val="center"/>
      <w:rPr>
        <w:rStyle w:val="a5"/>
      </w:rPr>
    </w:pPr>
  </w:p>
  <w:p w:rsidR="006B01CA" w:rsidRDefault="006B01CA" w:rsidP="006B01CA">
    <w:pPr>
      <w:pStyle w:val="a3"/>
      <w:framePr w:wrap="around" w:vAnchor="text" w:hAnchor="page" w:x="1342" w:y="-648"/>
      <w:rPr>
        <w:rStyle w:val="a5"/>
      </w:rPr>
    </w:pPr>
  </w:p>
  <w:p w:rsidR="006B01CA" w:rsidRDefault="006B01CA" w:rsidP="006B01CA">
    <w:pPr>
      <w:pStyle w:val="a3"/>
      <w:framePr w:wrap="around" w:vAnchor="text" w:hAnchor="page" w:x="1342" w:y="-648"/>
      <w:rPr>
        <w:rStyle w:val="a5"/>
      </w:rPr>
    </w:pPr>
  </w:p>
  <w:p w:rsidR="006B01CA" w:rsidRDefault="006B01CA" w:rsidP="006B01CA">
    <w:pPr>
      <w:pStyle w:val="a3"/>
      <w:framePr w:wrap="around" w:vAnchor="text" w:hAnchor="page" w:x="1342" w:y="-648"/>
      <w:rPr>
        <w:rStyle w:val="a5"/>
      </w:rPr>
    </w:pPr>
  </w:p>
  <w:p w:rsidR="006B01CA" w:rsidRDefault="006B01CA" w:rsidP="006B01C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466"/>
    <w:rsid w:val="0008638E"/>
    <w:rsid w:val="000C1F5F"/>
    <w:rsid w:val="000C7757"/>
    <w:rsid w:val="001A6D99"/>
    <w:rsid w:val="001B0C90"/>
    <w:rsid w:val="001F6A7C"/>
    <w:rsid w:val="00212060"/>
    <w:rsid w:val="00223D42"/>
    <w:rsid w:val="002C1EB6"/>
    <w:rsid w:val="00306A08"/>
    <w:rsid w:val="003B7E8B"/>
    <w:rsid w:val="003C5EB1"/>
    <w:rsid w:val="004B5655"/>
    <w:rsid w:val="004F024D"/>
    <w:rsid w:val="00503355"/>
    <w:rsid w:val="00563C03"/>
    <w:rsid w:val="00590256"/>
    <w:rsid w:val="005B7CBC"/>
    <w:rsid w:val="005D34C3"/>
    <w:rsid w:val="005D789D"/>
    <w:rsid w:val="005E093A"/>
    <w:rsid w:val="00612798"/>
    <w:rsid w:val="00675D5B"/>
    <w:rsid w:val="006B01CA"/>
    <w:rsid w:val="006D14FA"/>
    <w:rsid w:val="00764B8D"/>
    <w:rsid w:val="007D2167"/>
    <w:rsid w:val="00811466"/>
    <w:rsid w:val="00887619"/>
    <w:rsid w:val="008A2BF7"/>
    <w:rsid w:val="00920DFE"/>
    <w:rsid w:val="009F443B"/>
    <w:rsid w:val="00A573C7"/>
    <w:rsid w:val="00A60F31"/>
    <w:rsid w:val="00AC1F43"/>
    <w:rsid w:val="00B200E5"/>
    <w:rsid w:val="00B503B9"/>
    <w:rsid w:val="00B81AAE"/>
    <w:rsid w:val="00BA1253"/>
    <w:rsid w:val="00BC5C63"/>
    <w:rsid w:val="00C73836"/>
    <w:rsid w:val="00CE1463"/>
    <w:rsid w:val="00D3279E"/>
    <w:rsid w:val="00D47DF5"/>
    <w:rsid w:val="00D56EEE"/>
    <w:rsid w:val="00DA23A7"/>
    <w:rsid w:val="00DB219A"/>
    <w:rsid w:val="00DE6575"/>
    <w:rsid w:val="00DE6676"/>
    <w:rsid w:val="00E40030"/>
    <w:rsid w:val="00EE5F02"/>
    <w:rsid w:val="00F21D8C"/>
    <w:rsid w:val="00F306F2"/>
    <w:rsid w:val="00F8494D"/>
    <w:rsid w:val="00FD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14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1146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811466"/>
  </w:style>
  <w:style w:type="paragraph" w:styleId="a6">
    <w:name w:val="footer"/>
    <w:basedOn w:val="a"/>
    <w:link w:val="a7"/>
    <w:rsid w:val="008114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1146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3C5E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5EB1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14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1146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811466"/>
  </w:style>
  <w:style w:type="paragraph" w:styleId="a6">
    <w:name w:val="footer"/>
    <w:basedOn w:val="a"/>
    <w:link w:val="a7"/>
    <w:rsid w:val="008114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1146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3C5E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5EB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В.Жадько</dc:creator>
  <cp:lastModifiedBy>Оксана В.Жадько</cp:lastModifiedBy>
  <cp:revision>15</cp:revision>
  <cp:lastPrinted>2021-11-26T09:25:00Z</cp:lastPrinted>
  <dcterms:created xsi:type="dcterms:W3CDTF">2021-11-17T08:05:00Z</dcterms:created>
  <dcterms:modified xsi:type="dcterms:W3CDTF">2021-12-03T08:30:00Z</dcterms:modified>
</cp:coreProperties>
</file>