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E" w:rsidRPr="00102BBD" w:rsidRDefault="007A066E" w:rsidP="007A066E">
      <w:pPr>
        <w:ind w:left="10632"/>
        <w:rPr>
          <w:sz w:val="28"/>
          <w:szCs w:val="28"/>
          <w:lang w:val="uk-UA"/>
        </w:rPr>
      </w:pPr>
      <w:r w:rsidRPr="00102BBD">
        <w:rPr>
          <w:sz w:val="28"/>
          <w:szCs w:val="28"/>
          <w:lang w:val="uk-UA"/>
        </w:rPr>
        <w:t>Додаток</w:t>
      </w:r>
    </w:p>
    <w:p w:rsidR="007A066E" w:rsidRPr="00102BBD" w:rsidRDefault="007A066E" w:rsidP="007A066E">
      <w:pPr>
        <w:ind w:left="10632"/>
        <w:rPr>
          <w:sz w:val="28"/>
          <w:szCs w:val="28"/>
          <w:lang w:val="uk-UA"/>
        </w:rPr>
      </w:pPr>
      <w:r w:rsidRPr="00102BBD">
        <w:rPr>
          <w:sz w:val="28"/>
          <w:szCs w:val="28"/>
          <w:lang w:val="uk-UA"/>
        </w:rPr>
        <w:t>до розпорядження</w:t>
      </w:r>
      <w:r w:rsidRPr="00102BBD">
        <w:rPr>
          <w:sz w:val="28"/>
          <w:szCs w:val="28"/>
        </w:rPr>
        <w:t xml:space="preserve"> </w:t>
      </w:r>
      <w:r w:rsidRPr="00102BBD">
        <w:rPr>
          <w:sz w:val="28"/>
          <w:szCs w:val="28"/>
          <w:lang w:val="uk-UA"/>
        </w:rPr>
        <w:t>міського</w:t>
      </w:r>
      <w:r w:rsidRPr="00102BBD">
        <w:rPr>
          <w:sz w:val="28"/>
          <w:szCs w:val="28"/>
        </w:rPr>
        <w:t xml:space="preserve"> </w:t>
      </w:r>
      <w:r w:rsidRPr="00102BBD">
        <w:rPr>
          <w:sz w:val="28"/>
          <w:szCs w:val="28"/>
          <w:lang w:val="uk-UA"/>
        </w:rPr>
        <w:t xml:space="preserve">голови </w:t>
      </w:r>
    </w:p>
    <w:p w:rsidR="007A066E" w:rsidRPr="00102BBD" w:rsidRDefault="00463537" w:rsidP="007A066E">
      <w:pPr>
        <w:ind w:left="10632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16 липня</w:t>
      </w:r>
      <w:r w:rsidR="007A066E" w:rsidRPr="00102BBD">
        <w:rPr>
          <w:spacing w:val="1"/>
          <w:sz w:val="28"/>
          <w:szCs w:val="28"/>
          <w:lang w:val="uk-UA"/>
        </w:rPr>
        <w:t xml:space="preserve"> 201</w:t>
      </w:r>
      <w:r w:rsidR="007A066E">
        <w:rPr>
          <w:spacing w:val="1"/>
          <w:sz w:val="28"/>
          <w:szCs w:val="28"/>
          <w:lang w:val="uk-UA"/>
        </w:rPr>
        <w:t xml:space="preserve">8 </w:t>
      </w:r>
      <w:r w:rsidR="007A066E" w:rsidRPr="00102BBD">
        <w:rPr>
          <w:spacing w:val="1"/>
          <w:sz w:val="28"/>
          <w:szCs w:val="28"/>
          <w:lang w:val="uk-UA"/>
        </w:rPr>
        <w:t>року №</w:t>
      </w:r>
      <w:r>
        <w:rPr>
          <w:spacing w:val="1"/>
          <w:sz w:val="28"/>
          <w:szCs w:val="28"/>
          <w:lang w:val="uk-UA"/>
        </w:rPr>
        <w:t>188-р</w:t>
      </w:r>
      <w:bookmarkStart w:id="0" w:name="_GoBack"/>
      <w:bookmarkEnd w:id="0"/>
    </w:p>
    <w:p w:rsidR="001C0E96" w:rsidRPr="00F63A00" w:rsidRDefault="001C0E96" w:rsidP="0040036E">
      <w:pPr>
        <w:tabs>
          <w:tab w:val="left" w:pos="284"/>
        </w:tabs>
        <w:ind w:left="426"/>
        <w:jc w:val="center"/>
        <w:rPr>
          <w:color w:val="000000"/>
          <w:spacing w:val="4"/>
          <w:sz w:val="16"/>
          <w:szCs w:val="16"/>
          <w:lang w:val="uk-UA"/>
        </w:rPr>
      </w:pPr>
    </w:p>
    <w:p w:rsidR="00211331" w:rsidRDefault="007A066E" w:rsidP="00B16DF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 </w:t>
      </w:r>
      <w:r w:rsidR="00F131C9">
        <w:rPr>
          <w:sz w:val="28"/>
          <w:szCs w:val="28"/>
          <w:lang w:val="uk-UA"/>
        </w:rPr>
        <w:t>виконавці</w:t>
      </w:r>
      <w:r>
        <w:rPr>
          <w:sz w:val="28"/>
          <w:szCs w:val="28"/>
          <w:lang w:val="uk-UA"/>
        </w:rPr>
        <w:t xml:space="preserve"> завдань Стратегії розвитку міста Чернігова </w:t>
      </w:r>
    </w:p>
    <w:p w:rsidR="00B16DFF" w:rsidRDefault="007A066E" w:rsidP="00B16DF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до 2020 року</w:t>
      </w:r>
    </w:p>
    <w:p w:rsidR="00B16DFF" w:rsidRDefault="00B16DFF" w:rsidP="00B16DF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B16DFF" w:rsidRPr="009118BD" w:rsidRDefault="001C0E96" w:rsidP="00B16D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118BD">
        <w:rPr>
          <w:b/>
          <w:sz w:val="28"/>
          <w:szCs w:val="28"/>
          <w:lang w:val="uk-UA"/>
        </w:rPr>
        <w:t xml:space="preserve">Стратегічна ціль № </w:t>
      </w:r>
      <w:r w:rsidR="00B16DFF" w:rsidRPr="009118BD">
        <w:rPr>
          <w:b/>
          <w:sz w:val="28"/>
          <w:szCs w:val="28"/>
          <w:lang w:val="uk-UA"/>
        </w:rPr>
        <w:t>1</w:t>
      </w:r>
      <w:r w:rsidR="00B16DFF" w:rsidRPr="009118BD">
        <w:rPr>
          <w:b/>
        </w:rPr>
        <w:t xml:space="preserve"> </w:t>
      </w:r>
      <w:r w:rsidR="00B16DFF" w:rsidRPr="009118BD">
        <w:rPr>
          <w:b/>
          <w:lang w:val="uk-UA"/>
        </w:rPr>
        <w:t>«</w:t>
      </w:r>
      <w:r w:rsidR="00B16DFF" w:rsidRPr="009118BD">
        <w:rPr>
          <w:b/>
          <w:sz w:val="28"/>
          <w:szCs w:val="28"/>
          <w:lang w:val="uk-UA"/>
        </w:rPr>
        <w:t>Конкурентоспроможне та інноваційне місто».</w:t>
      </w:r>
    </w:p>
    <w:p w:rsidR="00B16DFF" w:rsidRPr="00B4432D" w:rsidRDefault="00B16DFF" w:rsidP="00B16DFF">
      <w:pPr>
        <w:tabs>
          <w:tab w:val="left" w:pos="0"/>
        </w:tabs>
        <w:rPr>
          <w:color w:val="000000"/>
          <w:spacing w:val="-6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379"/>
        <w:gridCol w:w="5181"/>
      </w:tblGrid>
      <w:tr w:rsidR="00C04756" w:rsidRPr="005C1961" w:rsidTr="00F63A00">
        <w:trPr>
          <w:tblHeader/>
        </w:trPr>
        <w:tc>
          <w:tcPr>
            <w:tcW w:w="1200" w:type="pct"/>
            <w:shd w:val="clear" w:color="auto" w:fill="auto"/>
          </w:tcPr>
          <w:p w:rsidR="00C04756" w:rsidRPr="005C1961" w:rsidRDefault="00C04756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Операційна ціль</w:t>
            </w:r>
          </w:p>
        </w:tc>
        <w:tc>
          <w:tcPr>
            <w:tcW w:w="2097" w:type="pct"/>
          </w:tcPr>
          <w:p w:rsidR="00C04756" w:rsidRDefault="00C04756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703" w:type="pct"/>
          </w:tcPr>
          <w:p w:rsidR="00C04756" w:rsidRDefault="00C04756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C04756" w:rsidRPr="005C1961" w:rsidTr="00F63A00">
        <w:tc>
          <w:tcPr>
            <w:tcW w:w="1200" w:type="pct"/>
            <w:shd w:val="clear" w:color="auto" w:fill="auto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1.1. Підвищення інвестиційної привабливості міста</w:t>
            </w:r>
          </w:p>
        </w:tc>
        <w:tc>
          <w:tcPr>
            <w:tcW w:w="2097" w:type="pct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Розробити та реалізувати механізм визначення умов підвищення конкурентоспроможності для інвесторів</w:t>
            </w:r>
          </w:p>
        </w:tc>
        <w:tc>
          <w:tcPr>
            <w:tcW w:w="1703" w:type="pct"/>
          </w:tcPr>
          <w:p w:rsidR="00C04756" w:rsidRDefault="00C04756">
            <w:pPr>
              <w:rPr>
                <w:sz w:val="28"/>
                <w:szCs w:val="28"/>
                <w:lang w:val="uk-UA"/>
              </w:rPr>
            </w:pPr>
            <w:r w:rsidRPr="00120B03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340131" w:rsidRDefault="007D37E5">
            <w:r>
              <w:rPr>
                <w:sz w:val="28"/>
                <w:szCs w:val="28"/>
                <w:lang w:val="uk-UA"/>
              </w:rPr>
              <w:t>в</w:t>
            </w:r>
            <w:r w:rsidR="00340131">
              <w:rPr>
                <w:sz w:val="28"/>
                <w:szCs w:val="28"/>
                <w:lang w:val="uk-UA"/>
              </w:rPr>
              <w:t>ідділ міжнародних відносин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C80B07" w:rsidTr="00F63A00">
        <w:tc>
          <w:tcPr>
            <w:tcW w:w="1200" w:type="pct"/>
            <w:vMerge w:val="restart"/>
            <w:shd w:val="clear" w:color="auto" w:fill="auto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1.2. Удосконалення умов ведення бізнесу</w:t>
            </w:r>
          </w:p>
        </w:tc>
        <w:tc>
          <w:tcPr>
            <w:tcW w:w="2097" w:type="pct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Популяризація підприємництва та бізнес-культури, заохочення сімейного підприємництва</w:t>
            </w:r>
          </w:p>
        </w:tc>
        <w:tc>
          <w:tcPr>
            <w:tcW w:w="1703" w:type="pct"/>
          </w:tcPr>
          <w:p w:rsidR="00C04756" w:rsidRDefault="00C04756">
            <w:r w:rsidRPr="00120B03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5C1961" w:rsidRDefault="00C04756" w:rsidP="00FB37F4">
            <w:pPr>
              <w:jc w:val="center"/>
              <w:rPr>
                <w:lang w:val="uk-UA"/>
              </w:rPr>
            </w:pPr>
          </w:p>
        </w:tc>
        <w:tc>
          <w:tcPr>
            <w:tcW w:w="2097" w:type="pct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Промоція місцевого бізнесу – потенціалу, сприяння місцевим товаровиробникам</w:t>
            </w:r>
          </w:p>
        </w:tc>
        <w:tc>
          <w:tcPr>
            <w:tcW w:w="1703" w:type="pct"/>
          </w:tcPr>
          <w:p w:rsidR="00C04756" w:rsidRPr="00B315E9" w:rsidRDefault="00C04756" w:rsidP="00FB37F4">
            <w:pPr>
              <w:rPr>
                <w:sz w:val="28"/>
                <w:szCs w:val="28"/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C80B07" w:rsidTr="00F63A00">
        <w:tc>
          <w:tcPr>
            <w:tcW w:w="1200" w:type="pct"/>
            <w:vMerge/>
            <w:shd w:val="clear" w:color="auto" w:fill="auto"/>
          </w:tcPr>
          <w:p w:rsidR="00C04756" w:rsidRPr="005C1961" w:rsidRDefault="00C04756" w:rsidP="00FB37F4">
            <w:pPr>
              <w:jc w:val="center"/>
              <w:rPr>
                <w:lang w:val="uk-UA"/>
              </w:rPr>
            </w:pPr>
          </w:p>
        </w:tc>
        <w:tc>
          <w:tcPr>
            <w:tcW w:w="2097" w:type="pct"/>
          </w:tcPr>
          <w:p w:rsidR="00C04756" w:rsidRPr="00B16DFF" w:rsidRDefault="00C04756" w:rsidP="00B16DFF">
            <w:pPr>
              <w:rPr>
                <w:sz w:val="28"/>
                <w:szCs w:val="28"/>
                <w:lang w:val="uk-UA"/>
              </w:rPr>
            </w:pPr>
            <w:r w:rsidRPr="00B16DFF">
              <w:rPr>
                <w:sz w:val="28"/>
                <w:szCs w:val="28"/>
                <w:lang w:val="uk-UA"/>
              </w:rPr>
              <w:t>Ресурсна та інформаційна підтримка підприємців</w:t>
            </w:r>
          </w:p>
        </w:tc>
        <w:tc>
          <w:tcPr>
            <w:tcW w:w="1703" w:type="pct"/>
          </w:tcPr>
          <w:p w:rsidR="00C04756" w:rsidRPr="005C1961" w:rsidRDefault="00C04756" w:rsidP="00C80B07">
            <w:pPr>
              <w:rPr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A066E" w:rsidRPr="005C1961" w:rsidTr="00F63A00">
        <w:tc>
          <w:tcPr>
            <w:tcW w:w="1200" w:type="pct"/>
            <w:vMerge w:val="restart"/>
            <w:shd w:val="clear" w:color="auto" w:fill="auto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  <w:r w:rsidRPr="0040036E">
              <w:rPr>
                <w:sz w:val="28"/>
                <w:szCs w:val="28"/>
                <w:lang w:val="uk-UA"/>
              </w:rPr>
              <w:t>1.3. Збалансування трудових ресурсів та підвищення доходів громадян</w:t>
            </w:r>
          </w:p>
        </w:tc>
        <w:tc>
          <w:tcPr>
            <w:tcW w:w="2097" w:type="pct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  <w:r w:rsidRPr="0040036E">
              <w:rPr>
                <w:sz w:val="28"/>
                <w:szCs w:val="28"/>
                <w:lang w:val="uk-UA"/>
              </w:rPr>
              <w:t>Підготовка кадрового потенціалу робітничих професій згідно вимог підприємств</w:t>
            </w:r>
          </w:p>
        </w:tc>
        <w:tc>
          <w:tcPr>
            <w:tcW w:w="1703" w:type="pct"/>
          </w:tcPr>
          <w:p w:rsidR="003971D6" w:rsidRDefault="007A066E" w:rsidP="00E429B3">
            <w:pPr>
              <w:rPr>
                <w:sz w:val="28"/>
                <w:szCs w:val="28"/>
                <w:lang w:val="uk-UA"/>
              </w:rPr>
            </w:pPr>
            <w:r w:rsidRPr="00C80B07">
              <w:rPr>
                <w:sz w:val="28"/>
                <w:szCs w:val="28"/>
                <w:lang w:val="uk-UA"/>
              </w:rPr>
              <w:t>Управління освіти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ради,</w:t>
            </w:r>
          </w:p>
          <w:p w:rsidR="007A066E" w:rsidRPr="003922CF" w:rsidRDefault="007D37E5" w:rsidP="00E42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9B3">
              <w:rPr>
                <w:sz w:val="28"/>
                <w:szCs w:val="28"/>
                <w:lang w:val="uk-UA"/>
              </w:rPr>
              <w:t>айонні у місті Чернігові ради</w:t>
            </w:r>
          </w:p>
        </w:tc>
      </w:tr>
      <w:tr w:rsidR="007A066E" w:rsidRPr="00463537" w:rsidTr="00F63A00">
        <w:tc>
          <w:tcPr>
            <w:tcW w:w="1200" w:type="pct"/>
            <w:vMerge/>
            <w:shd w:val="clear" w:color="auto" w:fill="auto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  <w:r w:rsidRPr="0040036E">
              <w:rPr>
                <w:sz w:val="28"/>
                <w:szCs w:val="28"/>
                <w:lang w:val="uk-UA"/>
              </w:rPr>
              <w:t>Залучення до підприємництва соціально вразливих верств населення та з числа безробітних</w:t>
            </w:r>
          </w:p>
        </w:tc>
        <w:tc>
          <w:tcPr>
            <w:tcW w:w="1703" w:type="pct"/>
          </w:tcPr>
          <w:p w:rsidR="003971D6" w:rsidRDefault="007A066E" w:rsidP="00E429B3">
            <w:pPr>
              <w:rPr>
                <w:sz w:val="28"/>
                <w:szCs w:val="28"/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9B3" w:rsidRDefault="00E429B3" w:rsidP="00E42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Чернігівський м</w:t>
            </w:r>
            <w:r w:rsidRPr="00B315E9">
              <w:rPr>
                <w:sz w:val="28"/>
                <w:szCs w:val="28"/>
                <w:lang w:val="uk-UA"/>
              </w:rPr>
              <w:t>іський центр зайнятості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7A066E" w:rsidRPr="00B315E9" w:rsidRDefault="007D37E5" w:rsidP="00E42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9B3">
              <w:rPr>
                <w:sz w:val="28"/>
                <w:szCs w:val="28"/>
                <w:lang w:val="uk-UA"/>
              </w:rPr>
              <w:t>айонні у місті Чернігові ради</w:t>
            </w:r>
          </w:p>
        </w:tc>
      </w:tr>
      <w:tr w:rsidR="007A066E" w:rsidRPr="00340131" w:rsidTr="00F63A00">
        <w:tc>
          <w:tcPr>
            <w:tcW w:w="1200" w:type="pct"/>
            <w:vMerge/>
            <w:shd w:val="clear" w:color="auto" w:fill="auto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  <w:r w:rsidRPr="0040036E">
              <w:rPr>
                <w:sz w:val="28"/>
                <w:szCs w:val="28"/>
                <w:lang w:val="uk-UA"/>
              </w:rPr>
              <w:t>Забезпечення зростання середньої заробітної плати у місті по відношенню до мінімальної заробітної плати</w:t>
            </w:r>
          </w:p>
        </w:tc>
        <w:tc>
          <w:tcPr>
            <w:tcW w:w="1703" w:type="pct"/>
          </w:tcPr>
          <w:p w:rsidR="00340131" w:rsidRDefault="00340131" w:rsidP="00FB37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Районні у місті Чернігові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340131" w:rsidRDefault="007D37E5" w:rsidP="00FB37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340131">
              <w:rPr>
                <w:sz w:val="28"/>
                <w:szCs w:val="28"/>
                <w:lang w:val="uk-UA"/>
              </w:rPr>
              <w:t>інансове управління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ради, </w:t>
            </w:r>
          </w:p>
          <w:p w:rsidR="007A066E" w:rsidRPr="00B315E9" w:rsidRDefault="007D37E5" w:rsidP="00FB37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7A066E" w:rsidRPr="00B315E9">
              <w:rPr>
                <w:sz w:val="28"/>
                <w:szCs w:val="28"/>
                <w:lang w:val="uk-UA"/>
              </w:rPr>
              <w:t>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A066E" w:rsidRPr="005C1961" w:rsidTr="00F63A00">
        <w:tc>
          <w:tcPr>
            <w:tcW w:w="1200" w:type="pct"/>
            <w:vMerge/>
            <w:shd w:val="clear" w:color="auto" w:fill="auto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7A066E" w:rsidRPr="0040036E" w:rsidRDefault="007A066E" w:rsidP="0040036E">
            <w:pPr>
              <w:rPr>
                <w:sz w:val="28"/>
                <w:szCs w:val="28"/>
                <w:lang w:val="uk-UA"/>
              </w:rPr>
            </w:pPr>
            <w:r w:rsidRPr="0040036E">
              <w:rPr>
                <w:sz w:val="28"/>
                <w:szCs w:val="28"/>
                <w:lang w:val="uk-UA"/>
              </w:rPr>
              <w:t>Підвищення рівня постійної зайнятості</w:t>
            </w:r>
          </w:p>
        </w:tc>
        <w:tc>
          <w:tcPr>
            <w:tcW w:w="1703" w:type="pct"/>
          </w:tcPr>
          <w:p w:rsidR="00E429B3" w:rsidRDefault="007A066E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Районні у місті Чернігові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7A066E" w:rsidRDefault="00E429B3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Чернігівський м</w:t>
            </w:r>
            <w:r w:rsidRPr="00B315E9">
              <w:rPr>
                <w:sz w:val="28"/>
                <w:szCs w:val="28"/>
                <w:lang w:val="uk-UA"/>
              </w:rPr>
              <w:t>іський центр зайнятості</w:t>
            </w:r>
          </w:p>
          <w:p w:rsidR="00F63A00" w:rsidRPr="00C80B07" w:rsidRDefault="00F63A00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C04756" w:rsidRPr="005C1961" w:rsidTr="00F63A00">
        <w:tc>
          <w:tcPr>
            <w:tcW w:w="1200" w:type="pct"/>
            <w:vMerge w:val="restar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lastRenderedPageBreak/>
              <w:t>1.4. Налагодження партнерства у форматі бізнес – міська влада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Створення доступного комунікаційного сервісу міської ради для бізнес-кола міста</w:t>
            </w:r>
          </w:p>
        </w:tc>
        <w:tc>
          <w:tcPr>
            <w:tcW w:w="1703" w:type="pct"/>
          </w:tcPr>
          <w:p w:rsidR="00C04756" w:rsidRDefault="00C04756" w:rsidP="00FB37F4">
            <w:pPr>
              <w:rPr>
                <w:sz w:val="28"/>
                <w:szCs w:val="28"/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C04756" w:rsidRDefault="007D37E5" w:rsidP="00FB37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04756" w:rsidRPr="001F568D">
              <w:rPr>
                <w:sz w:val="28"/>
                <w:szCs w:val="28"/>
                <w:lang w:val="uk-UA"/>
              </w:rPr>
              <w:t>ідділ програмного та комп’ютерного забезпечення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D37E5" w:rsidRPr="00B315E9" w:rsidRDefault="007D37E5" w:rsidP="00FB37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D51F93" w:rsidRPr="001F568D">
              <w:rPr>
                <w:sz w:val="28"/>
                <w:szCs w:val="28"/>
                <w:lang w:val="uk-UA"/>
              </w:rPr>
              <w:t>правління адміністративних послуг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Спільна робота влади та об'єднань підприємців над створенням сприятливого бізнес-клімату</w:t>
            </w:r>
          </w:p>
        </w:tc>
        <w:tc>
          <w:tcPr>
            <w:tcW w:w="1703" w:type="pct"/>
          </w:tcPr>
          <w:p w:rsidR="00C04756" w:rsidRDefault="00C04756" w:rsidP="00B63768">
            <w:pPr>
              <w:rPr>
                <w:sz w:val="28"/>
                <w:szCs w:val="28"/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C04756" w:rsidRPr="005C1961" w:rsidRDefault="00C04756" w:rsidP="00FB37F4">
            <w:pPr>
              <w:jc w:val="center"/>
              <w:rPr>
                <w:lang w:val="uk-UA"/>
              </w:rPr>
            </w:pP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Фундація у місті соціально-відповідального бізнесу</w:t>
            </w:r>
          </w:p>
        </w:tc>
        <w:tc>
          <w:tcPr>
            <w:tcW w:w="1703" w:type="pct"/>
          </w:tcPr>
          <w:p w:rsidR="00C04756" w:rsidRPr="00B63768" w:rsidRDefault="00C04756" w:rsidP="00B63768">
            <w:pPr>
              <w:rPr>
                <w:sz w:val="28"/>
                <w:szCs w:val="28"/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 w:val="restar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1.5. Підвищення ефективності виконавчих органів місцевої влади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Підвищення рівня покриття власних зобов’язань міста власними доходами</w:t>
            </w:r>
          </w:p>
        </w:tc>
        <w:tc>
          <w:tcPr>
            <w:tcW w:w="1703" w:type="pct"/>
          </w:tcPr>
          <w:p w:rsidR="00C04756" w:rsidRPr="005C1961" w:rsidRDefault="00C04756" w:rsidP="00B315E9">
            <w:pPr>
              <w:rPr>
                <w:lang w:val="uk-UA"/>
              </w:rPr>
            </w:pPr>
            <w:r w:rsidRPr="00B315E9">
              <w:rPr>
                <w:sz w:val="28"/>
                <w:szCs w:val="28"/>
                <w:lang w:val="uk-UA"/>
              </w:rPr>
              <w:t>Фінансове управління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2F7789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Підвищення ефективності комунальних підприємств та зменшення асигнувань з міського бюджету на забезпечення їхньої діяльності</w:t>
            </w:r>
          </w:p>
        </w:tc>
        <w:tc>
          <w:tcPr>
            <w:tcW w:w="1703" w:type="pct"/>
          </w:tcPr>
          <w:p w:rsidR="00C04756" w:rsidRDefault="00C04756" w:rsidP="006C0F87">
            <w:pPr>
              <w:rPr>
                <w:sz w:val="28"/>
                <w:szCs w:val="28"/>
                <w:lang w:val="uk-UA"/>
              </w:rPr>
            </w:pPr>
            <w:r w:rsidRPr="006C0F87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D51F93" w:rsidRPr="005C1961" w:rsidRDefault="007D37E5" w:rsidP="006C0F8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D51F93">
              <w:rPr>
                <w:sz w:val="28"/>
                <w:szCs w:val="28"/>
                <w:lang w:val="uk-UA"/>
              </w:rPr>
              <w:t>інансове управління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C04756" w:rsidRPr="005C1961" w:rsidTr="00F63A00">
        <w:tc>
          <w:tcPr>
            <w:tcW w:w="1200" w:type="pct"/>
            <w:vMerge w:val="restar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1.6. Створити групу управління проектами на рівні міста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Організаційна підтримка існуючих проектів</w:t>
            </w:r>
          </w:p>
        </w:tc>
        <w:tc>
          <w:tcPr>
            <w:tcW w:w="1703" w:type="pct"/>
          </w:tcPr>
          <w:p w:rsidR="00C04756" w:rsidRPr="005C1961" w:rsidRDefault="009B11F4" w:rsidP="00AD0856">
            <w:pPr>
              <w:rPr>
                <w:lang w:val="uk-UA"/>
              </w:rPr>
            </w:pPr>
            <w:r w:rsidRPr="006C0F87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>Залучення нових партнерів (організацій, міст і т.п.)</w:t>
            </w:r>
          </w:p>
        </w:tc>
        <w:tc>
          <w:tcPr>
            <w:tcW w:w="1703" w:type="pct"/>
          </w:tcPr>
          <w:p w:rsidR="00C04756" w:rsidRDefault="009B11F4" w:rsidP="00B63768">
            <w:pPr>
              <w:rPr>
                <w:sz w:val="28"/>
                <w:szCs w:val="28"/>
                <w:lang w:val="uk-UA"/>
              </w:rPr>
            </w:pPr>
            <w:r w:rsidRPr="006C0F87"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D51F93" w:rsidRPr="005C1961" w:rsidRDefault="007D37E5" w:rsidP="00B63768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D51F93">
              <w:rPr>
                <w:sz w:val="28"/>
                <w:szCs w:val="28"/>
                <w:lang w:val="uk-UA"/>
              </w:rPr>
              <w:t>ідділ міжнародних відносин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2F7789">
              <w:rPr>
                <w:sz w:val="28"/>
                <w:szCs w:val="28"/>
                <w:lang w:val="uk-UA"/>
              </w:rPr>
              <w:t xml:space="preserve">Створити </w:t>
            </w:r>
            <w:proofErr w:type="spellStart"/>
            <w:r w:rsidRPr="002F7789">
              <w:rPr>
                <w:sz w:val="28"/>
                <w:szCs w:val="28"/>
                <w:lang w:val="uk-UA"/>
              </w:rPr>
              <w:t>веб-портал</w:t>
            </w:r>
            <w:proofErr w:type="spellEnd"/>
            <w:r w:rsidRPr="002F7789">
              <w:rPr>
                <w:sz w:val="28"/>
                <w:szCs w:val="28"/>
                <w:lang w:val="uk-UA"/>
              </w:rPr>
              <w:t>, зі структурованою інформацією по темам з потенційно цікавими для міста проектами</w:t>
            </w:r>
          </w:p>
        </w:tc>
        <w:tc>
          <w:tcPr>
            <w:tcW w:w="1703" w:type="pct"/>
          </w:tcPr>
          <w:p w:rsidR="00C04756" w:rsidRDefault="00C04756" w:rsidP="001F568D">
            <w:pPr>
              <w:rPr>
                <w:sz w:val="28"/>
                <w:szCs w:val="28"/>
                <w:lang w:val="uk-UA"/>
              </w:rPr>
            </w:pPr>
            <w:r w:rsidRPr="001F568D">
              <w:rPr>
                <w:sz w:val="28"/>
                <w:szCs w:val="28"/>
                <w:lang w:val="uk-UA"/>
              </w:rPr>
              <w:t>Відділ програмного та комп’ютерного забезпечення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F63A00" w:rsidRDefault="007D37E5" w:rsidP="001F5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B11F4" w:rsidRPr="006C0F87">
              <w:rPr>
                <w:sz w:val="28"/>
                <w:szCs w:val="28"/>
                <w:lang w:val="uk-UA"/>
              </w:rPr>
              <w:t>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F63A00" w:rsidRDefault="00F63A00" w:rsidP="001F568D">
            <w:pPr>
              <w:rPr>
                <w:sz w:val="28"/>
                <w:szCs w:val="28"/>
                <w:lang w:val="uk-UA"/>
              </w:rPr>
            </w:pPr>
          </w:p>
          <w:p w:rsidR="00F63A00" w:rsidRPr="00F63A00" w:rsidRDefault="00F63A00" w:rsidP="001F568D">
            <w:pPr>
              <w:rPr>
                <w:sz w:val="28"/>
                <w:szCs w:val="28"/>
                <w:lang w:val="uk-UA"/>
              </w:rPr>
            </w:pPr>
          </w:p>
        </w:tc>
      </w:tr>
      <w:tr w:rsidR="00C04756" w:rsidRPr="005C1961" w:rsidTr="00F63A00">
        <w:tc>
          <w:tcPr>
            <w:tcW w:w="1200" w:type="pc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lastRenderedPageBreak/>
              <w:t>1.7. Перевести систему надання адміністративних послуг в електронну форму</w:t>
            </w:r>
          </w:p>
        </w:tc>
        <w:tc>
          <w:tcPr>
            <w:tcW w:w="2097" w:type="pct"/>
          </w:tcPr>
          <w:p w:rsidR="00856CCC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Розробити якісну та зручну у використанні інформаційну систему для взаємодії користувачів та організацій, що надають адміністративні послуги</w:t>
            </w:r>
          </w:p>
        </w:tc>
        <w:tc>
          <w:tcPr>
            <w:tcW w:w="1703" w:type="pct"/>
          </w:tcPr>
          <w:p w:rsidR="00C04756" w:rsidRPr="001F568D" w:rsidRDefault="00C04756" w:rsidP="001F568D">
            <w:pPr>
              <w:rPr>
                <w:sz w:val="28"/>
                <w:szCs w:val="28"/>
                <w:lang w:val="uk-UA"/>
              </w:rPr>
            </w:pPr>
            <w:r w:rsidRPr="001F568D">
              <w:rPr>
                <w:sz w:val="28"/>
                <w:szCs w:val="28"/>
                <w:lang w:val="uk-UA"/>
              </w:rPr>
              <w:t>Управління адміністративних послуг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463537" w:rsidTr="00F63A00">
        <w:tc>
          <w:tcPr>
            <w:tcW w:w="1200" w:type="pc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 xml:space="preserve">1.8. Створити території громадського простору на базі </w:t>
            </w:r>
            <w:r w:rsidRPr="001F568D">
              <w:rPr>
                <w:sz w:val="28"/>
                <w:szCs w:val="28"/>
                <w:lang w:val="uk-UA"/>
              </w:rPr>
              <w:t>колишніх</w:t>
            </w:r>
            <w:r w:rsidRPr="001E13B2">
              <w:rPr>
                <w:sz w:val="28"/>
                <w:szCs w:val="28"/>
                <w:lang w:val="uk-UA"/>
              </w:rPr>
              <w:t xml:space="preserve"> підприємств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Розробити систему переобладнання старих приміщень під території громадського простору</w:t>
            </w:r>
          </w:p>
        </w:tc>
        <w:tc>
          <w:tcPr>
            <w:tcW w:w="1703" w:type="pct"/>
          </w:tcPr>
          <w:p w:rsidR="00E429B3" w:rsidRDefault="00E429B3" w:rsidP="00E42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ED0AB4">
              <w:rPr>
                <w:sz w:val="28"/>
                <w:szCs w:val="28"/>
                <w:lang w:val="uk-UA"/>
              </w:rPr>
              <w:t xml:space="preserve"> 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B4432D" w:rsidRPr="006D28B9" w:rsidRDefault="00B4432D" w:rsidP="00E429B3">
            <w:pPr>
              <w:rPr>
                <w:sz w:val="28"/>
                <w:szCs w:val="28"/>
                <w:lang w:val="uk-UA"/>
              </w:rPr>
            </w:pPr>
          </w:p>
        </w:tc>
      </w:tr>
      <w:tr w:rsidR="00C04756" w:rsidRPr="005C1961" w:rsidTr="00F63A00">
        <w:tc>
          <w:tcPr>
            <w:tcW w:w="1200" w:type="pct"/>
            <w:vMerge w:val="restar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1.9. Розвинути співпрацю та перейняття позитивного досвіду міст України та світу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Активізувати обмін досвідом між представниками «міст-партнерів»</w:t>
            </w:r>
          </w:p>
        </w:tc>
        <w:tc>
          <w:tcPr>
            <w:tcW w:w="1703" w:type="pct"/>
          </w:tcPr>
          <w:p w:rsidR="00C04756" w:rsidRPr="005148E3" w:rsidRDefault="00C04756" w:rsidP="005148E3">
            <w:pPr>
              <w:rPr>
                <w:sz w:val="28"/>
                <w:szCs w:val="28"/>
                <w:lang w:val="uk-UA"/>
              </w:rPr>
            </w:pPr>
            <w:r w:rsidRPr="005148E3">
              <w:rPr>
                <w:sz w:val="28"/>
                <w:szCs w:val="28"/>
                <w:lang w:val="uk-UA"/>
              </w:rPr>
              <w:t>Відділ міжнародних відносин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Запровадити щорічну конференцію «Кращі практики розвитку міст»</w:t>
            </w:r>
          </w:p>
        </w:tc>
        <w:tc>
          <w:tcPr>
            <w:tcW w:w="1703" w:type="pct"/>
          </w:tcPr>
          <w:p w:rsidR="00C04756" w:rsidRPr="005C1961" w:rsidRDefault="00E429B3" w:rsidP="00E429B3">
            <w:pPr>
              <w:rPr>
                <w:lang w:val="uk-UA"/>
              </w:rPr>
            </w:pPr>
            <w:r w:rsidRPr="005148E3">
              <w:rPr>
                <w:sz w:val="28"/>
                <w:szCs w:val="28"/>
                <w:lang w:val="uk-UA"/>
              </w:rPr>
              <w:t>Відділ міжнародних відносин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 w:val="restar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1.10. Модернізувати транспортну систему міста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Реалізувати проект «Вело рух»</w:t>
            </w:r>
          </w:p>
        </w:tc>
        <w:tc>
          <w:tcPr>
            <w:tcW w:w="1703" w:type="pct"/>
          </w:tcPr>
          <w:p w:rsidR="002F401A" w:rsidRPr="007D37E5" w:rsidRDefault="00C04756" w:rsidP="00B27C96">
            <w:pPr>
              <w:rPr>
                <w:sz w:val="28"/>
                <w:szCs w:val="28"/>
                <w:lang w:val="uk-UA"/>
              </w:rPr>
            </w:pPr>
            <w:r w:rsidRPr="00E60D59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AE5993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Оновити тролейбусний парк/закупити електробуси</w:t>
            </w:r>
          </w:p>
        </w:tc>
        <w:tc>
          <w:tcPr>
            <w:tcW w:w="1703" w:type="pct"/>
          </w:tcPr>
          <w:p w:rsidR="009118BD" w:rsidRDefault="00C04756" w:rsidP="00FE7152">
            <w:pPr>
              <w:rPr>
                <w:sz w:val="28"/>
                <w:szCs w:val="28"/>
                <w:lang w:val="uk-UA"/>
              </w:rPr>
            </w:pPr>
            <w:r w:rsidRPr="00FE7152">
              <w:rPr>
                <w:sz w:val="28"/>
                <w:szCs w:val="28"/>
                <w:lang w:val="uk-UA"/>
              </w:rPr>
              <w:t>Управління транспорту, транспортної інфраструктури та зв’язку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C04756" w:rsidRPr="00FE7152" w:rsidRDefault="009118BD" w:rsidP="00AE5993">
            <w:pPr>
              <w:rPr>
                <w:sz w:val="28"/>
                <w:szCs w:val="28"/>
                <w:lang w:val="uk-UA"/>
              </w:rPr>
            </w:pPr>
            <w:r w:rsidRPr="00FE7152">
              <w:rPr>
                <w:sz w:val="28"/>
                <w:szCs w:val="28"/>
                <w:lang w:val="uk-UA"/>
              </w:rPr>
              <w:t>КП «ЧТУ» міської ради</w:t>
            </w:r>
          </w:p>
        </w:tc>
      </w:tr>
      <w:tr w:rsidR="00C04756" w:rsidRPr="00AE5993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1E13B2" w:rsidRDefault="00C04756" w:rsidP="00FE7152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Розробити та впровад</w:t>
            </w:r>
            <w:r>
              <w:rPr>
                <w:sz w:val="28"/>
                <w:szCs w:val="28"/>
                <w:lang w:val="uk-UA"/>
              </w:rPr>
              <w:t>ити</w:t>
            </w:r>
            <w:r w:rsidRPr="001E13B2">
              <w:rPr>
                <w:sz w:val="28"/>
                <w:szCs w:val="28"/>
                <w:lang w:val="uk-UA"/>
              </w:rPr>
              <w:t xml:space="preserve"> IT систем</w:t>
            </w:r>
            <w:r>
              <w:rPr>
                <w:sz w:val="28"/>
                <w:szCs w:val="28"/>
                <w:lang w:val="uk-UA"/>
              </w:rPr>
              <w:t>у</w:t>
            </w:r>
            <w:r w:rsidRPr="001E13B2">
              <w:rPr>
                <w:sz w:val="28"/>
                <w:szCs w:val="28"/>
                <w:lang w:val="uk-UA"/>
              </w:rPr>
              <w:t xml:space="preserve"> ідентифікації/</w:t>
            </w:r>
            <w:proofErr w:type="spellStart"/>
            <w:r w:rsidRPr="001E13B2">
              <w:rPr>
                <w:sz w:val="28"/>
                <w:szCs w:val="28"/>
                <w:lang w:val="uk-UA"/>
              </w:rPr>
              <w:t>валідації</w:t>
            </w:r>
            <w:proofErr w:type="spellEnd"/>
            <w:r w:rsidRPr="001E13B2">
              <w:rPr>
                <w:sz w:val="28"/>
                <w:szCs w:val="28"/>
                <w:lang w:val="uk-UA"/>
              </w:rPr>
              <w:t xml:space="preserve"> проїзних квитків</w:t>
            </w:r>
          </w:p>
        </w:tc>
        <w:tc>
          <w:tcPr>
            <w:tcW w:w="1703" w:type="pct"/>
          </w:tcPr>
          <w:p w:rsidR="009118BD" w:rsidRDefault="00C04756" w:rsidP="00FE7152">
            <w:pPr>
              <w:rPr>
                <w:sz w:val="28"/>
                <w:szCs w:val="28"/>
                <w:lang w:val="uk-UA"/>
              </w:rPr>
            </w:pPr>
            <w:r w:rsidRPr="00FE7152">
              <w:rPr>
                <w:sz w:val="28"/>
                <w:szCs w:val="28"/>
                <w:lang w:val="uk-UA"/>
              </w:rPr>
              <w:t>Управління транспорту, транспортної інфраструктури та зв’язку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C04756" w:rsidRPr="00FE7152" w:rsidRDefault="009118BD" w:rsidP="00AE5993">
            <w:pPr>
              <w:rPr>
                <w:sz w:val="28"/>
                <w:szCs w:val="28"/>
                <w:lang w:val="uk-UA"/>
              </w:rPr>
            </w:pPr>
            <w:r w:rsidRPr="00FE7152">
              <w:rPr>
                <w:sz w:val="28"/>
                <w:szCs w:val="28"/>
                <w:lang w:val="uk-UA"/>
              </w:rPr>
              <w:t>КП «ЧТУ»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Створити Єдину Картку Чернігівця для проїзду в усіх видах транспорту</w:t>
            </w:r>
          </w:p>
        </w:tc>
        <w:tc>
          <w:tcPr>
            <w:tcW w:w="1703" w:type="pct"/>
          </w:tcPr>
          <w:p w:rsidR="00C04756" w:rsidRPr="005C1961" w:rsidRDefault="00C04756" w:rsidP="00FE7152">
            <w:pPr>
              <w:rPr>
                <w:lang w:val="uk-UA"/>
              </w:rPr>
            </w:pPr>
            <w:r w:rsidRPr="00FE7152">
              <w:rPr>
                <w:sz w:val="28"/>
                <w:szCs w:val="28"/>
                <w:lang w:val="uk-UA"/>
              </w:rPr>
              <w:t>Управління транспорту, транспортної інфраструктури та зв’язку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04756" w:rsidRPr="005C1961" w:rsidTr="00F63A00">
        <w:tc>
          <w:tcPr>
            <w:tcW w:w="1200" w:type="pct"/>
            <w:vMerge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Створити систему зупинок з інформаційним табло</w:t>
            </w:r>
          </w:p>
        </w:tc>
        <w:tc>
          <w:tcPr>
            <w:tcW w:w="1703" w:type="pct"/>
          </w:tcPr>
          <w:p w:rsidR="009118BD" w:rsidRDefault="00C04756" w:rsidP="00E60D59">
            <w:pPr>
              <w:rPr>
                <w:sz w:val="28"/>
                <w:szCs w:val="28"/>
                <w:lang w:val="uk-UA"/>
              </w:rPr>
            </w:pPr>
            <w:r w:rsidRPr="00E60D59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C04756" w:rsidRDefault="007D37E5" w:rsidP="00E60D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118BD" w:rsidRPr="00FE7152">
              <w:rPr>
                <w:sz w:val="28"/>
                <w:szCs w:val="28"/>
                <w:lang w:val="uk-UA"/>
              </w:rPr>
              <w:t>правління транспорту, транспортної інфраструктури та зв’язку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F63A00" w:rsidRDefault="00F63A00" w:rsidP="00E60D59">
            <w:pPr>
              <w:rPr>
                <w:sz w:val="28"/>
                <w:szCs w:val="28"/>
                <w:lang w:val="uk-UA"/>
              </w:rPr>
            </w:pPr>
          </w:p>
          <w:p w:rsidR="00F63A00" w:rsidRPr="00E60D59" w:rsidRDefault="00F63A00" w:rsidP="00E60D59">
            <w:pPr>
              <w:rPr>
                <w:sz w:val="28"/>
                <w:szCs w:val="28"/>
                <w:lang w:val="uk-UA"/>
              </w:rPr>
            </w:pPr>
          </w:p>
        </w:tc>
      </w:tr>
      <w:tr w:rsidR="00C04756" w:rsidRPr="005C1961" w:rsidTr="00F63A00">
        <w:tc>
          <w:tcPr>
            <w:tcW w:w="1200" w:type="pct"/>
            <w:shd w:val="clear" w:color="auto" w:fill="auto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lastRenderedPageBreak/>
              <w:t>1.11. Активізувати взаємодію науки і бізнесу</w:t>
            </w:r>
          </w:p>
        </w:tc>
        <w:tc>
          <w:tcPr>
            <w:tcW w:w="2097" w:type="pct"/>
          </w:tcPr>
          <w:p w:rsidR="00C04756" w:rsidRPr="0040036E" w:rsidRDefault="00C04756" w:rsidP="0040036E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Створити центр інновацій,з метою впровадження сучасних наукових рішень в усі сфери життєдіяльності міста</w:t>
            </w:r>
          </w:p>
        </w:tc>
        <w:tc>
          <w:tcPr>
            <w:tcW w:w="1703" w:type="pct"/>
          </w:tcPr>
          <w:p w:rsidR="00C04756" w:rsidRPr="00E60D59" w:rsidRDefault="00AD0856" w:rsidP="00AD0856">
            <w:pPr>
              <w:rPr>
                <w:sz w:val="28"/>
                <w:szCs w:val="28"/>
                <w:lang w:val="uk-UA"/>
              </w:rPr>
            </w:pPr>
            <w:r w:rsidRPr="00AD0856">
              <w:rPr>
                <w:sz w:val="28"/>
                <w:szCs w:val="28"/>
                <w:lang w:val="uk-UA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D0856">
              <w:rPr>
                <w:sz w:val="28"/>
                <w:szCs w:val="28"/>
                <w:lang w:val="uk-UA"/>
              </w:rPr>
              <w:t xml:space="preserve"> національн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D0856">
              <w:rPr>
                <w:sz w:val="28"/>
                <w:szCs w:val="28"/>
                <w:lang w:val="uk-UA"/>
              </w:rPr>
              <w:t xml:space="preserve"> технологічн</w:t>
            </w:r>
            <w:r>
              <w:rPr>
                <w:sz w:val="28"/>
                <w:szCs w:val="28"/>
                <w:lang w:val="uk-UA"/>
              </w:rPr>
              <w:t>ий університет</w:t>
            </w:r>
          </w:p>
        </w:tc>
      </w:tr>
      <w:tr w:rsidR="00C04756" w:rsidRPr="005C1961" w:rsidTr="00F63A00">
        <w:tc>
          <w:tcPr>
            <w:tcW w:w="1200" w:type="pct"/>
            <w:shd w:val="clear" w:color="auto" w:fill="auto"/>
          </w:tcPr>
          <w:p w:rsidR="00C04756" w:rsidRPr="001E13B2" w:rsidRDefault="00C04756" w:rsidP="001E13B2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1.12. Зробити Чернігів безпечним містом</w:t>
            </w:r>
          </w:p>
        </w:tc>
        <w:tc>
          <w:tcPr>
            <w:tcW w:w="2097" w:type="pct"/>
          </w:tcPr>
          <w:p w:rsidR="00C04756" w:rsidRPr="001E13B2" w:rsidRDefault="00C04756" w:rsidP="001E13B2">
            <w:pPr>
              <w:rPr>
                <w:sz w:val="28"/>
                <w:szCs w:val="28"/>
                <w:lang w:val="uk-UA"/>
              </w:rPr>
            </w:pPr>
            <w:r w:rsidRPr="001E13B2">
              <w:rPr>
                <w:sz w:val="28"/>
                <w:szCs w:val="28"/>
                <w:lang w:val="uk-UA"/>
              </w:rPr>
              <w:t>Встановити та інтегрувати інтелектуальну систему відеоспостереження з розпізнаванням ситуацій</w:t>
            </w:r>
          </w:p>
        </w:tc>
        <w:tc>
          <w:tcPr>
            <w:tcW w:w="1703" w:type="pct"/>
          </w:tcPr>
          <w:p w:rsidR="009118BD" w:rsidRDefault="00C04756" w:rsidP="00E60D59">
            <w:pPr>
              <w:rPr>
                <w:sz w:val="28"/>
                <w:szCs w:val="28"/>
                <w:lang w:val="uk-UA"/>
              </w:rPr>
            </w:pPr>
            <w:r w:rsidRPr="00E60D59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9118BD">
              <w:rPr>
                <w:sz w:val="28"/>
                <w:szCs w:val="28"/>
                <w:lang w:val="uk-UA"/>
              </w:rPr>
              <w:t xml:space="preserve"> 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C04756" w:rsidRPr="00E60D59" w:rsidRDefault="007D37E5" w:rsidP="00AE5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 w:rsidR="009118BD" w:rsidRPr="00AD0856">
              <w:rPr>
                <w:sz w:val="28"/>
                <w:szCs w:val="28"/>
                <w:lang w:val="uk-UA"/>
              </w:rPr>
              <w:t xml:space="preserve"> «Муніципальна варта» міської ради</w:t>
            </w:r>
          </w:p>
        </w:tc>
      </w:tr>
    </w:tbl>
    <w:p w:rsidR="002F401A" w:rsidRDefault="00B16DFF">
      <w:pPr>
        <w:rPr>
          <w:lang w:val="uk-UA"/>
        </w:rPr>
      </w:pPr>
      <w:r>
        <w:rPr>
          <w:lang w:val="uk-UA"/>
        </w:rPr>
        <w:t xml:space="preserve"> </w:t>
      </w:r>
    </w:p>
    <w:p w:rsidR="004F2E2D" w:rsidRDefault="00AD0856">
      <w:pPr>
        <w:rPr>
          <w:b/>
          <w:sz w:val="28"/>
          <w:szCs w:val="28"/>
          <w:lang w:val="uk-UA"/>
        </w:rPr>
      </w:pPr>
      <w:r w:rsidRPr="009118BD">
        <w:rPr>
          <w:b/>
          <w:sz w:val="28"/>
          <w:szCs w:val="28"/>
          <w:lang w:val="uk-UA"/>
        </w:rPr>
        <w:t xml:space="preserve">Стратегічна ціль № </w:t>
      </w:r>
      <w:r w:rsidR="00B63768" w:rsidRPr="009118BD">
        <w:rPr>
          <w:b/>
          <w:sz w:val="28"/>
          <w:szCs w:val="28"/>
          <w:lang w:val="uk-UA"/>
        </w:rPr>
        <w:t xml:space="preserve">2 «Розвиток </w:t>
      </w:r>
      <w:proofErr w:type="spellStart"/>
      <w:r w:rsidR="00B63768" w:rsidRPr="009118BD">
        <w:rPr>
          <w:b/>
          <w:sz w:val="28"/>
          <w:szCs w:val="28"/>
          <w:lang w:val="uk-UA"/>
        </w:rPr>
        <w:t>житлово</w:t>
      </w:r>
      <w:proofErr w:type="spellEnd"/>
      <w:r w:rsidR="00B63768" w:rsidRPr="009118BD">
        <w:rPr>
          <w:b/>
          <w:sz w:val="28"/>
          <w:szCs w:val="28"/>
          <w:lang w:val="uk-UA"/>
        </w:rPr>
        <w:t xml:space="preserve"> – комунального господарства та інфраструктури м. Чернігова. </w:t>
      </w:r>
    </w:p>
    <w:p w:rsidR="002F7789" w:rsidRPr="009118BD" w:rsidRDefault="00B63768">
      <w:pPr>
        <w:rPr>
          <w:b/>
          <w:sz w:val="28"/>
          <w:szCs w:val="28"/>
          <w:lang w:val="uk-UA"/>
        </w:rPr>
      </w:pPr>
      <w:r w:rsidRPr="009118BD">
        <w:rPr>
          <w:b/>
          <w:sz w:val="28"/>
          <w:szCs w:val="28"/>
          <w:lang w:val="uk-UA"/>
        </w:rPr>
        <w:t>«Комфортне місто»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8"/>
        <w:gridCol w:w="5321"/>
      </w:tblGrid>
      <w:tr w:rsidR="00E42BF5" w:rsidRPr="005C1961" w:rsidTr="007D37E5">
        <w:trPr>
          <w:tblHeader/>
        </w:trPr>
        <w:tc>
          <w:tcPr>
            <w:tcW w:w="921" w:type="pct"/>
            <w:shd w:val="clear" w:color="auto" w:fill="auto"/>
          </w:tcPr>
          <w:p w:rsidR="00E42BF5" w:rsidRPr="005C1961" w:rsidRDefault="00E42BF5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Операційна ціль</w:t>
            </w:r>
          </w:p>
        </w:tc>
        <w:tc>
          <w:tcPr>
            <w:tcW w:w="2330" w:type="pct"/>
          </w:tcPr>
          <w:p w:rsidR="00E42BF5" w:rsidRDefault="00E42BF5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749" w:type="pct"/>
          </w:tcPr>
          <w:p w:rsidR="00E42BF5" w:rsidRDefault="00E42BF5" w:rsidP="00FB37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E42BF5" w:rsidRPr="00E62C28" w:rsidTr="007D37E5">
        <w:tc>
          <w:tcPr>
            <w:tcW w:w="921" w:type="pct"/>
            <w:vMerge w:val="restart"/>
            <w:shd w:val="clear" w:color="auto" w:fill="auto"/>
          </w:tcPr>
          <w:p w:rsidR="00E42BF5" w:rsidRPr="00B63768" w:rsidRDefault="00E42BF5" w:rsidP="00B63768">
            <w:pPr>
              <w:rPr>
                <w:sz w:val="28"/>
                <w:szCs w:val="28"/>
                <w:lang w:val="uk-UA"/>
              </w:rPr>
            </w:pPr>
            <w:r w:rsidRPr="00B63768">
              <w:rPr>
                <w:sz w:val="28"/>
                <w:szCs w:val="28"/>
                <w:lang w:val="uk-UA"/>
              </w:rPr>
              <w:t>2.1. Підвищення рівня енергоефективності</w:t>
            </w:r>
          </w:p>
        </w:tc>
        <w:tc>
          <w:tcPr>
            <w:tcW w:w="2330" w:type="pct"/>
          </w:tcPr>
          <w:p w:rsidR="00E42BF5" w:rsidRPr="00B63768" w:rsidRDefault="00E42BF5" w:rsidP="00B63768">
            <w:pPr>
              <w:rPr>
                <w:sz w:val="28"/>
                <w:szCs w:val="28"/>
                <w:lang w:val="uk-UA"/>
              </w:rPr>
            </w:pPr>
            <w:r w:rsidRPr="00B63768">
              <w:rPr>
                <w:sz w:val="28"/>
                <w:szCs w:val="28"/>
                <w:lang w:val="uk-UA"/>
              </w:rPr>
              <w:t>Підвищення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      </w:r>
          </w:p>
        </w:tc>
        <w:tc>
          <w:tcPr>
            <w:tcW w:w="1749" w:type="pct"/>
          </w:tcPr>
          <w:p w:rsidR="002F6E5D" w:rsidRDefault="002F6E5D" w:rsidP="002F6E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BF5">
              <w:rPr>
                <w:sz w:val="28"/>
                <w:szCs w:val="28"/>
                <w:lang w:val="uk-UA"/>
              </w:rPr>
              <w:t>айонні у м. Чернігові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B637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B63768">
            <w:pPr>
              <w:rPr>
                <w:sz w:val="28"/>
                <w:szCs w:val="28"/>
                <w:lang w:val="uk-UA"/>
              </w:rPr>
            </w:pPr>
            <w:r w:rsidRPr="00B63768">
              <w:rPr>
                <w:sz w:val="28"/>
                <w:szCs w:val="28"/>
                <w:lang w:val="uk-UA"/>
              </w:rPr>
              <w:t>Послідовне переведення джерел теплової енергії на альтернативні види енергії</w:t>
            </w:r>
          </w:p>
        </w:tc>
        <w:tc>
          <w:tcPr>
            <w:tcW w:w="1749" w:type="pct"/>
          </w:tcPr>
          <w:p w:rsidR="003971D6" w:rsidRDefault="0055576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622FA9">
              <w:rPr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B637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B63768">
            <w:pPr>
              <w:rPr>
                <w:sz w:val="28"/>
                <w:szCs w:val="28"/>
                <w:lang w:val="uk-UA"/>
              </w:rPr>
            </w:pPr>
            <w:r w:rsidRPr="00B63768">
              <w:rPr>
                <w:sz w:val="28"/>
                <w:szCs w:val="28"/>
                <w:lang w:val="uk-UA"/>
              </w:rPr>
              <w:t>Впровадження сучасних технологій для підвищення якості роботи зовнішнього освітлення.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 w:val="restart"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2.2. Розбудова житлової інфраструктури</w:t>
            </w: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Створення електронного ресурсу з метою налагодження ефективного зворотного зв’язку між споживачами та установами, що надають послуги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Капітальний ремонт багатоквартирних будинків та прибудинкових територій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BF5">
              <w:rPr>
                <w:sz w:val="28"/>
                <w:szCs w:val="28"/>
                <w:lang w:val="uk-UA"/>
              </w:rPr>
              <w:t>айонні у м. Чернігові ради</w:t>
            </w:r>
          </w:p>
          <w:p w:rsidR="00F63A00" w:rsidRDefault="00F63A00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Проведення аудиту (інвентаризації) житлового фонду міста з подальшою публікацією отриманих результатів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 w:val="restart"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2.3. Підвищення якості надання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житлово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– комунальних послуг</w:t>
            </w: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Створення розвинутого конкурентного середовища на ринку обслуговування житла та забезпечення належного функціонування підприємств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житлово-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комунального господарства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38479A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Методологічна, організаційна та матеріальна підтримка об’єднань співвласників багатоквартирних будинків та органів самоорганізації населення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BF5">
              <w:rPr>
                <w:sz w:val="28"/>
                <w:szCs w:val="28"/>
                <w:lang w:val="uk-UA"/>
              </w:rPr>
              <w:t>айонні у м. Чернігові ради</w:t>
            </w:r>
          </w:p>
        </w:tc>
      </w:tr>
      <w:tr w:rsidR="00E42BF5" w:rsidRPr="00B63768" w:rsidTr="007D37E5">
        <w:tc>
          <w:tcPr>
            <w:tcW w:w="921" w:type="pct"/>
            <w:vMerge w:val="restart"/>
            <w:shd w:val="clear" w:color="auto" w:fill="auto"/>
          </w:tcPr>
          <w:p w:rsidR="00E42BF5" w:rsidRPr="0038479A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2.4. Поліпшення стану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вулично-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дорожньої мережі, розвиток альтернативних форм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внутрішньоміського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сполучення (зміна транспортних пріоритетів) та забезпечення безпеки пішоходів</w:t>
            </w: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Подальший розвиток міської мережі доріг з використанням інноваційних технологій та сучасних матеріалів (асфальтування доріг у приватному секторі)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BF5">
              <w:rPr>
                <w:sz w:val="28"/>
                <w:szCs w:val="28"/>
                <w:lang w:val="uk-UA"/>
              </w:rPr>
              <w:t>айонні у м. Чернігові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Створення максимально адаптованої інфраструктури для велосипедистів, пішоходів та людей з особливими потребами.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55576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9" w:history="1">
              <w:r w:rsidR="007D37E5">
                <w:rPr>
                  <w:sz w:val="28"/>
                  <w:szCs w:val="28"/>
                  <w:lang w:val="uk-UA"/>
                </w:rPr>
                <w:t>у</w:t>
              </w:r>
              <w:r w:rsidR="00555765" w:rsidRPr="00DA7BB7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55576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55576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Комплексна реформа всієї системи громадського транспорту (розширення мережі для сполучення всіх районів, оновлення рухомого складу)</w:t>
            </w:r>
          </w:p>
        </w:tc>
        <w:tc>
          <w:tcPr>
            <w:tcW w:w="1749" w:type="pct"/>
          </w:tcPr>
          <w:p w:rsidR="00E42BF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0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Покращення дорожнього сполучення між різними районами міста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Default="003971D6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4F2E2D">
        <w:trPr>
          <w:trHeight w:val="963"/>
        </w:trPr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Впровадження сучасної системи обслуговування доріг у зимовий час</w:t>
            </w:r>
          </w:p>
        </w:tc>
        <w:tc>
          <w:tcPr>
            <w:tcW w:w="1749" w:type="pct"/>
          </w:tcPr>
          <w:p w:rsidR="00F63A00" w:rsidRDefault="00E42BF5" w:rsidP="007D37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 xml:space="preserve">, </w:t>
            </w:r>
          </w:p>
          <w:p w:rsidR="00E42BF5" w:rsidRDefault="007D37E5" w:rsidP="007D37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BF5">
              <w:rPr>
                <w:sz w:val="28"/>
                <w:szCs w:val="28"/>
                <w:lang w:val="uk-UA"/>
              </w:rPr>
              <w:t>айонні у м. Чернігові ради</w:t>
            </w:r>
          </w:p>
        </w:tc>
      </w:tr>
      <w:tr w:rsidR="00E42BF5" w:rsidRPr="00E62C2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FB37F4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Підвищення ефективності системи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організаційно-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планувальних та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інженерно-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555765" w:rsidRDefault="00946C9C" w:rsidP="007D37E5">
            <w:pPr>
              <w:rPr>
                <w:sz w:val="28"/>
                <w:szCs w:val="28"/>
                <w:lang w:val="uk-UA"/>
              </w:rPr>
            </w:pPr>
            <w:hyperlink r:id="rId11" w:history="1">
              <w:r w:rsidR="007D37E5">
                <w:rPr>
                  <w:sz w:val="28"/>
                  <w:szCs w:val="28"/>
                  <w:lang w:val="uk-UA"/>
                </w:rPr>
                <w:t>у</w:t>
              </w:r>
              <w:r w:rsidR="00555765" w:rsidRPr="00DA7BB7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Удосконалення механізмів надання реабілітаційної та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медико-психологічної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допомоги пішоходам, які потрапили в ДТП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охорони здоров’я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Проведення цілеспрямованої політики, спрямованої на захист пішоходів і популяризацію пішохідного руху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AD75BF" w:rsidRDefault="00946C9C" w:rsidP="007D37E5">
            <w:pPr>
              <w:rPr>
                <w:sz w:val="28"/>
                <w:szCs w:val="28"/>
                <w:lang w:val="uk-UA"/>
              </w:rPr>
            </w:pPr>
            <w:hyperlink r:id="rId12" w:history="1">
              <w:r w:rsidR="007D37E5">
                <w:rPr>
                  <w:sz w:val="28"/>
                  <w:szCs w:val="28"/>
                  <w:lang w:val="uk-UA"/>
                </w:rPr>
                <w:t>у</w:t>
              </w:r>
              <w:r w:rsidR="00AD75BF" w:rsidRPr="00DA7BB7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Проведення оцінки необхідності встановлення додаткових світлофорних об’єктів з урахуванням потреб людей з обмеженими фізичними можливостями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AD75BF" w:rsidRDefault="00946C9C" w:rsidP="007D37E5">
            <w:pPr>
              <w:rPr>
                <w:sz w:val="28"/>
                <w:szCs w:val="28"/>
                <w:lang w:val="uk-UA"/>
              </w:rPr>
            </w:pPr>
            <w:hyperlink r:id="rId13" w:history="1">
              <w:r w:rsidR="007D37E5">
                <w:rPr>
                  <w:sz w:val="28"/>
                  <w:szCs w:val="28"/>
                  <w:lang w:val="uk-UA"/>
                </w:rPr>
                <w:t>у</w:t>
              </w:r>
              <w:r w:rsidR="00AD75BF" w:rsidRPr="00DA7BB7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 w:val="restart"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2.5. Збалансований розвиток міського середовища</w:t>
            </w: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Розвиток громадського простору в усіх частинах міста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463537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AE5993" w:rsidTr="004F2E2D">
        <w:trPr>
          <w:trHeight w:val="963"/>
        </w:trPr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Уніфікація міського середовища (створення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дизайн-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коду міста, програма управління зовнішньою рекламою)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B4432D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42BF5">
              <w:rPr>
                <w:sz w:val="28"/>
                <w:szCs w:val="28"/>
                <w:lang w:val="uk-UA"/>
              </w:rPr>
              <w:t xml:space="preserve">ідділ міжнародних зв’язків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463537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Підвищення рівня громадської безпеки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AD75BF" w:rsidRPr="00AD75BF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="00AD75BF" w:rsidRPr="00AD75BF">
              <w:rPr>
                <w:bCs/>
                <w:sz w:val="28"/>
                <w:szCs w:val="28"/>
                <w:lang w:val="uk-UA"/>
              </w:rPr>
              <w:t>ідділ взаємодії з правоохоронними органами, </w:t>
            </w:r>
            <w:r w:rsidR="00AD75BF" w:rsidRPr="00AD75BF">
              <w:rPr>
                <w:sz w:val="28"/>
                <w:szCs w:val="28"/>
                <w:lang w:val="uk-UA"/>
              </w:rPr>
              <w:t>запобігання та виявлення корупції, </w:t>
            </w:r>
            <w:r w:rsidR="00AD75BF" w:rsidRPr="00AD75BF">
              <w:rPr>
                <w:bCs/>
                <w:sz w:val="28"/>
                <w:szCs w:val="28"/>
                <w:lang w:val="uk-UA"/>
              </w:rPr>
              <w:t>мобілізаційної, оборонної та спеціальної роботи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Збереження і розвиток архітектурно-культурних та природних цінностей міського простору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F056FC">
              <w:rPr>
                <w:sz w:val="28"/>
                <w:szCs w:val="28"/>
                <w:lang w:val="uk-UA"/>
              </w:rPr>
              <w:t>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F94692">
              <w:rPr>
                <w:sz w:val="28"/>
                <w:szCs w:val="28"/>
                <w:lang w:val="uk-UA"/>
              </w:rPr>
              <w:t>,</w:t>
            </w:r>
          </w:p>
          <w:p w:rsidR="00E42BF5" w:rsidRDefault="00F94692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 w:val="restart"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2.6. Програма екологічного розвитку міста (Розбудова ключової інфраструктури для безпечного розвитку міського середовища)</w:t>
            </w: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Створення комплексної системи управління відходами (Побудова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сміттєпереробного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 xml:space="preserve"> заводу)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Постійний моніторинг за рівнем забруднення навколишнього середовища (радіаційний контроль, викиди від транспорту та промисловості, поверхневі води, ґрунт)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Розширення і модернізація мережі водопровідних і каналізаційних систем</w:t>
            </w:r>
          </w:p>
        </w:tc>
        <w:tc>
          <w:tcPr>
            <w:tcW w:w="1749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Захист поверхневих вод шляхом модернізації системи дощової каналізації</w:t>
            </w:r>
          </w:p>
        </w:tc>
        <w:tc>
          <w:tcPr>
            <w:tcW w:w="1749" w:type="pct"/>
          </w:tcPr>
          <w:p w:rsidR="002F401A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7D37E5">
        <w:tc>
          <w:tcPr>
            <w:tcW w:w="921" w:type="pct"/>
            <w:vMerge w:val="restart"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2.7. Проведення транспортної реформи</w:t>
            </w:r>
          </w:p>
        </w:tc>
        <w:tc>
          <w:tcPr>
            <w:tcW w:w="2330" w:type="pct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Розробка та впровадження ІТ системи ідентифікації (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валідизації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>) проїзних квитків для всіх міських видів транспорту (Е-квиток)</w:t>
            </w:r>
          </w:p>
          <w:p w:rsidR="004F2E2D" w:rsidRPr="00D01D06" w:rsidRDefault="004F2E2D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49" w:type="pct"/>
          </w:tcPr>
          <w:p w:rsidR="00E42BF5" w:rsidRPr="00DA7BB7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4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Виявлення та усунення дублювання маршрутів електротранспорту та міських маршруток</w:t>
            </w:r>
          </w:p>
        </w:tc>
        <w:tc>
          <w:tcPr>
            <w:tcW w:w="1749" w:type="pct"/>
          </w:tcPr>
          <w:p w:rsidR="00E42BF5" w:rsidRPr="00DA7BB7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5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Система GPS-моніторингу для пасажирів: за допомогою інформаційних табло на зупинках або телефонів у режимі он-лайн можна відстежити місцезнаходження маршрутного таксі або тролейбуса та отримати прогноз часу його прибуття на зупинку. Також за допомогою системи можливе оголошення зупинок.</w:t>
            </w:r>
          </w:p>
        </w:tc>
        <w:tc>
          <w:tcPr>
            <w:tcW w:w="1749" w:type="pct"/>
          </w:tcPr>
          <w:p w:rsidR="00E42BF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6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Pr="00DA7BB7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>Система GPS-моніторингу для управління транспорту: за допомогою системи управління транспорту має можливість контролювати виконання перевізниками договірних умов на перевезення, а саме – виконання необхідної кількості рейсів та дотримання графіків.</w:t>
            </w:r>
          </w:p>
        </w:tc>
        <w:tc>
          <w:tcPr>
            <w:tcW w:w="1749" w:type="pct"/>
          </w:tcPr>
          <w:p w:rsidR="00E42BF5" w:rsidRPr="00DA7BB7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7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Pr="00DA7BB7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B63768" w:rsidTr="007D37E5">
        <w:tc>
          <w:tcPr>
            <w:tcW w:w="921" w:type="pct"/>
            <w:vMerge/>
            <w:shd w:val="clear" w:color="auto" w:fill="auto"/>
          </w:tcPr>
          <w:p w:rsidR="00E42BF5" w:rsidRDefault="00E42BF5" w:rsidP="00D01D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D01D06" w:rsidRDefault="00E42BF5" w:rsidP="00D01D06">
            <w:pPr>
              <w:rPr>
                <w:sz w:val="28"/>
                <w:szCs w:val="28"/>
                <w:lang w:val="uk-UA"/>
              </w:rPr>
            </w:pPr>
            <w:r w:rsidRPr="00D01D06">
              <w:rPr>
                <w:sz w:val="28"/>
                <w:szCs w:val="28"/>
                <w:lang w:val="uk-UA"/>
              </w:rPr>
              <w:t xml:space="preserve">Система GPS-моніторингу для </w:t>
            </w:r>
            <w:proofErr w:type="spellStart"/>
            <w:r w:rsidRPr="00D01D06">
              <w:rPr>
                <w:sz w:val="28"/>
                <w:szCs w:val="28"/>
                <w:lang w:val="uk-UA"/>
              </w:rPr>
              <w:t>пасажироперевізників</w:t>
            </w:r>
            <w:proofErr w:type="spellEnd"/>
            <w:r w:rsidRPr="00D01D06">
              <w:rPr>
                <w:sz w:val="28"/>
                <w:szCs w:val="28"/>
                <w:lang w:val="uk-UA"/>
              </w:rPr>
              <w:t>: контроль роботи водіїв, контроль перевищення швидкості.</w:t>
            </w:r>
          </w:p>
        </w:tc>
        <w:tc>
          <w:tcPr>
            <w:tcW w:w="1749" w:type="pct"/>
          </w:tcPr>
          <w:p w:rsidR="00E42BF5" w:rsidRPr="00DA7BB7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18" w:history="1">
              <w:r w:rsidR="00E42BF5" w:rsidRPr="00DA7BB7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856CCC" w:rsidRDefault="00856CCC">
      <w:pPr>
        <w:rPr>
          <w:sz w:val="28"/>
          <w:szCs w:val="28"/>
          <w:lang w:val="uk-UA"/>
        </w:rPr>
      </w:pPr>
    </w:p>
    <w:p w:rsidR="00B63768" w:rsidRPr="009118BD" w:rsidRDefault="00CA7BE4">
      <w:pPr>
        <w:rPr>
          <w:b/>
          <w:sz w:val="28"/>
          <w:szCs w:val="28"/>
          <w:lang w:val="uk-UA"/>
        </w:rPr>
      </w:pPr>
      <w:r w:rsidRPr="009118BD">
        <w:rPr>
          <w:b/>
          <w:sz w:val="28"/>
          <w:szCs w:val="28"/>
          <w:lang w:val="uk-UA"/>
        </w:rPr>
        <w:t>Стратегічна ціль № 3 Розвиток людського потенціалу «Людина - понад усе»</w:t>
      </w:r>
    </w:p>
    <w:p w:rsidR="00CA7BE4" w:rsidRPr="002F401A" w:rsidRDefault="00CA7BE4">
      <w:pPr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  <w:gridCol w:w="5038"/>
      </w:tblGrid>
      <w:tr w:rsidR="00E42BF5" w:rsidRPr="005C1961" w:rsidTr="004F2E2D">
        <w:trPr>
          <w:tblHeader/>
        </w:trPr>
        <w:tc>
          <w:tcPr>
            <w:tcW w:w="921" w:type="pct"/>
            <w:shd w:val="clear" w:color="auto" w:fill="auto"/>
          </w:tcPr>
          <w:p w:rsidR="00E42BF5" w:rsidRPr="005C1961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Операційна ціль</w:t>
            </w:r>
          </w:p>
        </w:tc>
        <w:tc>
          <w:tcPr>
            <w:tcW w:w="2423" w:type="pct"/>
          </w:tcPr>
          <w:p w:rsidR="00E42BF5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56" w:type="pct"/>
          </w:tcPr>
          <w:p w:rsidR="00E42BF5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E42BF5" w:rsidRPr="00E62C28" w:rsidTr="004F2E2D">
        <w:tc>
          <w:tcPr>
            <w:tcW w:w="921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3.1. Створення умов для надання ефективної, доступної та якісної медичної допомоги («Здорове місто») “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HealthyCity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2423" w:type="pct"/>
          </w:tcPr>
          <w:p w:rsidR="00AD0856" w:rsidRPr="00AD0856" w:rsidRDefault="00E42BF5" w:rsidP="00E62C28">
            <w:pPr>
              <w:rPr>
                <w:b/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>Підвищення якості та доступності надання первинної медичної допомоги: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 - забезпечення закладів охорони здоров'я, які надають первинну медичну допомогу, сучасним обладнанням, транспортними засобами та кадрами;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проведення реконструкції і ремонту будівель закладів охорони здоров'я, які надають первинну медичну допомогу;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- розробка системи бонусів з метою залучення висококваліфікованих медичних кадрів до м. Чернігова;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підвищення кваліфікації медичного персоналу;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впровадження та розвиток системи e-медицини</w:t>
            </w:r>
            <w:r w:rsidR="00AD085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Управління охорони здоров’я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AD0856" w:rsidRPr="00AD0856" w:rsidRDefault="00E42BF5" w:rsidP="00E62C28">
            <w:pPr>
              <w:rPr>
                <w:b/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 xml:space="preserve">Підвищення рівня ефективності використання ресурсів, якості та доступності вторинної медичної допомоги: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модернізація системи медичної допомоги;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розвиток діагностично-лікувальної бази для надання медичної допомоги на вторинному рівні;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підвищення якості медичних послуг;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впровадження та розвиток системи e-медицини</w:t>
            </w:r>
            <w:r w:rsidR="00AD0856">
              <w:rPr>
                <w:sz w:val="28"/>
                <w:szCs w:val="28"/>
                <w:lang w:val="uk-UA"/>
              </w:rPr>
              <w:t>;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розвиток системи паліативної допомоги відповідним категоріям населенн</w:t>
            </w:r>
            <w:r w:rsidR="00AD0856">
              <w:rPr>
                <w:sz w:val="28"/>
                <w:szCs w:val="28"/>
                <w:lang w:val="uk-UA"/>
              </w:rPr>
              <w:t>я міста.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>Профілактика та забезпечення раннього виявлення захворювань</w:t>
            </w:r>
            <w:r w:rsidR="00AD0856">
              <w:rPr>
                <w:sz w:val="28"/>
                <w:szCs w:val="28"/>
                <w:lang w:val="uk-UA"/>
              </w:rPr>
              <w:t>:</w:t>
            </w:r>
          </w:p>
          <w:p w:rsidR="00AD0856" w:rsidRDefault="00E42BF5" w:rsidP="00AD0856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профілактичних оглядів населення міста; </w:t>
            </w:r>
          </w:p>
          <w:p w:rsidR="00E42BF5" w:rsidRPr="00C004C3" w:rsidRDefault="00E42BF5" w:rsidP="00AD0856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активізація превентивних заходів з протидії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серцево-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судинним, судинно-мозковим, онкологічним захворюванням, туберкульозу, СНІД та ін.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921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3.2. Пропаганда здорового способу життя людини («Здоров’я містян -&gt; перспективне місто»)</w:t>
            </w:r>
          </w:p>
        </w:tc>
        <w:tc>
          <w:tcPr>
            <w:tcW w:w="2423" w:type="pct"/>
          </w:tcPr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>Проведення просвітницької роботи з пропаганди здорового способу життя: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та проведення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інформаційно-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просвітницької кампанії щодо соціально небезпечних хвороб, формування здорового способу життя, профілактики шкідливих звичок з орієнтацією на формування стійкого неприйняття вживання алкоголю та наркотиків серед дітей, учнівської та студентської молоді;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- проведення інформаційних заходів зі стимулювання населення до активної профілактики захворюванням;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фізкультурно-масових заходів з метою пропаганди здорового способу життя;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поширення соціальної реклами оздоровчого спрямування із залученням молоді до її розробки на конкурсних засадах та її поширенням за найбільш поширеними серед дітей і підлітків каналами комунікації;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створення умов для розвитку фізичного виховання і розвитку масового спорту в дошкільних, загальноосвітніх, професійно-технічних навчальних закладах відповідно до інтересів і запитів студентської й учнівської молоді;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проведення у навчальних закладах інформаційних заходів з профілактики негативних явищ у дитячому та молодіжному середовищах у прийнятних, цікавих та зрозумілих для відповідної цільової аудиторії форматах;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підтримка та широке інформування громадськості про роботу благодійних консультаційно-діагностичних центрів соціальної та психологічної допомоги населенню;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та поширення інформації про центри надання консультативної, психолого-педагогічної допомоги неповнолітнім та молоді;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проведення інформаційних заходів, націлених на формування толерантного ставлення до ВІЛ-інфікованих людей</w:t>
            </w:r>
            <w:r w:rsidR="00AD085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Default="00E42BF5" w:rsidP="007D37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9118B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42BF5" w:rsidRDefault="00E42BF5" w:rsidP="007D37E5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D0A55"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</w:rPr>
              <w:t>ий</w:t>
            </w:r>
            <w:r w:rsidRPr="005D0A55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ий</w:t>
            </w:r>
            <w:r w:rsidRPr="005D0A55">
              <w:rPr>
                <w:sz w:val="28"/>
                <w:szCs w:val="28"/>
              </w:rPr>
              <w:t xml:space="preserve"> центр соціальних служб для сім’ї, дітей та молоді</w:t>
            </w:r>
            <w:r w:rsidR="009118BD">
              <w:rPr>
                <w:sz w:val="28"/>
                <w:szCs w:val="28"/>
              </w:rPr>
              <w:t>,</w:t>
            </w:r>
            <w:r w:rsidRPr="005D0A55">
              <w:rPr>
                <w:sz w:val="28"/>
                <w:szCs w:val="28"/>
              </w:rPr>
              <w:t xml:space="preserve"> </w:t>
            </w:r>
          </w:p>
          <w:p w:rsidR="00E42BF5" w:rsidRPr="00007392" w:rsidRDefault="00946C9C" w:rsidP="007D37E5">
            <w:pPr>
              <w:rPr>
                <w:sz w:val="28"/>
                <w:szCs w:val="28"/>
                <w:lang w:val="uk-UA"/>
              </w:rPr>
            </w:pPr>
            <w:hyperlink r:id="rId19" w:history="1">
              <w:r w:rsidR="007D37E5">
                <w:rPr>
                  <w:sz w:val="28"/>
                  <w:szCs w:val="28"/>
                  <w:lang w:val="uk-UA"/>
                </w:rPr>
                <w:t>у</w:t>
              </w:r>
              <w:r w:rsidR="00E42BF5" w:rsidRPr="00007392">
                <w:rPr>
                  <w:sz w:val="28"/>
                  <w:szCs w:val="28"/>
                  <w:lang w:val="uk-UA"/>
                </w:rPr>
                <w:t>правління у справах сім'ї,молоді та спорту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7D37E5"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7D37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освіти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42BF5" w:rsidRDefault="007D37E5" w:rsidP="007D37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 xml:space="preserve">Створення спортивної інфраструктури для занять фізичною культурою і спортом: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розвиток, оснащення та оновлення наявних спортивних </w:t>
            </w: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майданчиків відповідним інвентарем із забезпеченням широкого доступу містян; </w:t>
            </w:r>
          </w:p>
          <w:p w:rsidR="00AD0856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зміцнення матеріально-технічної бази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дитячо-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юнацьких спортивних шкіл;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створення умов для залучення осіб з обмеженими фізичними можливостями до занять фізичною культурою і спортом</w:t>
            </w:r>
            <w:r w:rsidR="00AD085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20" w:history="1">
              <w:r w:rsidR="00E42BF5" w:rsidRPr="00007392">
                <w:rPr>
                  <w:sz w:val="28"/>
                  <w:szCs w:val="28"/>
                  <w:lang w:val="uk-UA"/>
                </w:rPr>
                <w:t>Управління у справах сім'ї,молоді та спорту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CF1ECD">
              <w:rPr>
                <w:sz w:val="28"/>
                <w:szCs w:val="28"/>
                <w:lang w:val="uk-UA"/>
              </w:rPr>
              <w:t>,</w:t>
            </w:r>
          </w:p>
          <w:p w:rsidR="00E42BF5" w:rsidRPr="00007392" w:rsidRDefault="00CF1ECD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 xml:space="preserve">правління житлово-комунального </w:t>
            </w:r>
            <w:r w:rsidR="00E42BF5">
              <w:rPr>
                <w:sz w:val="28"/>
                <w:szCs w:val="28"/>
                <w:lang w:val="uk-UA"/>
              </w:rPr>
              <w:lastRenderedPageBreak/>
              <w:t>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921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>3.3. Забезпечення умов для отримання якісної освіти («Інтелект містян = розвиток міста»).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IntellectualCity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23" w:type="pct"/>
          </w:tcPr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AD0856">
              <w:rPr>
                <w:b/>
                <w:sz w:val="28"/>
                <w:szCs w:val="28"/>
                <w:lang w:val="uk-UA"/>
              </w:rPr>
              <w:t>Підвищення якості та рівного доступу населення до загальної середньої освіти: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підвищенню рівня професійної майстерності та кваліфікації педагогічних працівників (шляхом підтримки, організації та проведенню релевантних тренінгів, майстер-класів, форумів, конференцій, фестивалів і т.п.), а також міжнародному стажуванню;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формування умов для створення конкурентоспроможних навчальних закладів (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закладів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дошкільних та закладів загальної середньої освіти) приватної форми власності; - переведення навчальних закладів (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закладів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дошкільних та закладів загальної середньої освіти) на альтернативні засоби опалення;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створення умов для активного використання сучасних інформаційно-комунікаційних технологій у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навчально-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виховному процесі (шляхом, з одного боку, забезпеченням відповідною комп’ютерною технікою, інтерактивними дошками, планшетами тощо навчальних закладів, і, з другого боку,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розвитку навичок педагогічних працівників по роботі із цим обладнанням);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- створення сприятливого клімату та мотивування учителів до генерації і впровадження педагогічних інноваційній в навчально-виховний процес;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удосконалення практики інклюзивного навчання в загальноосвітніх навчальних закладах;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системної та ефективної роботи з обдарованою і талановитою молоддю;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поглиблення принципів індивідуалізму та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дитиноцентризму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в освітньому процесі;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активнішій участі педагогічних працівників і учнів навчальних закладів міста у загальноукраїнських заходах і конкурсах з метою самовдосконалення, розвитку контактів та підвищення іміджу чернігівської освіти й інтелектуального потенціалу на рівні країни в цілому;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підтримка ініціатив та надання допомоги в організації й проведенні на базі навчальних закладів міста заходів із розвитку педагогічної майстерності учителів (регіонального та національного рівнів);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удосконалення інструментів матеріальної та моральної мотивації педагогічних працівників і учнів міста; </w:t>
            </w:r>
          </w:p>
          <w:p w:rsidR="00AD0856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розвиток мобільності школярів завдяки налагодженню та розширенню масштабів міжнародного співробітництва в напрямі обміну учнями з метою проходження тимчасового курсу навчання за кордоном; </w:t>
            </w:r>
          </w:p>
          <w:p w:rsidR="00555D77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переходу старшої школи на профільну підготовку; проведення реконструкції та ремонту будівель (зокрема, ремонт дахів, утеплення приміщень), систем комунікацій, заміна вікон, організація LED-освітлення у </w:t>
            </w: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загальноосвітніх навчальних закладах міста; </w:t>
            </w:r>
          </w:p>
          <w:p w:rsidR="00555D77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будівництво школи в районі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Масани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; </w:t>
            </w:r>
          </w:p>
          <w:p w:rsidR="00555D77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обладнання спеціалізованих навчальних кабінетів; </w:t>
            </w:r>
          </w:p>
          <w:p w:rsidR="00E42BF5" w:rsidRPr="00C004C3" w:rsidRDefault="00E42BF5" w:rsidP="0036516B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удосконалення системи позашкільної освіти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Управління освіти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CF1ECD">
              <w:rPr>
                <w:sz w:val="28"/>
                <w:szCs w:val="28"/>
                <w:lang w:val="uk-UA"/>
              </w:rPr>
              <w:t>,</w:t>
            </w:r>
          </w:p>
          <w:p w:rsidR="00E42BF5" w:rsidRDefault="00CF1ECD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DE2C7F">
              <w:rPr>
                <w:b/>
                <w:sz w:val="28"/>
                <w:szCs w:val="28"/>
                <w:lang w:val="uk-UA"/>
              </w:rPr>
              <w:t>Розбудова мережі дошкільних навчальних закладів, підвищення рівня охоплення дітей дошкільною освітою: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задоволення потреби у здобутті дошкільної освіти дітьми раннього віку, а також забезпечення стовідсоткового охоплення дошкільною освітою дітей 5- річного віку;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приведення мережі дошкільних закладів у відповідність до потреб населення;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оптимізація рівня наповнюваності груп і класів у навчальних закладах міста; відкриття додаткових груп на базі діючих ДНЗ і груп подовженого перебування дітей тощо;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підвищення якості дошкільної освіти шляхом підвищення кваліфікації вихователів ДНЗ, зокрема, у напрямі розвитку навичок використання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інформаційно-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комунікаційних технологій,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ігропрактик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та ін. сучасних методів організації навчально-виховного характеру;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будівництво дошкільного навчального закладу в мікрорайоні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Масани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;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ремонт дахів і систем комунікації, утеплення будівель, заміна вікон у дошкільних навчальних закладах міста</w:t>
            </w:r>
            <w:r w:rsidR="00DE2C7F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CF1ECD">
              <w:rPr>
                <w:sz w:val="28"/>
                <w:szCs w:val="28"/>
                <w:lang w:val="uk-UA"/>
              </w:rPr>
              <w:t>,</w:t>
            </w:r>
          </w:p>
          <w:p w:rsidR="00E42BF5" w:rsidRDefault="00CF1ECD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463537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DE2C7F">
              <w:rPr>
                <w:b/>
                <w:sz w:val="28"/>
                <w:szCs w:val="28"/>
                <w:lang w:val="uk-UA"/>
              </w:rPr>
              <w:t>Розвиток професійної освіти відповідно до потреб ринку праці, у т.ч. розвиток системи освіти впродовж життя: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- проведення ґрунтовного дослідження потреб, рівня насиченості, актуальних проблем, перспектив та потенціалу розвитку ринку праці з метою подальшого забезпечення його узгодження із системою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професійно-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технічної освіти міста; стратегічне планування потреб ринку праці у кваліфікованих кадрах за видами економічної діяльності та у професійно-кваліфікаційному розрізі;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удосконалення підходів до організації та впровадження сучасної методики здійснення профорієнтаційної роботи серед молоді із залученням кваліфікованих і досвідчених тренерів;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створення передумов для ефективної комунікації професійно-технічних навчальних закладів із потенційними роботодавцями з метою узгодження пріоритетів їх діяльності та ідентифікації ключових 66 навичок,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компетенцій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і вимог роботодавців та потенціалу ПТНЗ міста;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оптимізація мережі професійно-технічних навчальних закладів міста за принципами обґрунтованості, адекватності та перспективності;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стимулювання до оновлення матеріально-технічного забезпечення начального процесу ПТНЗ за вектором осучаснення професійного обладнання, устаткування, інструментів;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актуалізація необхідності приведення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навчально-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методичного забезпечення освітнього процесу у ПТНЗ до найновіших світових досягнень у відповідних галузях </w:t>
            </w: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професійної діяльності;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мотивування впровадження новітніх методик та інструментів організації навчально-виховного процесу: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тренінгово-проектні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форми роботи, професійні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майстер-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класи, case-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study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тощо;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проведення інформаційної кампанії з метою популяризації та підвищення престижу робітничих спеціальностей у суспільстві (і передусім, серед молоді);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розробка навчальних програм перепідготовки фахівців (як безробітних осіб, так і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низькоконкурентоспроможних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на ринку праці категорій громадян: осіб зрілого віку та випускників навчальних закладів без досвіду роботи);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поширення принципів навчання протягом життя серед учнів і студентів як запоруки збереження та підвищення рівня їх конкурентоспроможності на сучасному динамічному ринку праці;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розвитку ефективного діалогу та довгострокового співробітництва секторів освіти та бізнесу міста; </w:t>
            </w:r>
          </w:p>
          <w:p w:rsidR="00E42BF5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забезпечення функціонування ступеневої освіти</w:t>
            </w:r>
            <w:r w:rsidR="00DE2C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Управління освіти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CF1ECD">
              <w:rPr>
                <w:sz w:val="28"/>
                <w:szCs w:val="28"/>
                <w:lang w:val="uk-UA"/>
              </w:rPr>
              <w:t>,</w:t>
            </w:r>
          </w:p>
          <w:p w:rsidR="00E42BF5" w:rsidRDefault="00115BDE" w:rsidP="00115B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Чернігівський м</w:t>
            </w:r>
            <w:r w:rsidR="00E42BF5">
              <w:rPr>
                <w:sz w:val="28"/>
                <w:szCs w:val="28"/>
                <w:lang w:val="uk-UA"/>
              </w:rPr>
              <w:t>іський центр зайнятості</w:t>
            </w:r>
          </w:p>
        </w:tc>
      </w:tr>
      <w:tr w:rsidR="00E42BF5" w:rsidRPr="00E62C28" w:rsidTr="004F2E2D">
        <w:tc>
          <w:tcPr>
            <w:tcW w:w="921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>3.4. Створення умов для розвитку потенціалу молоді («Активна молодь = активна громада»).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YouthCity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23" w:type="pct"/>
          </w:tcPr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DE2C7F">
              <w:rPr>
                <w:b/>
                <w:sz w:val="28"/>
                <w:szCs w:val="28"/>
                <w:lang w:val="uk-UA"/>
              </w:rPr>
              <w:t>Підвищення громадської активності й ініціативності молоді: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створення умов для збереження інтелектуального потенціалу міста та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зорієнтування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його на інноваційний розвиток м. Чернігова;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розвиток громадянської активності, ініціативності й відповідальності молоді міста, стимулювання до участі в розвитку м. Чернігова;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- підтримка молодіжних ініціатив, орієнтованих на вирішення локальних проблем міста, організації та проведення заходів культурно-розважального, просвітницького, спортивного характеру, різноманітних фестивалів і т.п. задля створення реальних передумов повної реалізації творчого потенціалу молоді міста; </w:t>
            </w:r>
          </w:p>
          <w:p w:rsidR="00DE2C7F" w:rsidRDefault="00E42BF5" w:rsidP="00DE2C7F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розвиток е-демократії та інноваційних форм участі для жителів міста; </w:t>
            </w:r>
          </w:p>
          <w:p w:rsidR="00DE2C7F" w:rsidRDefault="00E42BF5" w:rsidP="00DE2C7F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адаптації молоді до принципів громадянського суспільства та до активного залучення до його розвитку; </w:t>
            </w:r>
          </w:p>
          <w:p w:rsidR="00E42BF5" w:rsidRPr="00C004C3" w:rsidRDefault="00E42BF5" w:rsidP="00DE2C7F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попередження девіантної поведінки молоді</w:t>
            </w:r>
            <w:r w:rsidR="00DE2C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Pr="00D8727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21" w:history="1">
              <w:r w:rsidR="00E42BF5" w:rsidRPr="00D87275">
                <w:rPr>
                  <w:sz w:val="28"/>
                  <w:szCs w:val="28"/>
                  <w:lang w:val="uk-UA"/>
                </w:rPr>
                <w:t>Управління у справах сім'ї,молоді та спорту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Pr="00D8727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DE2C7F">
              <w:rPr>
                <w:b/>
                <w:sz w:val="28"/>
                <w:szCs w:val="28"/>
                <w:lang w:val="uk-UA"/>
              </w:rPr>
              <w:t>Розвиток лідерських і підприємницьких якостей молоді: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заходів з розвитку лідерських якостей молодіжних громадських активістів міста;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розвиток практики національно-патріотичного виховання молоді;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розвитку міжнародного молодіжного співробітництва;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підтримка діяльності молодіжних громадський організацій, волонтерських організацій, органів учнівського та студентського самоврядування;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створення умов для розвитку підприємницьких якостей молоді шляхом сприяння проведенню фахових лекцій профільними спеціалістами, майстер-класів провідними бізнесменами, тренінгів з бізнесу та підприємництва, проведення конкурсів молодіжних бізнес-проектів тощо;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підвищення рівня обізнаності молоді з питань організації </w:t>
            </w:r>
            <w:r w:rsidRPr="00E62C28">
              <w:rPr>
                <w:sz w:val="28"/>
                <w:szCs w:val="28"/>
                <w:lang w:val="uk-UA"/>
              </w:rPr>
              <w:lastRenderedPageBreak/>
              <w:t xml:space="preserve">та провадження підприємницької діяльності;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підвищення рівня поінформованості молоді про способи й інструменти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фандрейзингу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для реалізації соціальних і комерційних проектів; </w:t>
            </w:r>
          </w:p>
          <w:p w:rsidR="00DE2C7F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пропагування ідей соціального підприємництва та соціальної відповідальності бізнесу серед молоді; </w:t>
            </w:r>
          </w:p>
          <w:p w:rsidR="002756D1" w:rsidRPr="00C004C3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сприяння розвитку міжрегіональної комунікації молоді</w:t>
            </w:r>
            <w:r w:rsidR="00DE2C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pct"/>
          </w:tcPr>
          <w:p w:rsidR="00E42BF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22" w:history="1">
              <w:r w:rsidR="00E42BF5" w:rsidRPr="00D87275">
                <w:rPr>
                  <w:sz w:val="28"/>
                  <w:szCs w:val="28"/>
                  <w:lang w:val="uk-UA"/>
                </w:rPr>
                <w:t>Управління у справах сім'ї,молоді та спорту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CF1ECD">
              <w:rPr>
                <w:sz w:val="28"/>
                <w:szCs w:val="28"/>
                <w:lang w:val="uk-UA"/>
              </w:rPr>
              <w:t>,</w:t>
            </w:r>
          </w:p>
          <w:p w:rsidR="00E42BF5" w:rsidRDefault="00CF1ECD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економічного розвитку міста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42BF5" w:rsidRPr="00D87275" w:rsidRDefault="00115BDE" w:rsidP="00911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Чернігівська </w:t>
            </w:r>
            <w:r w:rsidR="00CF1ECD">
              <w:rPr>
                <w:sz w:val="28"/>
                <w:szCs w:val="28"/>
                <w:lang w:val="uk-UA"/>
              </w:rPr>
              <w:t xml:space="preserve">регіональна </w:t>
            </w:r>
            <w:r>
              <w:rPr>
                <w:sz w:val="28"/>
                <w:szCs w:val="28"/>
                <w:lang w:val="uk-UA"/>
              </w:rPr>
              <w:t>торгово-промислова палата (за згодою)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921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3" w:type="pct"/>
          </w:tcPr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DE2C7F">
              <w:rPr>
                <w:b/>
                <w:sz w:val="28"/>
                <w:szCs w:val="28"/>
                <w:lang w:val="uk-UA"/>
              </w:rPr>
              <w:t>Розширення можливостей і створення умов для самореалізації молоді:</w:t>
            </w:r>
            <w:r w:rsidRPr="00E62C28">
              <w:rPr>
                <w:sz w:val="28"/>
                <w:szCs w:val="28"/>
                <w:lang w:val="uk-UA"/>
              </w:rPr>
              <w:t xml:space="preserve"> </w:t>
            </w:r>
          </w:p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ініціація та проведення творчих заходів, фестивалів для молоді відповідно до їх інтересів та сучасних трендів світового розвитку; </w:t>
            </w:r>
          </w:p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організація відкритих майданчиків креативної молоді; </w:t>
            </w:r>
          </w:p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залучення молоді міста (у тому числі, студентства) до процесів ініціації, концептуалізації, організації та проведення культурно-мистецьких, спортивних та ін. заходів у місті, а також до процесів вирішення локальних проблем; </w:t>
            </w:r>
          </w:p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сприяння створенню молодіжних центрів,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коворкінгів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; </w:t>
            </w:r>
          </w:p>
          <w:p w:rsidR="00622FA9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приведення матеріально-технічної бази закладів культури, фізкультури та спорту до сучасних потреб молоді; розвиток спортивної інфраструктури міста;</w:t>
            </w:r>
          </w:p>
          <w:p w:rsidR="00622FA9" w:rsidRDefault="00E42BF5" w:rsidP="00622FA9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- розширення доступу молоді та інших жителів міста до спортивних об’єктів; </w:t>
            </w:r>
          </w:p>
          <w:p w:rsidR="00E42BF5" w:rsidRPr="00C004C3" w:rsidRDefault="00E42BF5" w:rsidP="00622FA9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- сприяння залученню молоді з обмеженими можливостями до молодіжних заходів різного спрямування</w:t>
            </w:r>
          </w:p>
        </w:tc>
        <w:tc>
          <w:tcPr>
            <w:tcW w:w="1656" w:type="pct"/>
          </w:tcPr>
          <w:p w:rsidR="00E42BF5" w:rsidRPr="00D87275" w:rsidRDefault="00946C9C" w:rsidP="009118BD">
            <w:pPr>
              <w:rPr>
                <w:sz w:val="28"/>
                <w:szCs w:val="28"/>
                <w:lang w:val="uk-UA"/>
              </w:rPr>
            </w:pPr>
            <w:hyperlink r:id="rId23" w:history="1">
              <w:r w:rsidR="00E42BF5" w:rsidRPr="00D87275">
                <w:rPr>
                  <w:sz w:val="28"/>
                  <w:szCs w:val="28"/>
                  <w:lang w:val="uk-UA"/>
                </w:rPr>
                <w:t>Управління у справах сім'ї,молоді та спорту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E42BF5" w:rsidRDefault="00E42BF5" w:rsidP="009118B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E5993" w:rsidRDefault="00AE5993">
      <w:pPr>
        <w:rPr>
          <w:b/>
          <w:sz w:val="28"/>
          <w:szCs w:val="28"/>
          <w:lang w:val="uk-UA"/>
        </w:rPr>
      </w:pPr>
    </w:p>
    <w:p w:rsidR="004F2E2D" w:rsidRDefault="004F2E2D">
      <w:pPr>
        <w:rPr>
          <w:b/>
          <w:sz w:val="28"/>
          <w:szCs w:val="28"/>
          <w:lang w:val="uk-UA"/>
        </w:rPr>
      </w:pPr>
    </w:p>
    <w:p w:rsidR="00C004C3" w:rsidRPr="00211331" w:rsidRDefault="00C004C3">
      <w:pPr>
        <w:rPr>
          <w:b/>
          <w:sz w:val="28"/>
          <w:szCs w:val="28"/>
          <w:lang w:val="uk-UA"/>
        </w:rPr>
      </w:pPr>
      <w:r w:rsidRPr="00211331">
        <w:rPr>
          <w:b/>
          <w:sz w:val="28"/>
          <w:szCs w:val="28"/>
          <w:lang w:val="uk-UA"/>
        </w:rPr>
        <w:lastRenderedPageBreak/>
        <w:t>Стратегічна ціль № 4</w:t>
      </w:r>
      <w:r w:rsidRPr="00211331">
        <w:rPr>
          <w:b/>
        </w:rPr>
        <w:t xml:space="preserve"> </w:t>
      </w:r>
      <w:r w:rsidRPr="00211331">
        <w:rPr>
          <w:b/>
          <w:sz w:val="28"/>
          <w:szCs w:val="28"/>
          <w:lang w:val="uk-UA"/>
        </w:rPr>
        <w:t>Розвиток туризму «Чернігів – туристичне місто»</w:t>
      </w:r>
    </w:p>
    <w:p w:rsidR="00E62C28" w:rsidRPr="006A368A" w:rsidRDefault="00E62C28">
      <w:pPr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  <w:gridCol w:w="5038"/>
      </w:tblGrid>
      <w:tr w:rsidR="00E42BF5" w:rsidRPr="005C1961" w:rsidTr="004F2E2D">
        <w:trPr>
          <w:tblHeader/>
        </w:trPr>
        <w:tc>
          <w:tcPr>
            <w:tcW w:w="1014" w:type="pct"/>
            <w:shd w:val="clear" w:color="auto" w:fill="auto"/>
          </w:tcPr>
          <w:p w:rsidR="00E42BF5" w:rsidRPr="005C1961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Операційна ціль</w:t>
            </w:r>
          </w:p>
        </w:tc>
        <w:tc>
          <w:tcPr>
            <w:tcW w:w="2330" w:type="pct"/>
          </w:tcPr>
          <w:p w:rsidR="00E42BF5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56" w:type="pct"/>
          </w:tcPr>
          <w:p w:rsidR="00E42BF5" w:rsidRDefault="00E42BF5" w:rsidP="00911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E42BF5" w:rsidRPr="005C1961" w:rsidTr="004F2E2D">
        <w:tc>
          <w:tcPr>
            <w:tcW w:w="1014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4.1. Створення умов для збільшення кількості платоспроможних туристів («Новий турист = економічний розвиток міста»).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TouristCity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та проведення унікальних фестивалів та подій (фестиваль пива, фестиваль поліської кухні, фестиваль картоплі, фестиваль козацької слави)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5C1961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різноманітних розважальних заходів та закладів. Впровадження анімаційних екскурсій на постійній основі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E62C28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сучасних екскурсійних пропозицій (аудіо-гіди, віртуальні екскурсії)</w:t>
            </w:r>
          </w:p>
        </w:tc>
        <w:tc>
          <w:tcPr>
            <w:tcW w:w="1656" w:type="pct"/>
          </w:tcPr>
          <w:p w:rsidR="00B4432D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скульптур-магнітів в центральній частині міста (історичні персонажі)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4.2.Формування програми промоції та інформативності міста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FamousCity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Створення та просування сучасного міського туристичного порталу з міжнародним доменним ім’ям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travel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visit</w:t>
            </w:r>
            <w:proofErr w:type="spellEnd"/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E62C28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Розробка та розповсюдження офіційного мобільного гіду по Чернігову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ChernihivTravel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VisitPlaces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Створення та популяризація сучасного туристичного інформаційного центру та встановлення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інфо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 xml:space="preserve"> боксів в основних туристичних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геолокаціях</w:t>
            </w:r>
            <w:proofErr w:type="spellEnd"/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якісної інформаційно-презентаційної продукції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«Обмін точками реклами» між містами</w:t>
            </w:r>
          </w:p>
          <w:p w:rsidR="004F2E2D" w:rsidRDefault="004F2E2D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Участь у міжнародних туристичних виставках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Розширення можливостей для проведення днів Чернігова у містах – партнерах Чернігова та інших містах України та закордоном</w:t>
            </w:r>
          </w:p>
        </w:tc>
        <w:tc>
          <w:tcPr>
            <w:tcW w:w="1656" w:type="pct"/>
          </w:tcPr>
          <w:p w:rsidR="006A368A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634A5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42BF5" w:rsidRDefault="00634A58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42BF5">
              <w:rPr>
                <w:sz w:val="28"/>
                <w:szCs w:val="28"/>
                <w:lang w:val="uk-UA"/>
              </w:rPr>
              <w:t>ідділ міжнародних відносин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Створення туристичного барометру міста</w:t>
            </w:r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 xml:space="preserve">Розповсюдження інформації та відгуків про місто на популярному туристичному сайті 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TripAdvisor</w:t>
            </w:r>
            <w:proofErr w:type="spellEnd"/>
          </w:p>
        </w:tc>
        <w:tc>
          <w:tcPr>
            <w:tcW w:w="1656" w:type="pct"/>
          </w:tcPr>
          <w:p w:rsidR="00E42BF5" w:rsidRDefault="00E42BF5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AE599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42BF5" w:rsidRPr="00E62C28" w:rsidTr="004F2E2D">
        <w:tc>
          <w:tcPr>
            <w:tcW w:w="1014" w:type="pct"/>
            <w:vMerge w:val="restart"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4.3. Покращення інфраструктури міста «</w:t>
            </w:r>
            <w:proofErr w:type="spellStart"/>
            <w:r w:rsidRPr="00E62C28">
              <w:rPr>
                <w:sz w:val="28"/>
                <w:szCs w:val="28"/>
                <w:lang w:val="uk-UA"/>
              </w:rPr>
              <w:t>ComfortableCity</w:t>
            </w:r>
            <w:proofErr w:type="spellEnd"/>
            <w:r w:rsidRPr="00E62C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Налагодження прямого залізничного сполучення з містами (Київ, Гомель, Львів, Одеса, Харків)</w:t>
            </w:r>
          </w:p>
        </w:tc>
        <w:tc>
          <w:tcPr>
            <w:tcW w:w="1656" w:type="pct"/>
          </w:tcPr>
          <w:p w:rsidR="00E42BF5" w:rsidRDefault="00946C9C" w:rsidP="00211331">
            <w:pPr>
              <w:rPr>
                <w:sz w:val="28"/>
                <w:szCs w:val="28"/>
                <w:lang w:val="uk-UA"/>
              </w:rPr>
            </w:pPr>
            <w:hyperlink r:id="rId24" w:history="1">
              <w:r w:rsidR="00E42BF5" w:rsidRPr="008B5A22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634A58">
              <w:rPr>
                <w:sz w:val="28"/>
                <w:szCs w:val="28"/>
                <w:lang w:val="uk-UA"/>
              </w:rPr>
              <w:t>,</w:t>
            </w:r>
          </w:p>
          <w:p w:rsidR="00B4432D" w:rsidRPr="008B5A22" w:rsidRDefault="00634A58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культури та туризму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E42BF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Підвищення рівня та якості транспортного забезпечення та обслуговування у нічний час</w:t>
            </w:r>
          </w:p>
        </w:tc>
        <w:tc>
          <w:tcPr>
            <w:tcW w:w="1656" w:type="pct"/>
          </w:tcPr>
          <w:p w:rsidR="00E42BF5" w:rsidRPr="008B5A22" w:rsidRDefault="00946C9C" w:rsidP="00211331">
            <w:pPr>
              <w:rPr>
                <w:sz w:val="28"/>
                <w:szCs w:val="28"/>
                <w:lang w:val="uk-UA"/>
              </w:rPr>
            </w:pPr>
            <w:hyperlink r:id="rId25" w:history="1">
              <w:r w:rsidR="00E42BF5" w:rsidRPr="008B5A22">
                <w:rPr>
                  <w:sz w:val="28"/>
                  <w:szCs w:val="28"/>
                  <w:lang w:val="uk-UA"/>
                </w:rPr>
                <w:t>Управління транспорту, транспортної інфраструктури та зв'язку</w:t>
              </w:r>
            </w:hyperlink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Облаштування пішохідно-прогулянкових зон (покращення інфраструктури території Валу та Алеї Героїв, паркінг біля Валу)</w:t>
            </w:r>
          </w:p>
        </w:tc>
        <w:tc>
          <w:tcPr>
            <w:tcW w:w="1656" w:type="pct"/>
          </w:tcPr>
          <w:p w:rsidR="003971D6" w:rsidRDefault="003971D6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архітектури та містобудування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634A58">
              <w:rPr>
                <w:sz w:val="28"/>
                <w:szCs w:val="28"/>
                <w:lang w:val="uk-UA"/>
              </w:rPr>
              <w:t>,</w:t>
            </w:r>
          </w:p>
          <w:p w:rsidR="00E42BF5" w:rsidRDefault="00634A58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AE5993">
              <w:rPr>
                <w:sz w:val="28"/>
                <w:szCs w:val="28"/>
                <w:lang w:val="uk-UA"/>
              </w:rPr>
              <w:t xml:space="preserve"> міської ради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42BF5" w:rsidRDefault="00634A58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>правління капітального будівництва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42BF5" w:rsidRDefault="00634A58" w:rsidP="006A36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42BF5">
              <w:rPr>
                <w:sz w:val="28"/>
                <w:szCs w:val="28"/>
                <w:lang w:val="uk-UA"/>
              </w:rPr>
              <w:t xml:space="preserve">правління культури та туризму </w:t>
            </w:r>
            <w:r w:rsidR="001322A1">
              <w:rPr>
                <w:sz w:val="28"/>
                <w:szCs w:val="28"/>
                <w:lang w:val="uk-UA"/>
              </w:rPr>
              <w:t>міської ради</w:t>
            </w:r>
          </w:p>
          <w:p w:rsidR="004F2E2D" w:rsidRDefault="004F2E2D" w:rsidP="006A368A">
            <w:pPr>
              <w:rPr>
                <w:sz w:val="28"/>
                <w:szCs w:val="28"/>
                <w:lang w:val="uk-UA"/>
              </w:rPr>
            </w:pPr>
          </w:p>
          <w:p w:rsidR="004F2E2D" w:rsidRDefault="004F2E2D" w:rsidP="006A368A">
            <w:pPr>
              <w:rPr>
                <w:sz w:val="28"/>
                <w:szCs w:val="28"/>
                <w:lang w:val="uk-UA"/>
              </w:rPr>
            </w:pPr>
          </w:p>
          <w:p w:rsidR="004F2E2D" w:rsidRDefault="004F2E2D" w:rsidP="006A368A">
            <w:pPr>
              <w:rPr>
                <w:sz w:val="28"/>
                <w:szCs w:val="28"/>
                <w:lang w:val="uk-UA"/>
              </w:rPr>
            </w:pP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Облаштування вело інфраструктури (вело доріжки, паркінг, прокат)</w:t>
            </w:r>
          </w:p>
        </w:tc>
        <w:tc>
          <w:tcPr>
            <w:tcW w:w="1656" w:type="pct"/>
          </w:tcPr>
          <w:p w:rsidR="00E42BF5" w:rsidRDefault="00E42BF5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  <w:r w:rsidR="00634A58">
              <w:rPr>
                <w:sz w:val="28"/>
                <w:szCs w:val="28"/>
                <w:lang w:val="uk-UA"/>
              </w:rPr>
              <w:t>,</w:t>
            </w:r>
          </w:p>
          <w:p w:rsidR="003971D6" w:rsidRDefault="00946C9C" w:rsidP="00634A58">
            <w:pPr>
              <w:rPr>
                <w:sz w:val="28"/>
                <w:szCs w:val="28"/>
                <w:lang w:val="uk-UA"/>
              </w:rPr>
            </w:pPr>
            <w:hyperlink r:id="rId26" w:history="1">
              <w:r w:rsidR="00634A58">
                <w:rPr>
                  <w:sz w:val="28"/>
                  <w:szCs w:val="28"/>
                  <w:lang w:val="uk-UA"/>
                </w:rPr>
                <w:t>у</w:t>
              </w:r>
              <w:r w:rsidR="003971D6" w:rsidRPr="008B5A22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Облаштування набережної «Дорога здоров’я»</w:t>
            </w:r>
          </w:p>
        </w:tc>
        <w:tc>
          <w:tcPr>
            <w:tcW w:w="1656" w:type="pct"/>
          </w:tcPr>
          <w:p w:rsidR="00E42BF5" w:rsidRDefault="00E42BF5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  <w:r w:rsidR="00634A58">
              <w:rPr>
                <w:sz w:val="28"/>
                <w:szCs w:val="28"/>
                <w:lang w:val="uk-UA"/>
              </w:rPr>
              <w:t>,</w:t>
            </w:r>
          </w:p>
          <w:p w:rsidR="003971D6" w:rsidRDefault="00946C9C" w:rsidP="00634A58">
            <w:pPr>
              <w:rPr>
                <w:sz w:val="28"/>
                <w:szCs w:val="28"/>
                <w:lang w:val="uk-UA"/>
              </w:rPr>
            </w:pPr>
            <w:hyperlink r:id="rId27" w:history="1">
              <w:r w:rsidR="00634A58">
                <w:rPr>
                  <w:sz w:val="28"/>
                  <w:szCs w:val="28"/>
                  <w:lang w:val="uk-UA"/>
                </w:rPr>
                <w:t>у</w:t>
              </w:r>
              <w:r w:rsidR="003971D6" w:rsidRPr="008B5A22">
                <w:rPr>
                  <w:sz w:val="28"/>
                  <w:szCs w:val="28"/>
                  <w:lang w:val="uk-UA"/>
                </w:rPr>
                <w:t>правління транспорту, транспортної інфраструктури та зв'язку</w:t>
              </w:r>
            </w:hyperlink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Ремонт підземних переходів (біля готелю Україна – центр міста)</w:t>
            </w:r>
          </w:p>
        </w:tc>
        <w:tc>
          <w:tcPr>
            <w:tcW w:w="1656" w:type="pct"/>
          </w:tcPr>
          <w:p w:rsidR="00E42BF5" w:rsidRDefault="00E42BF5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Реконструкція та створення нових об’єктів для приваблення туристів (човнові станції, яхт-клуби, пляжні зони)</w:t>
            </w:r>
          </w:p>
        </w:tc>
        <w:tc>
          <w:tcPr>
            <w:tcW w:w="1656" w:type="pct"/>
          </w:tcPr>
          <w:p w:rsidR="00E42BF5" w:rsidRDefault="00E42BF5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Забезпечення освітлення міста вночі</w:t>
            </w:r>
          </w:p>
        </w:tc>
        <w:tc>
          <w:tcPr>
            <w:tcW w:w="1656" w:type="pct"/>
          </w:tcPr>
          <w:p w:rsidR="00E42BF5" w:rsidRDefault="00E42BF5" w:rsidP="00211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42BF5" w:rsidRPr="00E62C28" w:rsidTr="004F2E2D">
        <w:tc>
          <w:tcPr>
            <w:tcW w:w="1014" w:type="pct"/>
            <w:vMerge/>
            <w:shd w:val="clear" w:color="auto" w:fill="auto"/>
          </w:tcPr>
          <w:p w:rsidR="00E42BF5" w:rsidRDefault="00E42BF5" w:rsidP="00E62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0" w:type="pct"/>
          </w:tcPr>
          <w:p w:rsidR="00E42BF5" w:rsidRPr="00E62C28" w:rsidRDefault="00E42BF5" w:rsidP="00E62C28">
            <w:pPr>
              <w:rPr>
                <w:sz w:val="28"/>
                <w:szCs w:val="28"/>
                <w:lang w:val="uk-UA"/>
              </w:rPr>
            </w:pPr>
            <w:r w:rsidRPr="00E62C28">
              <w:rPr>
                <w:sz w:val="28"/>
                <w:szCs w:val="28"/>
                <w:lang w:val="uk-UA"/>
              </w:rPr>
              <w:t>Збільшення кількості місць розміщення різного рівня</w:t>
            </w:r>
          </w:p>
        </w:tc>
        <w:tc>
          <w:tcPr>
            <w:tcW w:w="1656" w:type="pct"/>
          </w:tcPr>
          <w:p w:rsidR="003971D6" w:rsidRDefault="00E42BF5" w:rsidP="00634A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та туризму</w:t>
            </w:r>
            <w:r w:rsidR="00634A5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34A58">
              <w:rPr>
                <w:sz w:val="28"/>
                <w:szCs w:val="28"/>
                <w:lang w:val="uk-UA"/>
              </w:rPr>
              <w:t>у</w:t>
            </w:r>
            <w:r w:rsidR="003971D6">
              <w:rPr>
                <w:sz w:val="28"/>
                <w:szCs w:val="28"/>
                <w:lang w:val="uk-UA"/>
              </w:rPr>
              <w:t>правління архітектури та містобудування</w:t>
            </w:r>
            <w:r w:rsidR="001322A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E62C28" w:rsidRPr="00B63768" w:rsidRDefault="00E62C28" w:rsidP="006A368A">
      <w:pPr>
        <w:rPr>
          <w:sz w:val="28"/>
          <w:szCs w:val="28"/>
          <w:lang w:val="uk-UA"/>
        </w:rPr>
      </w:pPr>
    </w:p>
    <w:sectPr w:rsidR="00E62C28" w:rsidRPr="00B63768" w:rsidSect="004F2E2D">
      <w:headerReference w:type="default" r:id="rId28"/>
      <w:footerReference w:type="default" r:id="rId29"/>
      <w:pgSz w:w="16838" w:h="11906" w:orient="landscape"/>
      <w:pgMar w:top="567" w:right="1134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9C" w:rsidRDefault="00946C9C" w:rsidP="00F63A00">
      <w:r>
        <w:separator/>
      </w:r>
    </w:p>
  </w:endnote>
  <w:endnote w:type="continuationSeparator" w:id="0">
    <w:p w:rsidR="00946C9C" w:rsidRDefault="00946C9C" w:rsidP="00F6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325770"/>
      <w:docPartObj>
        <w:docPartGallery w:val="Page Numbers (Bottom of Page)"/>
        <w:docPartUnique/>
      </w:docPartObj>
    </w:sdtPr>
    <w:sdtEndPr/>
    <w:sdtContent>
      <w:p w:rsidR="00F63A00" w:rsidRDefault="00F63A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37">
          <w:rPr>
            <w:noProof/>
          </w:rPr>
          <w:t>20</w:t>
        </w:r>
        <w:r>
          <w:fldChar w:fldCharType="end"/>
        </w:r>
      </w:p>
    </w:sdtContent>
  </w:sdt>
  <w:p w:rsidR="00F63A00" w:rsidRDefault="00F63A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9C" w:rsidRDefault="00946C9C" w:rsidP="00F63A00">
      <w:r>
        <w:separator/>
      </w:r>
    </w:p>
  </w:footnote>
  <w:footnote w:type="continuationSeparator" w:id="0">
    <w:p w:rsidR="00946C9C" w:rsidRDefault="00946C9C" w:rsidP="00F6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00" w:rsidRPr="00F63A00" w:rsidRDefault="00F63A00" w:rsidP="00F63A00">
    <w:pPr>
      <w:pStyle w:val="a7"/>
      <w:ind w:left="12616"/>
      <w:rPr>
        <w:sz w:val="24"/>
        <w:szCs w:val="24"/>
      </w:rPr>
    </w:pPr>
    <w:r w:rsidRPr="00F63A00">
      <w:rPr>
        <w:sz w:val="24"/>
        <w:szCs w:val="24"/>
      </w:rPr>
      <w:t>Продовження додатку</w:t>
    </w:r>
  </w:p>
  <w:p w:rsidR="00F63A00" w:rsidRDefault="00F63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B32"/>
    <w:multiLevelType w:val="multilevel"/>
    <w:tmpl w:val="04B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3FDE"/>
    <w:multiLevelType w:val="hybridMultilevel"/>
    <w:tmpl w:val="3E98DD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775E"/>
    <w:multiLevelType w:val="multilevel"/>
    <w:tmpl w:val="6B44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1697E"/>
    <w:multiLevelType w:val="multilevel"/>
    <w:tmpl w:val="A98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B44B5"/>
    <w:multiLevelType w:val="multilevel"/>
    <w:tmpl w:val="0E4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40C7C"/>
    <w:multiLevelType w:val="multilevel"/>
    <w:tmpl w:val="2246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F"/>
    <w:rsid w:val="00007392"/>
    <w:rsid w:val="00053D64"/>
    <w:rsid w:val="001126F2"/>
    <w:rsid w:val="00115BDE"/>
    <w:rsid w:val="001322A1"/>
    <w:rsid w:val="001C0E96"/>
    <w:rsid w:val="001D6D5E"/>
    <w:rsid w:val="001E13B2"/>
    <w:rsid w:val="001F568D"/>
    <w:rsid w:val="00211331"/>
    <w:rsid w:val="002756D1"/>
    <w:rsid w:val="00295B95"/>
    <w:rsid w:val="002F401A"/>
    <w:rsid w:val="002F6E5D"/>
    <w:rsid w:val="002F7789"/>
    <w:rsid w:val="00340131"/>
    <w:rsid w:val="0036516B"/>
    <w:rsid w:val="0038479A"/>
    <w:rsid w:val="003922CF"/>
    <w:rsid w:val="003971D6"/>
    <w:rsid w:val="0040036E"/>
    <w:rsid w:val="00405364"/>
    <w:rsid w:val="00413388"/>
    <w:rsid w:val="00463537"/>
    <w:rsid w:val="004D6EE5"/>
    <w:rsid w:val="004E3A25"/>
    <w:rsid w:val="004F2E2D"/>
    <w:rsid w:val="005148E3"/>
    <w:rsid w:val="00547DD6"/>
    <w:rsid w:val="00555765"/>
    <w:rsid w:val="00555D77"/>
    <w:rsid w:val="00590C92"/>
    <w:rsid w:val="00622FA9"/>
    <w:rsid w:val="0062414C"/>
    <w:rsid w:val="00634A58"/>
    <w:rsid w:val="006664E2"/>
    <w:rsid w:val="006A368A"/>
    <w:rsid w:val="006C0F87"/>
    <w:rsid w:val="006D28B9"/>
    <w:rsid w:val="006F7279"/>
    <w:rsid w:val="0075118F"/>
    <w:rsid w:val="007A066E"/>
    <w:rsid w:val="007D37E5"/>
    <w:rsid w:val="00816E53"/>
    <w:rsid w:val="0082062C"/>
    <w:rsid w:val="0082239F"/>
    <w:rsid w:val="00856CCC"/>
    <w:rsid w:val="008B5A22"/>
    <w:rsid w:val="009118BD"/>
    <w:rsid w:val="00946C9C"/>
    <w:rsid w:val="009B11F4"/>
    <w:rsid w:val="009E5C3E"/>
    <w:rsid w:val="00AB1D25"/>
    <w:rsid w:val="00AD0856"/>
    <w:rsid w:val="00AD75BF"/>
    <w:rsid w:val="00AE5993"/>
    <w:rsid w:val="00B03D1A"/>
    <w:rsid w:val="00B16DFF"/>
    <w:rsid w:val="00B27C96"/>
    <w:rsid w:val="00B315E9"/>
    <w:rsid w:val="00B4432D"/>
    <w:rsid w:val="00B63768"/>
    <w:rsid w:val="00C004C3"/>
    <w:rsid w:val="00C04756"/>
    <w:rsid w:val="00C04F4C"/>
    <w:rsid w:val="00C80B07"/>
    <w:rsid w:val="00CA7BE4"/>
    <w:rsid w:val="00CF17D3"/>
    <w:rsid w:val="00CF1ECD"/>
    <w:rsid w:val="00D01D06"/>
    <w:rsid w:val="00D401B1"/>
    <w:rsid w:val="00D51F93"/>
    <w:rsid w:val="00D86FDA"/>
    <w:rsid w:val="00D87275"/>
    <w:rsid w:val="00DA7BB7"/>
    <w:rsid w:val="00DE2C7F"/>
    <w:rsid w:val="00E429B3"/>
    <w:rsid w:val="00E42BF5"/>
    <w:rsid w:val="00E60D59"/>
    <w:rsid w:val="00E62C28"/>
    <w:rsid w:val="00EB0218"/>
    <w:rsid w:val="00ED0AB4"/>
    <w:rsid w:val="00F056FC"/>
    <w:rsid w:val="00F131C9"/>
    <w:rsid w:val="00F63A00"/>
    <w:rsid w:val="00F94692"/>
    <w:rsid w:val="00FB37F4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B5A2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0739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073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Знак"/>
    <w:basedOn w:val="a"/>
    <w:rsid w:val="00007392"/>
    <w:rPr>
      <w:rFonts w:ascii="Verdana" w:hAnsi="Verdana" w:cs="Verdana"/>
      <w:sz w:val="26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AD0856"/>
    <w:rPr>
      <w:i/>
      <w:iCs/>
    </w:rPr>
  </w:style>
  <w:style w:type="character" w:styleId="ab">
    <w:name w:val="Strong"/>
    <w:basedOn w:val="a0"/>
    <w:uiPriority w:val="22"/>
    <w:qFormat/>
    <w:rsid w:val="00AD75BF"/>
    <w:rPr>
      <w:b/>
      <w:bCs/>
    </w:rPr>
  </w:style>
  <w:style w:type="paragraph" w:styleId="ac">
    <w:name w:val="footer"/>
    <w:basedOn w:val="a"/>
    <w:link w:val="ad"/>
    <w:uiPriority w:val="99"/>
    <w:unhideWhenUsed/>
    <w:rsid w:val="00F63A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63A0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63A0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B5A2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0739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073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Знак"/>
    <w:basedOn w:val="a"/>
    <w:rsid w:val="00007392"/>
    <w:rPr>
      <w:rFonts w:ascii="Verdana" w:hAnsi="Verdana" w:cs="Verdana"/>
      <w:sz w:val="26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AD0856"/>
    <w:rPr>
      <w:i/>
      <w:iCs/>
    </w:rPr>
  </w:style>
  <w:style w:type="character" w:styleId="ab">
    <w:name w:val="Strong"/>
    <w:basedOn w:val="a0"/>
    <w:uiPriority w:val="22"/>
    <w:qFormat/>
    <w:rsid w:val="00AD75BF"/>
    <w:rPr>
      <w:b/>
      <w:bCs/>
    </w:rPr>
  </w:style>
  <w:style w:type="paragraph" w:styleId="ac">
    <w:name w:val="footer"/>
    <w:basedOn w:val="a"/>
    <w:link w:val="ad"/>
    <w:uiPriority w:val="99"/>
    <w:unhideWhenUsed/>
    <w:rsid w:val="00F63A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63A0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63A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ernigiv-rada.gov.ua/gorrada/structur/55" TargetMode="External"/><Relationship Id="rId18" Type="http://schemas.openxmlformats.org/officeDocument/2006/relationships/hyperlink" Target="http://chernigiv-rada.gov.ua/gorrada/structur/55" TargetMode="External"/><Relationship Id="rId26" Type="http://schemas.openxmlformats.org/officeDocument/2006/relationships/hyperlink" Target="http://chernigiv-rada.gov.ua/gorrada/structur/55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rnigiv-rada.gov.ua/gorrada/structur/7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hernigiv-rada.gov.ua/gorrada/structur/55" TargetMode="External"/><Relationship Id="rId17" Type="http://schemas.openxmlformats.org/officeDocument/2006/relationships/hyperlink" Target="http://chernigiv-rada.gov.ua/gorrada/structur/55" TargetMode="External"/><Relationship Id="rId25" Type="http://schemas.openxmlformats.org/officeDocument/2006/relationships/hyperlink" Target="http://chernigiv-rada.gov.ua/gorrada/structur/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rnigiv-rada.gov.ua/gorrada/structur/55" TargetMode="External"/><Relationship Id="rId20" Type="http://schemas.openxmlformats.org/officeDocument/2006/relationships/hyperlink" Target="http://chernigiv-rada.gov.ua/gorrada/structur/7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rnigiv-rada.gov.ua/gorrada/structur/55" TargetMode="External"/><Relationship Id="rId24" Type="http://schemas.openxmlformats.org/officeDocument/2006/relationships/hyperlink" Target="http://chernigiv-rada.gov.ua/gorrada/structur/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hernigiv-rada.gov.ua/gorrada/structur/55" TargetMode="External"/><Relationship Id="rId23" Type="http://schemas.openxmlformats.org/officeDocument/2006/relationships/hyperlink" Target="http://chernigiv-rada.gov.ua/gorrada/structur/7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hernigiv-rada.gov.ua/gorrada/structur/55" TargetMode="External"/><Relationship Id="rId19" Type="http://schemas.openxmlformats.org/officeDocument/2006/relationships/hyperlink" Target="http://chernigiv-rada.gov.ua/gorrada/structur/7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hernigiv-rada.gov.ua/gorrada/structur/55" TargetMode="External"/><Relationship Id="rId14" Type="http://schemas.openxmlformats.org/officeDocument/2006/relationships/hyperlink" Target="http://chernigiv-rada.gov.ua/gorrada/structur/55" TargetMode="External"/><Relationship Id="rId22" Type="http://schemas.openxmlformats.org/officeDocument/2006/relationships/hyperlink" Target="http://chernigiv-rada.gov.ua/gorrada/structur/78" TargetMode="External"/><Relationship Id="rId27" Type="http://schemas.openxmlformats.org/officeDocument/2006/relationships/hyperlink" Target="http://chernigiv-rada.gov.ua/gorrada/structur/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A375-8732-4021-B9B6-CA310A06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Вікторія В. Латина</cp:lastModifiedBy>
  <cp:revision>38</cp:revision>
  <cp:lastPrinted>2018-07-16T12:17:00Z</cp:lastPrinted>
  <dcterms:created xsi:type="dcterms:W3CDTF">2018-07-09T12:07:00Z</dcterms:created>
  <dcterms:modified xsi:type="dcterms:W3CDTF">2018-07-18T13:52:00Z</dcterms:modified>
</cp:coreProperties>
</file>