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2630F" w:rsidTr="0032630F">
        <w:trPr>
          <w:trHeight w:val="983"/>
        </w:trPr>
        <w:tc>
          <w:tcPr>
            <w:tcW w:w="6487" w:type="dxa"/>
            <w:hideMark/>
          </w:tcPr>
          <w:p w:rsidR="0032630F" w:rsidRDefault="0032630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2630F" w:rsidRDefault="00326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2630F" w:rsidRDefault="0032630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2630F" w:rsidRDefault="0032630F" w:rsidP="0032630F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32630F" w:rsidRDefault="0032630F" w:rsidP="0032630F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ВИКОНАВЧИЙ КОМІТЕТ</w:t>
      </w:r>
    </w:p>
    <w:p w:rsidR="0032630F" w:rsidRDefault="0032630F" w:rsidP="0032630F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32630F" w:rsidTr="0032630F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30F" w:rsidRDefault="0073176E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липня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  <w:hideMark/>
          </w:tcPr>
          <w:p w:rsidR="0032630F" w:rsidRDefault="0032630F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   року </w:t>
            </w:r>
          </w:p>
        </w:tc>
        <w:tc>
          <w:tcPr>
            <w:tcW w:w="360" w:type="dxa"/>
            <w:vAlign w:val="bottom"/>
          </w:tcPr>
          <w:p w:rsidR="0032630F" w:rsidRDefault="0032630F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2630F" w:rsidRDefault="0032630F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2630F" w:rsidRDefault="0032630F">
            <w:pPr>
              <w:jc w:val="center"/>
            </w:pPr>
          </w:p>
        </w:tc>
        <w:tc>
          <w:tcPr>
            <w:tcW w:w="866" w:type="dxa"/>
            <w:vAlign w:val="bottom"/>
          </w:tcPr>
          <w:p w:rsidR="0032630F" w:rsidRDefault="0032630F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32630F" w:rsidRDefault="0032630F" w:rsidP="0073176E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73176E" w:rsidRPr="0073176E">
              <w:rPr>
                <w:sz w:val="28"/>
                <w:szCs w:val="28"/>
                <w:lang w:val="uk-UA"/>
              </w:rPr>
              <w:t>286</w:t>
            </w:r>
          </w:p>
        </w:tc>
      </w:tr>
    </w:tbl>
    <w:p w:rsidR="0032630F" w:rsidRDefault="0032630F" w:rsidP="0032630F">
      <w:pPr>
        <w:pStyle w:val="a5"/>
        <w:tabs>
          <w:tab w:val="left" w:pos="6300"/>
          <w:tab w:val="left" w:pos="6480"/>
        </w:tabs>
      </w:pP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погодження змін до Програми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розвитку інженерно-транспортної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інфраструктури приватного сектору </w:t>
      </w:r>
    </w:p>
    <w:p w:rsidR="0032630F" w:rsidRDefault="0032630F" w:rsidP="0032630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міста Чернігова на 2016-2020 роки</w:t>
      </w:r>
    </w:p>
    <w:p w:rsidR="0032630F" w:rsidRDefault="0032630F" w:rsidP="0032630F">
      <w:pPr>
        <w:pStyle w:val="a5"/>
        <w:rPr>
          <w:i/>
          <w:sz w:val="20"/>
          <w:szCs w:val="20"/>
        </w:rPr>
      </w:pPr>
    </w:p>
    <w:p w:rsidR="0032630F" w:rsidRDefault="0032630F" w:rsidP="003263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1 пункту «а» статті 27 та пункту 1 частини 2 статті 52 Закону України «Про місцеве самоврядування в Україні», з метою вдосконалення механізму реалізації Програми </w:t>
      </w:r>
      <w:r>
        <w:rPr>
          <w:sz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>
        <w:rPr>
          <w:sz w:val="28"/>
          <w:szCs w:val="28"/>
          <w:lang w:val="uk-UA"/>
        </w:rPr>
        <w:t>, виконавчий комітет міської ради вирішив:</w:t>
      </w:r>
    </w:p>
    <w:p w:rsidR="0032630F" w:rsidRDefault="0032630F" w:rsidP="0032630F">
      <w:pPr>
        <w:pStyle w:val="a5"/>
        <w:ind w:firstLine="709"/>
      </w:pPr>
    </w:p>
    <w:p w:rsidR="0032630F" w:rsidRDefault="0032630F" w:rsidP="0032630F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Погодити внесення змін до Програми </w:t>
      </w:r>
      <w:r>
        <w:rPr>
          <w:sz w:val="28"/>
          <w:lang w:val="uk-UA"/>
        </w:rPr>
        <w:t>розвитку інженерно-транспортної інфраструктури приватного сектору міста Чернігова на 2016-2020 роки, затвердженої рішенням Чернігівської міської ради від 27 жовтня 2016 року           № 12/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ІІ-04 «Про </w:t>
      </w:r>
      <w:r>
        <w:rPr>
          <w:sz w:val="28"/>
          <w:szCs w:val="28"/>
          <w:lang w:val="uk-UA"/>
        </w:rPr>
        <w:t xml:space="preserve">Програму </w:t>
      </w:r>
      <w:r>
        <w:rPr>
          <w:sz w:val="28"/>
          <w:lang w:val="uk-UA"/>
        </w:rPr>
        <w:t xml:space="preserve">розвитку інженерно-транспортної інфраструктури приватного сектору міста Чернігова на 2016-2020 роки» та викласти </w:t>
      </w:r>
      <w:r>
        <w:rPr>
          <w:sz w:val="28"/>
          <w:szCs w:val="28"/>
          <w:lang w:val="uk-UA"/>
        </w:rPr>
        <w:t>додаток до неї, а саме: Договір на виконання робіт по благоустрою територій, в новій редакції, що додається.</w:t>
      </w:r>
    </w:p>
    <w:p w:rsidR="0032630F" w:rsidRDefault="0032630F" w:rsidP="0032630F">
      <w:pPr>
        <w:ind w:left="708"/>
        <w:jc w:val="center"/>
        <w:rPr>
          <w:bCs/>
          <w:sz w:val="12"/>
          <w:szCs w:val="12"/>
          <w:lang w:val="uk-UA"/>
        </w:rPr>
      </w:pPr>
    </w:p>
    <w:p w:rsidR="0032630F" w:rsidRDefault="0032630F" w:rsidP="003263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житлово-комунального господарства Чернігівської міської ради (Куц Я. В.) спільно з постійною комісією міської ради з питань житлово-комунального господарства, транспорту і зв’язку та енергозбереження     (Антонов О. С.) та постійною комісією міської ради з питань комунальної власності, бюджету та фінансів (</w:t>
      </w:r>
      <w:proofErr w:type="spellStart"/>
      <w:r>
        <w:rPr>
          <w:sz w:val="28"/>
          <w:szCs w:val="28"/>
          <w:lang w:val="uk-UA"/>
        </w:rPr>
        <w:t>Тарасовець</w:t>
      </w:r>
      <w:proofErr w:type="spellEnd"/>
      <w:r>
        <w:rPr>
          <w:sz w:val="28"/>
          <w:szCs w:val="28"/>
          <w:lang w:val="uk-UA"/>
        </w:rPr>
        <w:t xml:space="preserve"> О. М.) внести зміни до Програми розвитку інженерно-транспортної інфраструктури приватного сектору міста Чернігова на 2016-2020 роки на розгляд Чернігівської міської ради.</w:t>
      </w:r>
    </w:p>
    <w:p w:rsidR="0032630F" w:rsidRDefault="0032630F" w:rsidP="003263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 міського голови Черненка А. В.</w:t>
      </w:r>
    </w:p>
    <w:p w:rsidR="0032630F" w:rsidRDefault="0032630F" w:rsidP="0032630F">
      <w:pPr>
        <w:ind w:firstLine="1134"/>
        <w:jc w:val="both"/>
        <w:rPr>
          <w:lang w:val="uk-UA"/>
        </w:rPr>
      </w:pPr>
    </w:p>
    <w:p w:rsidR="0032630F" w:rsidRDefault="0032630F" w:rsidP="0032630F">
      <w:pPr>
        <w:ind w:firstLine="1134"/>
        <w:jc w:val="both"/>
        <w:rPr>
          <w:lang w:val="uk-UA"/>
        </w:rPr>
      </w:pPr>
    </w:p>
    <w:p w:rsidR="0032630F" w:rsidRDefault="0032630F" w:rsidP="0032630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uk-UA"/>
        </w:rPr>
        <w:t>Міський</w:t>
      </w:r>
      <w:proofErr w:type="spellEnd"/>
      <w:r>
        <w:rPr>
          <w:sz w:val="28"/>
          <w:szCs w:val="28"/>
          <w:lang w:eastAsia="uk-UA"/>
        </w:rPr>
        <w:t xml:space="preserve"> голова</w:t>
      </w:r>
      <w:r>
        <w:rPr>
          <w:sz w:val="28"/>
          <w:szCs w:val="28"/>
          <w:lang w:val="uk-UA" w:eastAsia="uk-UA"/>
        </w:rPr>
        <w:t xml:space="preserve">                                                                                   </w:t>
      </w:r>
      <w:r>
        <w:rPr>
          <w:sz w:val="28"/>
          <w:szCs w:val="28"/>
          <w:lang w:eastAsia="uk-UA"/>
        </w:rPr>
        <w:t>В. А. Атрошенко</w:t>
      </w:r>
    </w:p>
    <w:p w:rsidR="0032630F" w:rsidRDefault="0032630F" w:rsidP="0032630F">
      <w:pPr>
        <w:rPr>
          <w:lang w:val="uk-UA"/>
        </w:rPr>
      </w:pPr>
    </w:p>
    <w:p w:rsidR="0032630F" w:rsidRDefault="0032630F" w:rsidP="0032630F">
      <w:pPr>
        <w:rPr>
          <w:lang w:val="uk-UA"/>
        </w:rPr>
      </w:pPr>
    </w:p>
    <w:p w:rsidR="0032630F" w:rsidRDefault="0032630F" w:rsidP="0032630F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 –</w:t>
      </w:r>
    </w:p>
    <w:p w:rsidR="00B95DA2" w:rsidRPr="0032630F" w:rsidRDefault="0032630F" w:rsidP="0032630F">
      <w:pPr>
        <w:tabs>
          <w:tab w:val="left" w:pos="7740"/>
        </w:tabs>
        <w:rPr>
          <w:i/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керуючий</w:t>
      </w:r>
      <w:proofErr w:type="spellEnd"/>
      <w:r>
        <w:rPr>
          <w:sz w:val="28"/>
          <w:szCs w:val="28"/>
          <w:lang w:eastAsia="uk-UA"/>
        </w:rPr>
        <w:t xml:space="preserve"> справами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                            </w:t>
      </w:r>
      <w:r>
        <w:rPr>
          <w:sz w:val="28"/>
          <w:szCs w:val="28"/>
          <w:lang w:val="uk-UA" w:eastAsia="uk-UA"/>
        </w:rPr>
        <w:t xml:space="preserve">                        </w:t>
      </w:r>
      <w:r>
        <w:rPr>
          <w:sz w:val="28"/>
          <w:szCs w:val="28"/>
          <w:lang w:eastAsia="uk-UA"/>
        </w:rPr>
        <w:t xml:space="preserve">    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С. І. Фесенко</w:t>
      </w:r>
    </w:p>
    <w:sectPr w:rsidR="00B95DA2" w:rsidRPr="0032630F" w:rsidSect="003263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F"/>
    <w:rsid w:val="0032630F"/>
    <w:rsid w:val="0073176E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30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2630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2630F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2630F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30F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32630F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2630F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2630F"/>
    <w:rPr>
      <w:rFonts w:eastAsia="Times New Roman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2018-06-25T13:34:00Z</dcterms:created>
  <dcterms:modified xsi:type="dcterms:W3CDTF">2018-07-09T08:04:00Z</dcterms:modified>
</cp:coreProperties>
</file>