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BA" w:rsidRDefault="00A221BA" w:rsidP="00EC2E5B">
      <w:pPr>
        <w:spacing w:after="0"/>
        <w:ind w:firstLine="5103"/>
        <w:rPr>
          <w:rFonts w:ascii="Times New Roman" w:hAnsi="Times New Roman"/>
          <w:sz w:val="28"/>
          <w:szCs w:val="28"/>
          <w:lang w:val="uk-UA"/>
        </w:rPr>
      </w:pPr>
      <w:r>
        <w:rPr>
          <w:rFonts w:ascii="Times New Roman" w:hAnsi="Times New Roman"/>
          <w:sz w:val="28"/>
          <w:szCs w:val="28"/>
          <w:lang w:val="uk-UA"/>
        </w:rPr>
        <w:t xml:space="preserve">ЗАТВЕРДЖЕНО </w:t>
      </w:r>
    </w:p>
    <w:p w:rsidR="00A221BA" w:rsidRDefault="00A221BA" w:rsidP="00EC2E5B">
      <w:pPr>
        <w:spacing w:after="0"/>
        <w:ind w:firstLine="5103"/>
        <w:rPr>
          <w:rFonts w:ascii="Times New Roman" w:hAnsi="Times New Roman"/>
          <w:sz w:val="16"/>
          <w:szCs w:val="16"/>
          <w:lang w:val="uk-UA"/>
        </w:rPr>
      </w:pPr>
    </w:p>
    <w:p w:rsidR="00A221BA" w:rsidRDefault="00A221BA" w:rsidP="00EC2E5B">
      <w:pPr>
        <w:spacing w:after="0"/>
        <w:ind w:firstLine="5103"/>
        <w:rPr>
          <w:rFonts w:ascii="Times New Roman" w:hAnsi="Times New Roman"/>
          <w:sz w:val="28"/>
          <w:szCs w:val="28"/>
          <w:lang w:val="uk-UA"/>
        </w:rPr>
      </w:pPr>
      <w:r>
        <w:rPr>
          <w:rFonts w:ascii="Times New Roman" w:hAnsi="Times New Roman"/>
          <w:sz w:val="28"/>
          <w:szCs w:val="28"/>
          <w:lang w:val="uk-UA"/>
        </w:rPr>
        <w:t xml:space="preserve">Рішення виконавчого комітету </w:t>
      </w:r>
    </w:p>
    <w:p w:rsidR="00A221BA" w:rsidRDefault="00A221BA" w:rsidP="00EC2E5B">
      <w:pPr>
        <w:spacing w:after="0"/>
        <w:ind w:firstLine="5103"/>
        <w:rPr>
          <w:rFonts w:ascii="Times New Roman" w:hAnsi="Times New Roman"/>
          <w:sz w:val="28"/>
          <w:szCs w:val="28"/>
          <w:lang w:val="uk-UA"/>
        </w:rPr>
      </w:pPr>
      <w:r>
        <w:rPr>
          <w:rFonts w:ascii="Times New Roman" w:hAnsi="Times New Roman"/>
          <w:sz w:val="28"/>
          <w:szCs w:val="28"/>
          <w:lang w:val="uk-UA"/>
        </w:rPr>
        <w:t>міської ради</w:t>
      </w:r>
    </w:p>
    <w:p w:rsidR="00A221BA" w:rsidRDefault="00A221BA" w:rsidP="00EC2E5B">
      <w:pPr>
        <w:spacing w:after="0"/>
        <w:ind w:firstLine="5103"/>
        <w:rPr>
          <w:rFonts w:ascii="Times New Roman" w:hAnsi="Times New Roman"/>
          <w:sz w:val="28"/>
          <w:szCs w:val="28"/>
          <w:lang w:val="uk-UA"/>
        </w:rPr>
      </w:pPr>
      <w:r>
        <w:rPr>
          <w:rFonts w:ascii="Times New Roman" w:hAnsi="Times New Roman"/>
          <w:sz w:val="28"/>
          <w:szCs w:val="28"/>
          <w:lang w:val="uk-UA"/>
        </w:rPr>
        <w:t xml:space="preserve">« 21 » січня 2021 року № </w:t>
      </w:r>
      <w:r>
        <w:rPr>
          <w:rFonts w:ascii="Times New Roman" w:hAnsi="Times New Roman"/>
          <w:sz w:val="28"/>
          <w:szCs w:val="28"/>
          <w:u w:val="single"/>
          <w:lang w:val="uk-UA"/>
        </w:rPr>
        <w:t xml:space="preserve">23  </w:t>
      </w:r>
    </w:p>
    <w:p w:rsidR="00A221BA" w:rsidRPr="00782801" w:rsidRDefault="00A221BA" w:rsidP="00782801">
      <w:pPr>
        <w:spacing w:after="0" w:line="240" w:lineRule="auto"/>
        <w:rPr>
          <w:rFonts w:ascii="Times New Roman" w:hAnsi="Times New Roman"/>
          <w:sz w:val="28"/>
          <w:szCs w:val="28"/>
          <w:lang w:val="uk-UA"/>
        </w:rPr>
      </w:pPr>
    </w:p>
    <w:p w:rsidR="00A221BA" w:rsidRDefault="00A221BA" w:rsidP="008D4F51">
      <w:pPr>
        <w:spacing w:after="0"/>
        <w:jc w:val="center"/>
        <w:rPr>
          <w:rFonts w:ascii="Times New Roman" w:hAnsi="Times New Roman"/>
          <w:sz w:val="28"/>
          <w:szCs w:val="28"/>
          <w:lang w:val="uk-UA"/>
        </w:rPr>
      </w:pPr>
      <w:r>
        <w:rPr>
          <w:rFonts w:ascii="Times New Roman" w:hAnsi="Times New Roman"/>
          <w:sz w:val="28"/>
          <w:szCs w:val="28"/>
          <w:lang w:val="uk-UA"/>
        </w:rPr>
        <w:t>ПЕРЕЛІК</w:t>
      </w:r>
    </w:p>
    <w:p w:rsidR="00A221BA" w:rsidRPr="003E55D5" w:rsidRDefault="00A221BA" w:rsidP="008D4F51">
      <w:pPr>
        <w:spacing w:after="0"/>
        <w:jc w:val="center"/>
        <w:rPr>
          <w:rFonts w:ascii="Times New Roman" w:hAnsi="Times New Roman"/>
          <w:sz w:val="28"/>
          <w:szCs w:val="28"/>
          <w:lang w:val="uk-UA"/>
        </w:rPr>
      </w:pPr>
      <w:r>
        <w:rPr>
          <w:rFonts w:ascii="Times New Roman" w:hAnsi="Times New Roman"/>
          <w:sz w:val="28"/>
          <w:szCs w:val="28"/>
          <w:lang w:val="uk-UA"/>
        </w:rPr>
        <w:t xml:space="preserve">соціальних та інших </w:t>
      </w:r>
      <w:r w:rsidRPr="003E55D5">
        <w:rPr>
          <w:rFonts w:ascii="Times New Roman" w:hAnsi="Times New Roman"/>
          <w:sz w:val="28"/>
          <w:szCs w:val="28"/>
          <w:lang w:val="uk-UA"/>
        </w:rPr>
        <w:t>адміністративних послуг,</w:t>
      </w:r>
      <w:bookmarkStart w:id="0" w:name="_Hlk11833104"/>
      <w:r>
        <w:rPr>
          <w:rFonts w:ascii="Times New Roman" w:hAnsi="Times New Roman"/>
          <w:sz w:val="28"/>
          <w:szCs w:val="28"/>
          <w:lang w:val="uk-UA"/>
        </w:rPr>
        <w:t>які надаються</w:t>
      </w:r>
    </w:p>
    <w:p w:rsidR="00A221BA" w:rsidRPr="003E55D5" w:rsidRDefault="00A221BA" w:rsidP="00021646">
      <w:pPr>
        <w:spacing w:after="0"/>
        <w:jc w:val="center"/>
        <w:rPr>
          <w:rFonts w:ascii="Times New Roman" w:hAnsi="Times New Roman"/>
          <w:sz w:val="28"/>
          <w:szCs w:val="28"/>
          <w:lang w:val="uk-UA"/>
        </w:rPr>
      </w:pPr>
      <w:r w:rsidRPr="003E55D5">
        <w:rPr>
          <w:rFonts w:ascii="Times New Roman" w:hAnsi="Times New Roman"/>
          <w:sz w:val="28"/>
          <w:szCs w:val="28"/>
          <w:lang w:val="uk-UA"/>
        </w:rPr>
        <w:t xml:space="preserve">департаментом соціальної політики міської ради </w:t>
      </w:r>
    </w:p>
    <w:p w:rsidR="00A221BA" w:rsidRPr="003E55D5" w:rsidRDefault="00A221BA" w:rsidP="008D4F51">
      <w:pPr>
        <w:spacing w:after="0"/>
        <w:jc w:val="center"/>
        <w:rPr>
          <w:rFonts w:ascii="Times New Roman" w:hAnsi="Times New Roman"/>
          <w:sz w:val="28"/>
          <w:szCs w:val="28"/>
          <w:lang w:val="uk-UA"/>
        </w:rPr>
      </w:pPr>
      <w:r w:rsidRPr="003E55D5">
        <w:rPr>
          <w:rFonts w:ascii="Times New Roman" w:hAnsi="Times New Roman"/>
          <w:sz w:val="28"/>
          <w:szCs w:val="28"/>
          <w:lang w:val="uk-UA"/>
        </w:rPr>
        <w:t>та управлінням (службою) у справах дітейміської ради</w:t>
      </w:r>
    </w:p>
    <w:p w:rsidR="00A221BA" w:rsidRPr="003E55D5" w:rsidRDefault="00A221BA" w:rsidP="008D4F51">
      <w:pPr>
        <w:spacing w:after="0"/>
        <w:jc w:val="center"/>
        <w:rPr>
          <w:rFonts w:ascii="Times New Roman" w:hAnsi="Times New Roman"/>
          <w:sz w:val="28"/>
          <w:szCs w:val="28"/>
          <w:lang w:val="uk-UA"/>
        </w:rPr>
      </w:pPr>
      <w:r w:rsidRPr="003E55D5">
        <w:rPr>
          <w:rFonts w:ascii="Times New Roman" w:hAnsi="Times New Roman"/>
          <w:sz w:val="28"/>
          <w:szCs w:val="28"/>
          <w:lang w:val="uk-UA"/>
        </w:rPr>
        <w:t>через Центр надання соціальних та інших адміністративних послуг</w:t>
      </w:r>
    </w:p>
    <w:p w:rsidR="00A221BA" w:rsidRPr="003E55D5" w:rsidRDefault="00A221BA" w:rsidP="008D4F51">
      <w:pPr>
        <w:spacing w:after="0"/>
        <w:jc w:val="center"/>
        <w:rPr>
          <w:rFonts w:ascii="Times New Roman" w:hAnsi="Times New Roman"/>
          <w:sz w:val="28"/>
          <w:szCs w:val="28"/>
          <w:lang w:val="uk-UA"/>
        </w:rPr>
      </w:pPr>
      <w:r>
        <w:rPr>
          <w:rFonts w:ascii="Times New Roman" w:hAnsi="Times New Roman"/>
          <w:sz w:val="28"/>
          <w:szCs w:val="28"/>
          <w:lang w:val="uk-UA"/>
        </w:rPr>
        <w:t>у</w:t>
      </w:r>
      <w:r w:rsidRPr="003E55D5">
        <w:rPr>
          <w:rFonts w:ascii="Times New Roman" w:hAnsi="Times New Roman"/>
          <w:sz w:val="28"/>
          <w:szCs w:val="28"/>
          <w:lang w:val="uk-UA"/>
        </w:rPr>
        <w:t xml:space="preserve"> форматі «Прозорий офіс»</w:t>
      </w:r>
    </w:p>
    <w:bookmarkEnd w:id="0"/>
    <w:p w:rsidR="00A221BA" w:rsidRPr="004C7A0B" w:rsidRDefault="00A221BA" w:rsidP="008D4F51">
      <w:pPr>
        <w:spacing w:after="0"/>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8476"/>
      </w:tblGrid>
      <w:tr w:rsidR="00A221BA" w:rsidRPr="00EE0427" w:rsidTr="00EE0427">
        <w:trPr>
          <w:tblHeader/>
        </w:trPr>
        <w:tc>
          <w:tcPr>
            <w:tcW w:w="1271" w:type="dxa"/>
          </w:tcPr>
          <w:p w:rsidR="00A221BA" w:rsidRPr="00EE0427" w:rsidRDefault="00A221BA" w:rsidP="00EE0427">
            <w:pPr>
              <w:spacing w:after="0" w:line="240" w:lineRule="auto"/>
              <w:jc w:val="center"/>
              <w:rPr>
                <w:rFonts w:ascii="Times New Roman" w:hAnsi="Times New Roman"/>
                <w:b/>
                <w:sz w:val="28"/>
                <w:szCs w:val="28"/>
                <w:lang w:val="uk-UA"/>
              </w:rPr>
            </w:pPr>
            <w:r w:rsidRPr="00EE0427">
              <w:rPr>
                <w:rFonts w:ascii="Times New Roman" w:hAnsi="Times New Roman"/>
                <w:b/>
                <w:sz w:val="28"/>
                <w:szCs w:val="28"/>
                <w:lang w:val="uk-UA"/>
              </w:rPr>
              <w:t>№  п/п</w:t>
            </w:r>
          </w:p>
        </w:tc>
        <w:tc>
          <w:tcPr>
            <w:tcW w:w="8476" w:type="dxa"/>
          </w:tcPr>
          <w:p w:rsidR="00A221BA" w:rsidRPr="00EE0427" w:rsidRDefault="00A221BA" w:rsidP="00EE0427">
            <w:pPr>
              <w:spacing w:after="0" w:line="240" w:lineRule="auto"/>
              <w:jc w:val="center"/>
              <w:rPr>
                <w:rFonts w:ascii="Times New Roman" w:hAnsi="Times New Roman"/>
                <w:b/>
                <w:sz w:val="28"/>
                <w:szCs w:val="28"/>
                <w:lang w:val="uk-UA"/>
              </w:rPr>
            </w:pPr>
            <w:r w:rsidRPr="00EE0427">
              <w:rPr>
                <w:rFonts w:ascii="Times New Roman" w:hAnsi="Times New Roman"/>
                <w:b/>
                <w:sz w:val="28"/>
                <w:szCs w:val="28"/>
                <w:lang w:val="uk-UA"/>
              </w:rPr>
              <w:t>Назва послуги</w:t>
            </w:r>
          </w:p>
        </w:tc>
      </w:tr>
      <w:tr w:rsidR="00A221BA" w:rsidRPr="00EE0427" w:rsidTr="00EE0427">
        <w:tc>
          <w:tcPr>
            <w:tcW w:w="9747" w:type="dxa"/>
            <w:gridSpan w:val="2"/>
          </w:tcPr>
          <w:p w:rsidR="00A221BA" w:rsidRPr="00EE0427" w:rsidRDefault="00A221BA" w:rsidP="00EE0427">
            <w:pPr>
              <w:spacing w:after="0" w:line="240" w:lineRule="auto"/>
              <w:jc w:val="center"/>
              <w:rPr>
                <w:rFonts w:ascii="Times New Roman" w:hAnsi="Times New Roman"/>
                <w:b/>
                <w:sz w:val="28"/>
                <w:szCs w:val="28"/>
                <w:lang w:val="uk-UA"/>
              </w:rPr>
            </w:pPr>
            <w:r w:rsidRPr="00EE0427">
              <w:rPr>
                <w:rFonts w:ascii="Times New Roman" w:hAnsi="Times New Roman"/>
                <w:b/>
                <w:sz w:val="28"/>
                <w:szCs w:val="28"/>
                <w:lang w:val="uk-UA"/>
              </w:rPr>
              <w:t>Департамент соціальної політики міської ради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су</w:t>
            </w:r>
            <w:bookmarkStart w:id="1" w:name="_GoBack"/>
            <w:bookmarkEnd w:id="1"/>
            <w:r w:rsidRPr="00EE0427">
              <w:rPr>
                <w:rFonts w:ascii="Times New Roman" w:hAnsi="Times New Roman"/>
                <w:bCs/>
                <w:sz w:val="28"/>
                <w:szCs w:val="28"/>
                <w:lang w:val="uk-UA"/>
              </w:rPr>
              <w:t>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державної допомоги при народженні дитини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одноразової натуральної допомоги «Пакунок малюка» або грошової компенсації вартості одноразової натуральної допомоги «Пакунок малюка»</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допомоги на дітей, над якими встановлено опіку чи піклування</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допомоги на дітей одиноким матерям</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допомоги при усиновленні дитини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державної допомоги особі, яка доглядає за хворою дитиною</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державної соціальної допомоги малозабезпеченим сім’ям</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державної соціальної допомоги особам з інвалідністю з дитинства та дітям з інвалідністю</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державної соціальної допомоги особам,які не мають права на пенсію, та особам з інвалідністю</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державної соціальної допомоги дитині померлого годувальника</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державної допомоги на дітей, які виховуються у багатодітних сім’ях</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Призначення оплати послуг патронатного вихователя та виплати соціальної  допомоги на утримання дитини в сім’ї патронатного вихователя</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Відшкодування вартості послуги з догляду за дитиною до трьох років «муніципальна няня»</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Виплата одноразової винагороди жінкам, яким присвоєно почесне звання України «Мати-героїня»</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щомісячної грошової допомоги малозабезпеченій особі, яка проживає разом з особою з інвалідністю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 xml:space="preserve">Надання </w:t>
            </w:r>
            <w:r w:rsidRPr="00EE0427">
              <w:rPr>
                <w:rFonts w:ascii="Times New Roman" w:hAnsi="Times New Roman"/>
                <w:sz w:val="28"/>
                <w:szCs w:val="28"/>
                <w:lang w:val="uk-UA"/>
              </w:rPr>
              <w:t>компенсації фізичним особам, які надають соціальні послуги з догляду на непрофесійній основі</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Надання одноразової допомоги особі, яка постраждала від торгівлі людьми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pStyle w:val="ListParagraph"/>
              <w:spacing w:after="0" w:line="240" w:lineRule="auto"/>
              <w:ind w:left="5"/>
              <w:rPr>
                <w:rFonts w:ascii="Times New Roman" w:hAnsi="Times New Roman"/>
                <w:sz w:val="28"/>
                <w:szCs w:val="28"/>
                <w:lang w:val="uk-UA"/>
              </w:rPr>
            </w:pPr>
            <w:r w:rsidRPr="00EE0427">
              <w:rPr>
                <w:rFonts w:ascii="Times New Roman" w:hAnsi="Times New Roman"/>
                <w:bCs/>
                <w:sz w:val="28"/>
                <w:szCs w:val="28"/>
                <w:lang w:val="uk-UA" w:eastAsia="ru-RU"/>
              </w:rPr>
              <w:t xml:space="preserve">Надання </w:t>
            </w:r>
            <w:r w:rsidRPr="00EE0427">
              <w:rPr>
                <w:rFonts w:ascii="Times New Roman" w:hAnsi="Times New Roman"/>
                <w:sz w:val="28"/>
                <w:szCs w:val="28"/>
                <w:lang w:val="uk-UA"/>
              </w:rPr>
              <w:t>одноразової допомоги на поховання особи, яка отримувала допомогу відповідно до Закону України «Про державну соціальну допомогу особам, які не мають права на пенсію,та особам з інвалідністю»</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eastAsia="ru-RU"/>
              </w:rPr>
            </w:pPr>
            <w:r w:rsidRPr="00EE0427">
              <w:rPr>
                <w:rFonts w:ascii="Times New Roman" w:hAnsi="Times New Roman"/>
                <w:bCs/>
                <w:sz w:val="28"/>
                <w:szCs w:val="28"/>
                <w:lang w:val="uk-UA" w:eastAsia="ru-RU"/>
              </w:rPr>
              <w:t>Надання допомоги на поховання у разі смерті особи з інвалідністю з дитинства або дитини з інвалідністю віком до 18 років членам її сім’ї або особі, яка здійснила поховання</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eastAsia="ru-RU"/>
              </w:rPr>
            </w:pPr>
            <w:r w:rsidRPr="00EE0427">
              <w:rPr>
                <w:rFonts w:ascii="Times New Roman" w:hAnsi="Times New Roman"/>
                <w:bCs/>
                <w:sz w:val="28"/>
                <w:szCs w:val="28"/>
                <w:lang w:val="uk-UA" w:eastAsia="ru-RU"/>
              </w:rPr>
              <w:t>Надання одноразової допомоги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eastAsia="ru-RU"/>
              </w:rPr>
            </w:pPr>
            <w:r w:rsidRPr="00EE0427">
              <w:rPr>
                <w:rFonts w:ascii="Times New Roman" w:hAnsi="Times New Roman"/>
                <w:bCs/>
                <w:sz w:val="28"/>
                <w:szCs w:val="28"/>
                <w:lang w:val="uk-UA"/>
              </w:rPr>
              <w:t>Надання допомоги на поховання у разі смерті особи, яка отримувала тимчасову державну соціальну допомогу непрацюючій особі, яка досягла загального пенсійного віку, але не набула права на пенсійну виплату</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highlight w:val="yellow"/>
                <w:lang w:val="uk-UA" w:eastAsia="ru-RU"/>
              </w:rPr>
            </w:pPr>
            <w:r w:rsidRPr="00EE0427">
              <w:rPr>
                <w:rFonts w:ascii="Times New Roman" w:hAnsi="Times New Roman"/>
                <w:bCs/>
                <w:sz w:val="28"/>
                <w:szCs w:val="28"/>
                <w:lang w:val="uk-UA" w:eastAsia="ru-RU"/>
              </w:rPr>
              <w:t>Видача посвідчення особам, які не мають права на пенсію, та особам з інвалідністю</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highlight w:val="yellow"/>
                <w:lang w:val="uk-UA" w:eastAsia="ru-RU"/>
              </w:rPr>
            </w:pPr>
            <w:r w:rsidRPr="00EE0427">
              <w:rPr>
                <w:rFonts w:ascii="Times New Roman" w:hAnsi="Times New Roman"/>
                <w:bCs/>
                <w:sz w:val="28"/>
                <w:szCs w:val="28"/>
                <w:lang w:val="uk-UA"/>
              </w:rPr>
              <w:t>Видача посвідчення особам з інвалідністю з дитинства та дітям з інвалідністю</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Прийом заяв та документів для видачі посвідчень особам, які постраждали внаслідок Чорнобильської катастрофи, та іншим категоріям громадян, реєстрація наданих документів. Видача заповнених та підписаних посвідчень особам, які постраждали внаслідок Чорнобильської катастрофи (по їх отриманню в Департаменті соціального захисту населення обласної державної адміністрації)</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Постановка на облік та оформлення документів для санаторно-курортного лікування для осіб постраждалих внаслідок Чорнобильської катастрофи віднесених до категорії 1 та дітей з інвалідністю, яка пов’язана з Чорнобильською катастрофою</w:t>
            </w:r>
          </w:p>
        </w:tc>
      </w:tr>
      <w:tr w:rsidR="00A221BA" w:rsidRPr="00652BE2" w:rsidTr="00EE0427">
        <w:trPr>
          <w:trHeight w:val="1386"/>
        </w:trPr>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widowControl w:val="0"/>
              <w:autoSpaceDE w:val="0"/>
              <w:autoSpaceDN w:val="0"/>
              <w:adjustRightInd w:val="0"/>
              <w:spacing w:after="0" w:line="240" w:lineRule="auto"/>
              <w:rPr>
                <w:rFonts w:ascii="Times New Roman" w:hAnsi="Times New Roman"/>
                <w:bCs/>
                <w:sz w:val="28"/>
                <w:szCs w:val="28"/>
                <w:lang w:val="uk-UA" w:bidi="ta-IN"/>
              </w:rPr>
            </w:pPr>
            <w:r w:rsidRPr="00EE0427">
              <w:rPr>
                <w:rFonts w:ascii="Times New Roman" w:hAnsi="Times New Roman"/>
                <w:bCs/>
                <w:sz w:val="28"/>
                <w:szCs w:val="28"/>
                <w:lang w:val="uk-UA" w:bidi="ta-IN"/>
              </w:rPr>
              <w:t>Постановка на облік для одержання грошової компенсації замість путівки осіб постраждалих внаслідок Чорнобильської катастрофи, віднесених до категорії 1, та дітей з інвалідністю, інвалідність яких пов’язана з Чорнобильською катастрофою</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widowControl w:val="0"/>
              <w:autoSpaceDE w:val="0"/>
              <w:autoSpaceDN w:val="0"/>
              <w:adjustRightInd w:val="0"/>
              <w:spacing w:after="0" w:line="240" w:lineRule="auto"/>
              <w:rPr>
                <w:rFonts w:ascii="Times New Roman" w:hAnsi="Times New Roman"/>
                <w:bCs/>
                <w:sz w:val="28"/>
                <w:szCs w:val="28"/>
                <w:lang w:val="uk-UA" w:bidi="ta-IN"/>
              </w:rPr>
            </w:pPr>
            <w:r w:rsidRPr="00EE0427">
              <w:rPr>
                <w:rFonts w:ascii="Times New Roman" w:hAnsi="Times New Roman"/>
                <w:bCs/>
                <w:sz w:val="28"/>
                <w:szCs w:val="28"/>
                <w:lang w:val="uk-UA" w:bidi="ta-IN"/>
              </w:rPr>
              <w:t>Призначення щорічної допомоги на оздоровлення</w:t>
            </w:r>
            <w:r w:rsidRPr="00EE0427">
              <w:rPr>
                <w:rFonts w:ascii="Times New Roman" w:hAnsi="Times New Roman"/>
                <w:sz w:val="28"/>
                <w:szCs w:val="28"/>
                <w:lang w:val="uk-UA" w:bidi="ta-IN"/>
              </w:rPr>
              <w:t xml:space="preserve"> громадянам, які постраждали внаслідок Чорнобильської катастрофи</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Призначення одноразової компенсації за шкоду, заподіяну здоров’ю, особам, які стали інвалідами внаслідок Чорнобильської катастрофи, сім’ям у зв’язку із  втратою годувальника</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widowControl w:val="0"/>
              <w:autoSpaceDE w:val="0"/>
              <w:autoSpaceDN w:val="0"/>
              <w:adjustRightInd w:val="0"/>
              <w:spacing w:after="0" w:line="240" w:lineRule="auto"/>
              <w:rPr>
                <w:rFonts w:ascii="Times New Roman" w:hAnsi="Times New Roman"/>
                <w:bCs/>
                <w:sz w:val="28"/>
                <w:szCs w:val="28"/>
                <w:lang w:val="uk-UA" w:bidi="ta-IN"/>
              </w:rPr>
            </w:pPr>
            <w:r w:rsidRPr="00EE0427">
              <w:rPr>
                <w:rFonts w:ascii="Times New Roman" w:hAnsi="Times New Roman"/>
                <w:bCs/>
                <w:sz w:val="28"/>
                <w:szCs w:val="28"/>
                <w:lang w:val="uk-UA" w:bidi="ta-IN"/>
              </w:rPr>
              <w:t>Призначення компенсації на продукти харчування громадянам, що належать до категорії 1 та 2  постраждалих внаслідок Чорнобильської катастрофи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Призначення компенсації вартості проїзду громадянам, які постраждали внаслідок Чорнобильської катастрофи до категорії1 та 2</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bCs/>
                <w:sz w:val="28"/>
                <w:szCs w:val="28"/>
                <w:lang w:val="uk-UA"/>
              </w:rPr>
              <w:t>Оформлення і видача довідки про взяття на облік внутрішньо переміщеної особи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bCs/>
                <w:sz w:val="28"/>
                <w:szCs w:val="28"/>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bCs/>
                <w:sz w:val="28"/>
                <w:szCs w:val="28"/>
                <w:lang w:val="uk-UA"/>
              </w:rPr>
              <w:t>Включення інформації до Єдиного державного автоматизованого реєстру осіб, які мають право на пільги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bCs/>
                <w:sz w:val="28"/>
                <w:szCs w:val="28"/>
                <w:lang w:val="uk-UA"/>
              </w:rPr>
              <w:t>Видача довідки про включення до Єдиного державного автоматизованого реєстру осіб, які мають право на пільги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bCs/>
                <w:sz w:val="28"/>
                <w:szCs w:val="28"/>
                <w:lang w:val="uk-UA"/>
              </w:rPr>
              <w:t>Встановлення статусу «Дитина війни»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bCs/>
                <w:sz w:val="28"/>
                <w:szCs w:val="28"/>
                <w:lang w:val="uk-UA"/>
              </w:rPr>
              <w:t>Постановка на облік учасників бойових дій АТО/ООС для проведення соціальної та професійної адаптації учасників АТО/ООС</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sz w:val="28"/>
                <w:szCs w:val="28"/>
                <w:lang w:val="uk-UA"/>
              </w:rPr>
            </w:pPr>
            <w:r w:rsidRPr="00EE0427">
              <w:rPr>
                <w:rFonts w:ascii="Times New Roman" w:hAnsi="Times New Roman"/>
                <w:sz w:val="28"/>
                <w:szCs w:val="28"/>
                <w:lang w:val="uk-UA"/>
              </w:rPr>
              <w:t>Прийом документів для призначення грошової компенсації за належні для отримання жилі приміщення особам, які мають на це право</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bCs/>
                <w:sz w:val="28"/>
                <w:szCs w:val="28"/>
                <w:lang w:val="uk-UA"/>
              </w:rPr>
              <w:t>Прийом документів для виплати щорічної разової грошової допомоги ветеранам війни та жертвам нацистських переслідувань до 05 травня</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bCs/>
                <w:sz w:val="28"/>
                <w:szCs w:val="28"/>
                <w:lang w:val="uk-UA"/>
              </w:rPr>
            </w:pPr>
            <w:r w:rsidRPr="00EE0427">
              <w:rPr>
                <w:rFonts w:ascii="Times New Roman" w:hAnsi="Times New Roman"/>
                <w:bCs/>
                <w:sz w:val="28"/>
                <w:szCs w:val="28"/>
                <w:lang w:val="uk-UA"/>
              </w:rPr>
              <w:t>Прийом документів для виплати матеріальної допомоги військовослужбовцям, звільненим зі строкової служби</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bCs/>
                <w:sz w:val="28"/>
                <w:szCs w:val="28"/>
                <w:lang w:val="uk-UA"/>
              </w:rPr>
              <w:t xml:space="preserve">Включення інформації до Єдиного державного автоматизованого реєстру осіб, які мають право на пільги, про </w:t>
            </w:r>
            <w:r w:rsidRPr="00EE0427">
              <w:rPr>
                <w:rFonts w:ascii="Times New Roman" w:hAnsi="Times New Roman"/>
                <w:sz w:val="28"/>
                <w:szCs w:val="28"/>
                <w:shd w:val="clear" w:color="auto" w:fill="FFFFFF"/>
                <w:lang w:val="uk-UA"/>
              </w:rPr>
              <w:t>студентів, курсантів невійськових вищих навчальних закладів, які отримують соціальні стипендії</w:t>
            </w:r>
            <w:r w:rsidRPr="00EE0427">
              <w:rPr>
                <w:rStyle w:val="apple-converted-space"/>
                <w:rFonts w:ascii="Times New Roman" w:hAnsi="Times New Roman"/>
                <w:color w:val="333333"/>
                <w:sz w:val="28"/>
                <w:szCs w:val="28"/>
                <w:shd w:val="clear" w:color="auto" w:fill="FFFFFF"/>
                <w:lang w:val="uk-UA"/>
              </w:rPr>
              <w:t> </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tabs>
                <w:tab w:val="left" w:pos="700"/>
                <w:tab w:val="left" w:pos="1080"/>
              </w:tabs>
              <w:spacing w:after="0" w:line="240" w:lineRule="auto"/>
              <w:rPr>
                <w:rFonts w:ascii="Times New Roman" w:hAnsi="Times New Roman"/>
                <w:sz w:val="28"/>
                <w:szCs w:val="28"/>
                <w:lang w:val="uk-UA"/>
              </w:rPr>
            </w:pPr>
            <w:r w:rsidRPr="00EE0427">
              <w:rPr>
                <w:rFonts w:ascii="Times New Roman" w:hAnsi="Times New Roman"/>
                <w:sz w:val="28"/>
                <w:szCs w:val="28"/>
                <w:lang w:val="uk-UA"/>
              </w:rPr>
              <w:t>Повідомна реєстрація колективних договорів, змін та доповнень до колективних договорів</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 xml:space="preserve">Встановлення статусу «Особа з інвалідністю внаслідок війни», </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Встановлення статусу «Член сім’ї загиблого/померлого ветерана війни»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widowControl w:val="0"/>
              <w:tabs>
                <w:tab w:val="center" w:pos="4819"/>
              </w:tabs>
              <w:spacing w:after="0" w:line="240" w:lineRule="auto"/>
              <w:rPr>
                <w:rFonts w:ascii="Times New Roman" w:hAnsi="Times New Roman"/>
                <w:sz w:val="28"/>
                <w:szCs w:val="28"/>
                <w:lang w:val="uk-UA"/>
              </w:rPr>
            </w:pPr>
            <w:r w:rsidRPr="00EE0427">
              <w:rPr>
                <w:rFonts w:ascii="Times New Roman" w:hAnsi="Times New Roman"/>
                <w:sz w:val="28"/>
                <w:szCs w:val="28"/>
                <w:lang w:val="uk-UA"/>
              </w:rPr>
              <w:t>Встановлення статусу«Жертва нацистських переслідувань</w:t>
            </w:r>
            <w:r>
              <w:rPr>
                <w:rFonts w:ascii="Times New Roman" w:hAnsi="Times New Roman"/>
                <w:sz w:val="28"/>
                <w:szCs w:val="28"/>
                <w:lang w:val="uk-UA"/>
              </w:rPr>
              <w:t>»</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Встановлення статусу «Ветеран праці»</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Видача листів талонів на право одержання ветеранами війни, членами сімей загиблих/померлих ветеранів війни, проїзних документів на пільговий проїзд</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eastAsia="ru-RU"/>
              </w:rPr>
            </w:pPr>
            <w:r w:rsidRPr="00EE0427">
              <w:rPr>
                <w:rFonts w:ascii="Times New Roman" w:hAnsi="Times New Roman"/>
                <w:sz w:val="28"/>
                <w:szCs w:val="28"/>
                <w:lang w:val="uk-UA" w:eastAsia="ru-RU"/>
              </w:rPr>
              <w:t>Постановка на облік для  одержання санаторно-курортного лікування ветеранів війни, членів сімей загиблих ветеранів війни, жертв нацистських переслідувань, осіб з інвалідністю</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Видача санаторно-курортних путівок ветеранам війни, членам сімей загиблих/померлих ветеранів війни, жертвам нацистських переслідувань; оформлення документів для санаторно-курортного лікування особам з інвалідністю</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 xml:space="preserve">Постановка на облік для одержання компенсації за невикористану санаторно-курортну путівку осіб з інвалідністю внаслідок війни, осіб з інвалідністю </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Прийом документів для одержання компенсації вартості самостійного санаторно-курортного лікування для учасників бойових дій, учасників війни, членів сімей загиблих ветеранів війни, жертв нацистських переслідувань, ветеранів праці, осіб з інвалідністю</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Постановка на облік для забезпечення технічними та іншими засобами реабілітації осіб з інвалідністю, дітей з інвалідністю та інших окремих категорій населення.</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Прийом документів для оплати проїзду до санаторно-курортних закладів особам з інвалідністю внаслідок війни;  супроводжуючим особам осіб з інвалідністю спінального профілю; учасникам бойових дій в АТО/ООС на психологічну реабілітацію</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Прийом документів для виплати одноразової матеріальної допомоги особам з інвалідністю та непрацюючим малозабезпеченим особам</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140347">
              <w:rPr>
                <w:rFonts w:ascii="Times New Roman" w:hAnsi="Times New Roman"/>
                <w:color w:val="000000"/>
                <w:w w:val="102"/>
                <w:sz w:val="28"/>
                <w:szCs w:val="28"/>
                <w:lang w:val="uk-UA"/>
              </w:rPr>
              <w:t xml:space="preserve">Внесення у встановленому чинним законодавством </w:t>
            </w:r>
            <w:r w:rsidRPr="00140347">
              <w:rPr>
                <w:rFonts w:ascii="Times New Roman" w:hAnsi="Times New Roman"/>
                <w:color w:val="000000"/>
                <w:sz w:val="28"/>
                <w:szCs w:val="28"/>
                <w:lang w:val="uk-UA"/>
              </w:rPr>
              <w:t xml:space="preserve">України </w:t>
            </w:r>
            <w:r w:rsidRPr="00140347">
              <w:rPr>
                <w:rFonts w:ascii="Times New Roman" w:hAnsi="Times New Roman"/>
                <w:color w:val="000000"/>
                <w:w w:val="102"/>
                <w:sz w:val="28"/>
                <w:szCs w:val="28"/>
                <w:lang w:val="uk-UA"/>
              </w:rPr>
              <w:t xml:space="preserve">порядку подання про призначення опікуна, піклувальника у разі визнання фізичної особи недієздатною, обмеження її цивільної дієздатності та встановлення над нею опіки, піклування; </w:t>
            </w:r>
            <w:r w:rsidRPr="00140347">
              <w:rPr>
                <w:rFonts w:ascii="Times New Roman" w:hAnsi="Times New Roman"/>
                <w:sz w:val="28"/>
                <w:szCs w:val="28"/>
                <w:lang w:val="uk-UA"/>
              </w:rPr>
              <w:t>постановка на облік таких осіб;</w:t>
            </w:r>
            <w:r w:rsidRPr="00140347">
              <w:rPr>
                <w:rFonts w:ascii="Times New Roman" w:hAnsi="Times New Roman"/>
                <w:color w:val="000000"/>
                <w:w w:val="102"/>
                <w:sz w:val="28"/>
                <w:szCs w:val="28"/>
                <w:lang w:val="uk-UA"/>
              </w:rPr>
              <w:t xml:space="preserve"> видання у встановленому чинним законодавством </w:t>
            </w:r>
            <w:r w:rsidRPr="00140347">
              <w:rPr>
                <w:rFonts w:ascii="Times New Roman" w:hAnsi="Times New Roman"/>
                <w:color w:val="000000"/>
                <w:sz w:val="28"/>
                <w:szCs w:val="28"/>
                <w:lang w:val="uk-UA"/>
              </w:rPr>
              <w:t xml:space="preserve">України </w:t>
            </w:r>
            <w:r w:rsidRPr="00140347">
              <w:rPr>
                <w:rFonts w:ascii="Times New Roman" w:hAnsi="Times New Roman"/>
                <w:color w:val="000000"/>
                <w:w w:val="102"/>
                <w:sz w:val="28"/>
                <w:szCs w:val="28"/>
                <w:lang w:val="uk-UA"/>
              </w:rPr>
              <w:t>порядку посвідчення опікуна, піклувальника</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Постановка на облік дітей з інвалідністю, дітей віком до трьох років, які належать до групи ризику щодо отримання інвалідності для направлення на реабілітацію до обласного Центру комплексної реабілітації дітей з інвалідністю «Відродження»</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Направлення дітей з інвалідністю внаслідок дитячого церебрального паралічу до реабілітаційних установ, закладів охорони здоров’я, які здійснюють реабілітаційні заходи дітей з інвалідністю</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Прийом та подан</w:t>
            </w:r>
            <w:r>
              <w:rPr>
                <w:rFonts w:ascii="Times New Roman" w:hAnsi="Times New Roman"/>
                <w:sz w:val="28"/>
                <w:szCs w:val="28"/>
                <w:lang w:val="uk-UA"/>
              </w:rPr>
              <w:t xml:space="preserve">ня на розгляд виконавчому комітету міської ради </w:t>
            </w:r>
            <w:r w:rsidRPr="00EE0427">
              <w:rPr>
                <w:rFonts w:ascii="Times New Roman" w:hAnsi="Times New Roman"/>
                <w:sz w:val="28"/>
                <w:szCs w:val="28"/>
                <w:lang w:val="uk-UA"/>
              </w:rPr>
              <w:t>документів щодо надання дозволу опікуну на вчинення правочинущодо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реєстрації,в тому числі договорів щодо поділуабо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управління іншій особі</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lang w:val="uk-UA"/>
              </w:rPr>
            </w:pPr>
            <w:r w:rsidRPr="00EE0427">
              <w:rPr>
                <w:rFonts w:ascii="Times New Roman" w:hAnsi="Times New Roman"/>
                <w:sz w:val="28"/>
                <w:szCs w:val="28"/>
                <w:lang w:val="uk-UA"/>
              </w:rPr>
              <w:t>Прийом та подання на роз</w:t>
            </w:r>
            <w:r>
              <w:rPr>
                <w:rFonts w:ascii="Times New Roman" w:hAnsi="Times New Roman"/>
                <w:sz w:val="28"/>
                <w:szCs w:val="28"/>
                <w:lang w:val="uk-UA"/>
              </w:rPr>
              <w:t xml:space="preserve">гляд виконавчому комітету міської ради </w:t>
            </w:r>
            <w:r w:rsidRPr="00EE0427">
              <w:rPr>
                <w:rFonts w:ascii="Times New Roman" w:hAnsi="Times New Roman"/>
                <w:sz w:val="28"/>
                <w:szCs w:val="28"/>
                <w:lang w:val="uk-UA"/>
              </w:rPr>
              <w:t xml:space="preserve">документів </w:t>
            </w:r>
            <w:r w:rsidRPr="00D14F27">
              <w:rPr>
                <w:rFonts w:ascii="Times New Roman" w:hAnsi="Times New Roman"/>
                <w:color w:val="000000"/>
                <w:sz w:val="28"/>
                <w:szCs w:val="28"/>
                <w:lang w:val="uk-UA"/>
              </w:rPr>
              <w:t xml:space="preserve">щодо видачі </w:t>
            </w:r>
            <w:r w:rsidRPr="00D14F27">
              <w:rPr>
                <w:rFonts w:ascii="Times New Roman" w:hAnsi="Times New Roman"/>
                <w:color w:val="000000"/>
                <w:sz w:val="28"/>
                <w:szCs w:val="28"/>
                <w:shd w:val="clear" w:color="auto" w:fill="FFFFFF"/>
                <w:lang w:val="uk-UA"/>
              </w:rPr>
              <w:t xml:space="preserve">піклувальнику дозволу на </w:t>
            </w:r>
            <w:r w:rsidRPr="00D14F27">
              <w:rPr>
                <w:rFonts w:ascii="Times New Roman" w:hAnsi="Times New Roman"/>
                <w:color w:val="000000"/>
                <w:sz w:val="28"/>
                <w:szCs w:val="28"/>
                <w:lang w:val="uk-UA"/>
              </w:rPr>
              <w:t>надання згоди підопічній повнолітній особі, дієздатність якої обмежена</w:t>
            </w:r>
            <w:r w:rsidRPr="00EE0427">
              <w:rPr>
                <w:rFonts w:ascii="Times New Roman" w:hAnsi="Times New Roman"/>
                <w:sz w:val="28"/>
                <w:szCs w:val="28"/>
                <w:lang w:val="uk-UA"/>
              </w:rPr>
              <w:t>, на вчинення правочину щодо: відмови від майнових прав</w:t>
            </w:r>
            <w:r>
              <w:rPr>
                <w:rFonts w:ascii="Times New Roman" w:hAnsi="Times New Roman"/>
                <w:sz w:val="28"/>
                <w:szCs w:val="28"/>
                <w:lang w:val="uk-UA"/>
              </w:rPr>
              <w:t xml:space="preserve"> підопічного</w:t>
            </w:r>
            <w:r w:rsidRPr="00EE0427">
              <w:rPr>
                <w:rFonts w:ascii="Times New Roman" w:hAnsi="Times New Roman"/>
                <w:sz w:val="28"/>
                <w:szCs w:val="28"/>
                <w:lang w:val="uk-UA"/>
              </w:rPr>
              <w:t>; видання письмових зобов’язань</w:t>
            </w:r>
            <w:r>
              <w:rPr>
                <w:rFonts w:ascii="Times New Roman" w:hAnsi="Times New Roman"/>
                <w:sz w:val="28"/>
                <w:szCs w:val="28"/>
                <w:lang w:val="uk-UA"/>
              </w:rPr>
              <w:t xml:space="preserve"> від імені підопічного</w:t>
            </w:r>
            <w:r w:rsidRPr="00EE0427">
              <w:rPr>
                <w:rFonts w:ascii="Times New Roman" w:hAnsi="Times New Roman"/>
                <w:sz w:val="28"/>
                <w:szCs w:val="28"/>
                <w:lang w:val="uk-UA"/>
              </w:rPr>
              <w:t>; укладення договорів, які підлягають нотаріальному посвідченнюта (або) державній реєстрації, в тому числі договорів щодоподілу або обміну житлового будинку, квартири; укладення договорів щодо іншого цінного майна</w:t>
            </w:r>
          </w:p>
        </w:tc>
      </w:tr>
      <w:tr w:rsidR="00A221BA" w:rsidRPr="00652BE2"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Постановка на облік осіб з інвалідністю внаслідок війни та учасників бойових дій в зоні проведення АТО/ООС для  санаторно-курортного лікування, направлення на психологічну реабілітацію</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Постановка на облік осіб з інвалідністю для направлення на навчання до центрів професійної реабілітації Міністерства соціальної політики України</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Постановка на облік осіб з інвалідністю для виплати компенсації на транспортне обслуговування та компенсації на бензин, ремонт та технічне обслуговуванняавтомобілів</w:t>
            </w:r>
          </w:p>
        </w:tc>
      </w:tr>
      <w:tr w:rsidR="00A221BA" w:rsidRPr="00EE0427" w:rsidTr="00EE0427">
        <w:tc>
          <w:tcPr>
            <w:tcW w:w="1271" w:type="dxa"/>
          </w:tcPr>
          <w:p w:rsidR="00A221BA" w:rsidRPr="00EE0427" w:rsidRDefault="00A221BA" w:rsidP="00EE0427">
            <w:pPr>
              <w:pStyle w:val="ListParagraph"/>
              <w:numPr>
                <w:ilvl w:val="0"/>
                <w:numId w:val="1"/>
              </w:numPr>
              <w:spacing w:after="0" w:line="240" w:lineRule="auto"/>
              <w:rPr>
                <w:rFonts w:ascii="Times New Roman" w:hAnsi="Times New Roman"/>
                <w:sz w:val="28"/>
                <w:szCs w:val="28"/>
                <w:lang w:val="uk-UA"/>
              </w:rPr>
            </w:pPr>
          </w:p>
        </w:tc>
        <w:tc>
          <w:tcPr>
            <w:tcW w:w="8476" w:type="dxa"/>
          </w:tcPr>
          <w:p w:rsidR="00A221BA" w:rsidRPr="00EE0427" w:rsidRDefault="00A221BA" w:rsidP="00EE0427">
            <w:pPr>
              <w:spacing w:after="0" w:line="240" w:lineRule="auto"/>
              <w:rPr>
                <w:rFonts w:ascii="Times New Roman" w:hAnsi="Times New Roman"/>
                <w:sz w:val="28"/>
                <w:szCs w:val="28"/>
                <w:lang w:val="uk-UA"/>
              </w:rPr>
            </w:pPr>
            <w:r w:rsidRPr="00EE0427">
              <w:rPr>
                <w:rFonts w:ascii="Times New Roman" w:hAnsi="Times New Roman"/>
                <w:sz w:val="28"/>
                <w:szCs w:val="28"/>
                <w:lang w:val="uk-UA"/>
              </w:rPr>
              <w:t>Видача направлення на проходження обласної медико-соціальної експертної комісії для взяття на облік для забезпечення осіб з інвалідністю автомобілями</w:t>
            </w:r>
          </w:p>
        </w:tc>
      </w:tr>
      <w:tr w:rsidR="00A221BA" w:rsidRPr="00EE0427" w:rsidTr="00EE0427">
        <w:tc>
          <w:tcPr>
            <w:tcW w:w="9747" w:type="dxa"/>
            <w:gridSpan w:val="2"/>
          </w:tcPr>
          <w:p w:rsidR="00A221BA" w:rsidRPr="00EE0427" w:rsidRDefault="00A221BA" w:rsidP="00EE0427">
            <w:pPr>
              <w:spacing w:after="0" w:line="240" w:lineRule="auto"/>
              <w:jc w:val="center"/>
              <w:rPr>
                <w:rFonts w:ascii="Times New Roman" w:hAnsi="Times New Roman"/>
                <w:b/>
                <w:sz w:val="28"/>
                <w:szCs w:val="28"/>
                <w:lang w:val="uk-UA"/>
              </w:rPr>
            </w:pPr>
            <w:r w:rsidRPr="00EE0427">
              <w:rPr>
                <w:rFonts w:ascii="Times New Roman" w:hAnsi="Times New Roman"/>
                <w:b/>
                <w:sz w:val="28"/>
                <w:szCs w:val="28"/>
                <w:lang w:val="uk-UA"/>
              </w:rPr>
              <w:t>Управління (служба) у справах дітей міської ради</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EE0427" w:rsidRDefault="00A221BA" w:rsidP="00884A33">
            <w:pPr>
              <w:spacing w:after="0" w:line="240" w:lineRule="auto"/>
              <w:rPr>
                <w:rFonts w:ascii="Times New Roman" w:hAnsi="Times New Roman"/>
                <w:sz w:val="28"/>
                <w:szCs w:val="28"/>
                <w:lang w:val="uk-UA"/>
              </w:rPr>
            </w:pPr>
            <w:r w:rsidRPr="00EE0427">
              <w:rPr>
                <w:rFonts w:ascii="Times New Roman" w:hAnsi="Times New Roman"/>
                <w:sz w:val="28"/>
                <w:szCs w:val="28"/>
                <w:lang w:val="uk-UA"/>
              </w:rPr>
              <w:t>Встановлення опіки/піклування над дитиною-сиротою, дитиною, позбавленою батьківського піклування, призначення опікуна/піклувальника</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EE0427" w:rsidRDefault="00A221BA" w:rsidP="00884A33">
            <w:pPr>
              <w:spacing w:after="0" w:line="240" w:lineRule="auto"/>
              <w:rPr>
                <w:rFonts w:ascii="Times New Roman" w:hAnsi="Times New Roman"/>
                <w:sz w:val="28"/>
                <w:szCs w:val="28"/>
                <w:lang w:val="uk-UA"/>
              </w:rPr>
            </w:pPr>
            <w:r w:rsidRPr="00EE0427">
              <w:rPr>
                <w:rFonts w:ascii="Times New Roman" w:hAnsi="Times New Roman"/>
                <w:sz w:val="28"/>
                <w:szCs w:val="28"/>
                <w:lang w:val="uk-UA"/>
              </w:rPr>
              <w:t>Створення дитячого будинку сімейного типу, прийомної сім’ї</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EE0427" w:rsidRDefault="00A221BA" w:rsidP="00884A33">
            <w:pPr>
              <w:spacing w:after="0" w:line="240" w:lineRule="auto"/>
              <w:rPr>
                <w:rFonts w:ascii="Times New Roman" w:hAnsi="Times New Roman"/>
                <w:sz w:val="28"/>
                <w:szCs w:val="28"/>
                <w:lang w:val="uk-UA"/>
              </w:rPr>
            </w:pPr>
            <w:r w:rsidRPr="00EE0427">
              <w:rPr>
                <w:rFonts w:ascii="Times New Roman" w:hAnsi="Times New Roman"/>
                <w:sz w:val="28"/>
                <w:szCs w:val="28"/>
                <w:lang w:val="uk-UA"/>
              </w:rPr>
              <w:t>Усиновлення</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EE0427" w:rsidRDefault="00A221BA" w:rsidP="00884A33">
            <w:pPr>
              <w:spacing w:after="0" w:line="240" w:lineRule="auto"/>
              <w:rPr>
                <w:rFonts w:ascii="Times New Roman" w:hAnsi="Times New Roman"/>
                <w:sz w:val="28"/>
                <w:szCs w:val="28"/>
                <w:lang w:val="uk-UA"/>
              </w:rPr>
            </w:pPr>
            <w:r w:rsidRPr="00EE0427">
              <w:rPr>
                <w:rFonts w:ascii="Times New Roman" w:hAnsi="Times New Roman"/>
                <w:sz w:val="28"/>
                <w:szCs w:val="28"/>
                <w:lang w:val="uk-UA"/>
              </w:rPr>
              <w:t>Надання дозволів на вчинення правочинів щодо житла, майна право власності на яке, або право користування яким мають діти</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EE0427" w:rsidRDefault="00A221BA" w:rsidP="00884A33">
            <w:pPr>
              <w:spacing w:after="0" w:line="240" w:lineRule="auto"/>
              <w:rPr>
                <w:rFonts w:ascii="Times New Roman" w:hAnsi="Times New Roman"/>
                <w:sz w:val="28"/>
                <w:szCs w:val="28"/>
                <w:lang w:val="uk-UA"/>
              </w:rPr>
            </w:pPr>
            <w:r w:rsidRPr="00EE0427">
              <w:rPr>
                <w:rFonts w:ascii="Times New Roman" w:hAnsi="Times New Roman"/>
                <w:sz w:val="28"/>
                <w:szCs w:val="28"/>
                <w:lang w:val="uk-UA"/>
              </w:rPr>
              <w:t>Надання статусу дитини, постраждалої внаслідок воєнних дій, збройних конфліктів</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Підтвердження місця проживання дитини для її тимчасового виїзду за межі України</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Визначення способів участі  у вихованні дитини того з батьків, хто проживає окремо</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Визначення місця проживання дитини з одним із батьків</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Встановлення патронату над дитиною</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Здійснення та ведення наставництва над дитиною-сиротою, дитиною, позбавленою батьківського піклування</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Підготовка висновків про доцільність (недоцільність) позбавлення батьківських прав</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Дозвіл на присвоєння прізвища новонародженій дитині без згоди одного з батьків</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Перевірка цільового використання аліментів</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Надання дозволів на перебування дітей в інституційних закладах у вихідні дні та під час канікул</w:t>
            </w:r>
          </w:p>
        </w:tc>
      </w:tr>
      <w:tr w:rsidR="00A221BA" w:rsidRPr="00EE0427" w:rsidTr="00EE0427">
        <w:tc>
          <w:tcPr>
            <w:tcW w:w="1271" w:type="dxa"/>
            <w:vAlign w:val="center"/>
          </w:tcPr>
          <w:p w:rsidR="00A221BA" w:rsidRPr="00EE0427" w:rsidRDefault="00A221BA" w:rsidP="00EE0427">
            <w:pPr>
              <w:pStyle w:val="ListParagraph"/>
              <w:numPr>
                <w:ilvl w:val="0"/>
                <w:numId w:val="2"/>
              </w:numPr>
              <w:spacing w:after="0" w:line="240" w:lineRule="auto"/>
              <w:rPr>
                <w:rFonts w:ascii="Times New Roman" w:hAnsi="Times New Roman"/>
                <w:sz w:val="28"/>
                <w:szCs w:val="28"/>
                <w:lang w:val="uk-UA"/>
              </w:rPr>
            </w:pPr>
          </w:p>
        </w:tc>
        <w:tc>
          <w:tcPr>
            <w:tcW w:w="8476" w:type="dxa"/>
          </w:tcPr>
          <w:p w:rsidR="00A221BA" w:rsidRPr="00835703" w:rsidRDefault="00A221BA" w:rsidP="00884A33">
            <w:pPr>
              <w:pStyle w:val="Heading1"/>
              <w:shd w:val="clear" w:color="auto" w:fill="FFFFFF"/>
              <w:textAlignment w:val="baseline"/>
              <w:rPr>
                <w:rFonts w:ascii="Times New Roman" w:hAnsi="Times New Roman"/>
                <w:b w:val="0"/>
                <w:sz w:val="28"/>
                <w:szCs w:val="28"/>
                <w:lang w:val="uk-UA" w:eastAsia="en-US"/>
              </w:rPr>
            </w:pPr>
            <w:r w:rsidRPr="00835703">
              <w:rPr>
                <w:rFonts w:ascii="Times New Roman" w:hAnsi="Times New Roman"/>
                <w:b w:val="0"/>
                <w:sz w:val="28"/>
                <w:szCs w:val="28"/>
                <w:lang w:val="uk-UA" w:eastAsia="en-US"/>
              </w:rPr>
              <w:t>Надання дозволів на обстеження лікарем дитини психіатром за відсутності батьків або одного з них</w:t>
            </w:r>
          </w:p>
        </w:tc>
      </w:tr>
    </w:tbl>
    <w:p w:rsidR="00A221BA" w:rsidRPr="00782801" w:rsidRDefault="00A221BA">
      <w:pPr>
        <w:rPr>
          <w:rFonts w:ascii="Times New Roman" w:hAnsi="Times New Roman"/>
          <w:sz w:val="28"/>
          <w:szCs w:val="28"/>
        </w:rPr>
      </w:pPr>
    </w:p>
    <w:sectPr w:rsidR="00A221BA" w:rsidRPr="00782801" w:rsidSect="00B34354">
      <w:headerReference w:type="even" r:id="rId7"/>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1BA" w:rsidRDefault="00A221BA" w:rsidP="00417F88">
      <w:pPr>
        <w:spacing w:after="0" w:line="240" w:lineRule="auto"/>
      </w:pPr>
      <w:r>
        <w:separator/>
      </w:r>
    </w:p>
  </w:endnote>
  <w:endnote w:type="continuationSeparator" w:id="1">
    <w:p w:rsidR="00A221BA" w:rsidRDefault="00A221BA" w:rsidP="00417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1BA" w:rsidRDefault="00A221BA" w:rsidP="00417F88">
      <w:pPr>
        <w:spacing w:after="0" w:line="240" w:lineRule="auto"/>
      </w:pPr>
      <w:r>
        <w:separator/>
      </w:r>
    </w:p>
  </w:footnote>
  <w:footnote w:type="continuationSeparator" w:id="1">
    <w:p w:rsidR="00A221BA" w:rsidRDefault="00A221BA" w:rsidP="00417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BA" w:rsidRDefault="00A221BA" w:rsidP="008D00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21BA" w:rsidRDefault="00A221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BA" w:rsidRDefault="00A221BA" w:rsidP="008D00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221BA" w:rsidRDefault="00A221B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475A"/>
    <w:multiLevelType w:val="hybridMultilevel"/>
    <w:tmpl w:val="0FBE7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8564FB"/>
    <w:multiLevelType w:val="hybridMultilevel"/>
    <w:tmpl w:val="7EDAE4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7FD"/>
    <w:rsid w:val="00021646"/>
    <w:rsid w:val="00043334"/>
    <w:rsid w:val="00052497"/>
    <w:rsid w:val="00076127"/>
    <w:rsid w:val="00083DEE"/>
    <w:rsid w:val="000C594E"/>
    <w:rsid w:val="001068FC"/>
    <w:rsid w:val="001134D9"/>
    <w:rsid w:val="0013636E"/>
    <w:rsid w:val="00140347"/>
    <w:rsid w:val="00143815"/>
    <w:rsid w:val="00164F81"/>
    <w:rsid w:val="001673CC"/>
    <w:rsid w:val="0018681C"/>
    <w:rsid w:val="00276891"/>
    <w:rsid w:val="00293A0F"/>
    <w:rsid w:val="0029522F"/>
    <w:rsid w:val="002D0618"/>
    <w:rsid w:val="00302833"/>
    <w:rsid w:val="00302D53"/>
    <w:rsid w:val="00313DB2"/>
    <w:rsid w:val="00331355"/>
    <w:rsid w:val="00331E17"/>
    <w:rsid w:val="00340275"/>
    <w:rsid w:val="0035546D"/>
    <w:rsid w:val="003864A9"/>
    <w:rsid w:val="003D5F7A"/>
    <w:rsid w:val="003E55D5"/>
    <w:rsid w:val="00414061"/>
    <w:rsid w:val="00417F88"/>
    <w:rsid w:val="004743F6"/>
    <w:rsid w:val="00475F59"/>
    <w:rsid w:val="00495472"/>
    <w:rsid w:val="004A4A94"/>
    <w:rsid w:val="004C7A0B"/>
    <w:rsid w:val="004D75E5"/>
    <w:rsid w:val="004F4C59"/>
    <w:rsid w:val="0056386E"/>
    <w:rsid w:val="005C6E09"/>
    <w:rsid w:val="00613848"/>
    <w:rsid w:val="00622BDA"/>
    <w:rsid w:val="006322FA"/>
    <w:rsid w:val="00634CEE"/>
    <w:rsid w:val="00652BE2"/>
    <w:rsid w:val="00665DC8"/>
    <w:rsid w:val="0068497F"/>
    <w:rsid w:val="006C7DEE"/>
    <w:rsid w:val="006D1BCB"/>
    <w:rsid w:val="00745B7F"/>
    <w:rsid w:val="007729B2"/>
    <w:rsid w:val="00773241"/>
    <w:rsid w:val="00780452"/>
    <w:rsid w:val="00782801"/>
    <w:rsid w:val="00791382"/>
    <w:rsid w:val="007B11F1"/>
    <w:rsid w:val="007C142D"/>
    <w:rsid w:val="007F3938"/>
    <w:rsid w:val="00800966"/>
    <w:rsid w:val="00835703"/>
    <w:rsid w:val="008407FD"/>
    <w:rsid w:val="008523C1"/>
    <w:rsid w:val="00883179"/>
    <w:rsid w:val="00883870"/>
    <w:rsid w:val="00884A33"/>
    <w:rsid w:val="008A3B62"/>
    <w:rsid w:val="008B6D3A"/>
    <w:rsid w:val="008D003E"/>
    <w:rsid w:val="008D4F51"/>
    <w:rsid w:val="00933FED"/>
    <w:rsid w:val="00963DB8"/>
    <w:rsid w:val="0098244F"/>
    <w:rsid w:val="00983532"/>
    <w:rsid w:val="009B5BA0"/>
    <w:rsid w:val="009D1018"/>
    <w:rsid w:val="00A17E0D"/>
    <w:rsid w:val="00A221BA"/>
    <w:rsid w:val="00A22AF1"/>
    <w:rsid w:val="00A677D3"/>
    <w:rsid w:val="00A76D4D"/>
    <w:rsid w:val="00AD792F"/>
    <w:rsid w:val="00B34354"/>
    <w:rsid w:val="00B541A5"/>
    <w:rsid w:val="00B81C56"/>
    <w:rsid w:val="00B838F0"/>
    <w:rsid w:val="00BA1981"/>
    <w:rsid w:val="00BA4093"/>
    <w:rsid w:val="00BA76D3"/>
    <w:rsid w:val="00BE4CE3"/>
    <w:rsid w:val="00BF25B1"/>
    <w:rsid w:val="00C32068"/>
    <w:rsid w:val="00C605E3"/>
    <w:rsid w:val="00C95C75"/>
    <w:rsid w:val="00CB48A2"/>
    <w:rsid w:val="00CF1835"/>
    <w:rsid w:val="00D11C30"/>
    <w:rsid w:val="00D14F27"/>
    <w:rsid w:val="00D52D14"/>
    <w:rsid w:val="00D80A76"/>
    <w:rsid w:val="00DB1E94"/>
    <w:rsid w:val="00E1396B"/>
    <w:rsid w:val="00E45487"/>
    <w:rsid w:val="00E66D40"/>
    <w:rsid w:val="00E77D3D"/>
    <w:rsid w:val="00EC2E5B"/>
    <w:rsid w:val="00ED0AE1"/>
    <w:rsid w:val="00EE0427"/>
    <w:rsid w:val="00F1093C"/>
    <w:rsid w:val="00F257E2"/>
    <w:rsid w:val="00F473DB"/>
    <w:rsid w:val="00FA3E78"/>
    <w:rsid w:val="00FF19D4"/>
    <w:rsid w:val="00FF6E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3C"/>
    <w:pPr>
      <w:spacing w:after="160" w:line="259" w:lineRule="auto"/>
    </w:pPr>
    <w:rPr>
      <w:lang w:eastAsia="en-US"/>
    </w:rPr>
  </w:style>
  <w:style w:type="paragraph" w:styleId="Heading1">
    <w:name w:val="heading 1"/>
    <w:basedOn w:val="Normal"/>
    <w:next w:val="Normal"/>
    <w:link w:val="Heading1Char"/>
    <w:uiPriority w:val="99"/>
    <w:qFormat/>
    <w:rsid w:val="00B541A5"/>
    <w:pPr>
      <w:keepNext/>
      <w:spacing w:after="0" w:line="240" w:lineRule="auto"/>
      <w:outlineLvl w:val="0"/>
    </w:pPr>
    <w:rPr>
      <w:rFonts w:ascii="Cambria" w:eastAsia="Times New Roman" w:hAnsi="Cambria"/>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41A5"/>
    <w:rPr>
      <w:rFonts w:ascii="Cambria" w:hAnsi="Cambria"/>
      <w:b/>
      <w:kern w:val="32"/>
      <w:sz w:val="32"/>
    </w:rPr>
  </w:style>
  <w:style w:type="table" w:styleId="TableGrid">
    <w:name w:val="Table Grid"/>
    <w:basedOn w:val="TableNormal"/>
    <w:uiPriority w:val="99"/>
    <w:rsid w:val="008407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407FD"/>
    <w:pPr>
      <w:ind w:left="720"/>
      <w:contextualSpacing/>
    </w:pPr>
  </w:style>
  <w:style w:type="character" w:customStyle="1" w:styleId="apple-converted-space">
    <w:name w:val="apple-converted-space"/>
    <w:uiPriority w:val="99"/>
    <w:rsid w:val="00F257E2"/>
  </w:style>
  <w:style w:type="paragraph" w:styleId="BalloonText">
    <w:name w:val="Balloon Text"/>
    <w:basedOn w:val="Normal"/>
    <w:link w:val="BalloonTextChar"/>
    <w:uiPriority w:val="99"/>
    <w:semiHidden/>
    <w:rsid w:val="00C95C75"/>
    <w:pPr>
      <w:spacing w:after="0" w:line="240" w:lineRule="auto"/>
    </w:pPr>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C95C75"/>
    <w:rPr>
      <w:rFonts w:ascii="Segoe UI" w:hAnsi="Segoe UI"/>
      <w:sz w:val="18"/>
    </w:rPr>
  </w:style>
  <w:style w:type="paragraph" w:styleId="Header">
    <w:name w:val="header"/>
    <w:basedOn w:val="Normal"/>
    <w:link w:val="HeaderChar"/>
    <w:uiPriority w:val="99"/>
    <w:rsid w:val="00417F88"/>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417F88"/>
  </w:style>
  <w:style w:type="paragraph" w:styleId="Footer">
    <w:name w:val="footer"/>
    <w:basedOn w:val="Normal"/>
    <w:link w:val="FooterChar"/>
    <w:uiPriority w:val="99"/>
    <w:rsid w:val="00417F88"/>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417F88"/>
  </w:style>
  <w:style w:type="character" w:styleId="PageNumber">
    <w:name w:val="page number"/>
    <w:basedOn w:val="DefaultParagraphFont"/>
    <w:uiPriority w:val="99"/>
    <w:rsid w:val="00B34354"/>
    <w:rPr>
      <w:rFonts w:cs="Times New Roman"/>
    </w:rPr>
  </w:style>
</w:styles>
</file>

<file path=word/webSettings.xml><?xml version="1.0" encoding="utf-8"?>
<w:webSettings xmlns:r="http://schemas.openxmlformats.org/officeDocument/2006/relationships" xmlns:w="http://schemas.openxmlformats.org/wordprocessingml/2006/main">
  <w:divs>
    <w:div w:id="741949685">
      <w:marLeft w:val="0"/>
      <w:marRight w:val="0"/>
      <w:marTop w:val="0"/>
      <w:marBottom w:val="0"/>
      <w:divBdr>
        <w:top w:val="none" w:sz="0" w:space="0" w:color="auto"/>
        <w:left w:val="none" w:sz="0" w:space="0" w:color="auto"/>
        <w:bottom w:val="none" w:sz="0" w:space="0" w:color="auto"/>
        <w:right w:val="none" w:sz="0" w:space="0" w:color="auto"/>
      </w:divBdr>
    </w:div>
    <w:div w:id="741949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545</TotalTime>
  <Pages>6</Pages>
  <Words>1840</Words>
  <Characters>10489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Timoshenko</cp:lastModifiedBy>
  <cp:revision>66</cp:revision>
  <cp:lastPrinted>2021-01-13T07:39:00Z</cp:lastPrinted>
  <dcterms:created xsi:type="dcterms:W3CDTF">2019-05-07T08:01:00Z</dcterms:created>
  <dcterms:modified xsi:type="dcterms:W3CDTF">2021-01-21T12:09:00Z</dcterms:modified>
</cp:coreProperties>
</file>