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7D" w:rsidRPr="00287DF2" w:rsidRDefault="00993E7D" w:rsidP="00993E7D">
      <w:pPr>
        <w:pStyle w:val="a3"/>
        <w:tabs>
          <w:tab w:val="left" w:pos="0"/>
        </w:tabs>
        <w:jc w:val="center"/>
        <w:rPr>
          <w:szCs w:val="28"/>
          <w:lang w:val="uk-UA"/>
        </w:rPr>
      </w:pPr>
      <w:r w:rsidRPr="00287DF2">
        <w:rPr>
          <w:szCs w:val="28"/>
          <w:lang w:val="uk-UA"/>
        </w:rPr>
        <w:t>Пояснювальна записка</w:t>
      </w:r>
    </w:p>
    <w:p w:rsidR="00993E7D" w:rsidRPr="00287DF2" w:rsidRDefault="00993E7D" w:rsidP="00993E7D">
      <w:pPr>
        <w:pStyle w:val="a3"/>
        <w:tabs>
          <w:tab w:val="left" w:pos="0"/>
        </w:tabs>
        <w:jc w:val="center"/>
        <w:rPr>
          <w:szCs w:val="28"/>
          <w:lang w:val="uk-UA"/>
        </w:rPr>
      </w:pPr>
      <w:r w:rsidRPr="00287DF2">
        <w:rPr>
          <w:szCs w:val="28"/>
          <w:lang w:val="uk-UA"/>
        </w:rPr>
        <w:t xml:space="preserve">до проєкту рішення виконавчого комітету міської ради </w:t>
      </w:r>
    </w:p>
    <w:p w:rsidR="00993E7D" w:rsidRPr="00287DF2" w:rsidRDefault="00993E7D" w:rsidP="00993E7D">
      <w:pPr>
        <w:widowControl w:val="0"/>
        <w:tabs>
          <w:tab w:val="left" w:pos="3969"/>
          <w:tab w:val="left" w:pos="4253"/>
        </w:tabs>
        <w:autoSpaceDE w:val="0"/>
        <w:autoSpaceDN w:val="0"/>
        <w:adjustRightInd w:val="0"/>
        <w:ind w:right="56"/>
        <w:jc w:val="center"/>
        <w:rPr>
          <w:bCs/>
          <w:sz w:val="28"/>
          <w:szCs w:val="28"/>
          <w:lang w:val="uk-UA"/>
        </w:rPr>
      </w:pPr>
      <w:r w:rsidRPr="00287DF2">
        <w:rPr>
          <w:sz w:val="28"/>
          <w:szCs w:val="28"/>
          <w:lang w:val="uk-UA"/>
        </w:rPr>
        <w:t xml:space="preserve">«Про </w:t>
      </w:r>
      <w:r w:rsidRPr="00287DF2">
        <w:rPr>
          <w:bCs/>
          <w:sz w:val="28"/>
          <w:szCs w:val="28"/>
          <w:lang w:val="uk-UA"/>
        </w:rPr>
        <w:t xml:space="preserve">Програму розвитку, підтримки комунальних закладів охорони </w:t>
      </w:r>
    </w:p>
    <w:p w:rsidR="00993E7D" w:rsidRPr="00287DF2" w:rsidRDefault="00993E7D" w:rsidP="00993E7D">
      <w:pPr>
        <w:widowControl w:val="0"/>
        <w:tabs>
          <w:tab w:val="left" w:pos="3969"/>
          <w:tab w:val="left" w:pos="4253"/>
        </w:tabs>
        <w:autoSpaceDE w:val="0"/>
        <w:autoSpaceDN w:val="0"/>
        <w:adjustRightInd w:val="0"/>
        <w:ind w:right="56"/>
        <w:jc w:val="center"/>
        <w:rPr>
          <w:bCs/>
          <w:sz w:val="28"/>
          <w:szCs w:val="28"/>
          <w:lang w:val="uk-UA"/>
        </w:rPr>
      </w:pPr>
      <w:r w:rsidRPr="00287DF2">
        <w:rPr>
          <w:bCs/>
          <w:sz w:val="28"/>
          <w:szCs w:val="28"/>
          <w:lang w:val="uk-UA"/>
        </w:rPr>
        <w:t>здоров’я та надання медичних послуг</w:t>
      </w:r>
      <w:r w:rsidRPr="00287DF2">
        <w:rPr>
          <w:sz w:val="28"/>
          <w:szCs w:val="28"/>
          <w:lang w:val="uk-UA"/>
        </w:rPr>
        <w:t xml:space="preserve"> </w:t>
      </w:r>
      <w:r w:rsidRPr="00287DF2">
        <w:rPr>
          <w:bCs/>
          <w:sz w:val="28"/>
          <w:szCs w:val="28"/>
          <w:lang w:val="uk-UA"/>
        </w:rPr>
        <w:t xml:space="preserve">понад обсяг, </w:t>
      </w:r>
    </w:p>
    <w:p w:rsidR="00993E7D" w:rsidRPr="000A63FB" w:rsidRDefault="00993E7D" w:rsidP="00993E7D">
      <w:pPr>
        <w:widowControl w:val="0"/>
        <w:tabs>
          <w:tab w:val="left" w:pos="3969"/>
          <w:tab w:val="left" w:pos="4253"/>
        </w:tabs>
        <w:autoSpaceDE w:val="0"/>
        <w:autoSpaceDN w:val="0"/>
        <w:adjustRightInd w:val="0"/>
        <w:ind w:right="56"/>
        <w:jc w:val="center"/>
        <w:rPr>
          <w:bCs/>
          <w:sz w:val="28"/>
          <w:szCs w:val="28"/>
          <w:lang w:val="uk-UA"/>
        </w:rPr>
      </w:pPr>
      <w:r w:rsidRPr="00287DF2">
        <w:rPr>
          <w:bCs/>
          <w:sz w:val="28"/>
          <w:szCs w:val="28"/>
          <w:lang w:val="uk-UA"/>
        </w:rPr>
        <w:t>передбачений програмою державних гарантій медичного обслуговування населення міста</w:t>
      </w:r>
      <w:r w:rsidR="00855CD3">
        <w:rPr>
          <w:bCs/>
          <w:sz w:val="28"/>
          <w:szCs w:val="28"/>
          <w:lang w:val="uk-UA"/>
        </w:rPr>
        <w:t xml:space="preserve"> Чернігова на 2022–2025</w:t>
      </w:r>
      <w:r w:rsidRPr="000A63FB">
        <w:rPr>
          <w:bCs/>
          <w:sz w:val="28"/>
          <w:szCs w:val="28"/>
          <w:lang w:val="uk-UA"/>
        </w:rPr>
        <w:t xml:space="preserve"> роки</w:t>
      </w:r>
      <w:r w:rsidRPr="000A63FB">
        <w:rPr>
          <w:szCs w:val="28"/>
          <w:lang w:val="uk-UA"/>
        </w:rPr>
        <w:t>»</w:t>
      </w:r>
    </w:p>
    <w:p w:rsidR="00993E7D" w:rsidRPr="002664A5" w:rsidRDefault="00993E7D" w:rsidP="00993E7D">
      <w:pPr>
        <w:pStyle w:val="a3"/>
        <w:tabs>
          <w:tab w:val="left" w:pos="0"/>
        </w:tabs>
        <w:jc w:val="center"/>
        <w:rPr>
          <w:sz w:val="22"/>
          <w:szCs w:val="22"/>
          <w:lang w:val="uk-UA"/>
        </w:rPr>
      </w:pPr>
    </w:p>
    <w:p w:rsidR="00993E7D" w:rsidRDefault="00993E7D" w:rsidP="00993E7D">
      <w:pPr>
        <w:ind w:firstLine="567"/>
        <w:jc w:val="both"/>
        <w:rPr>
          <w:bCs/>
          <w:color w:val="000000"/>
          <w:sz w:val="28"/>
          <w:szCs w:val="28"/>
          <w:lang w:val="uk-UA"/>
        </w:rPr>
      </w:pPr>
      <w:r w:rsidRPr="000A63FB">
        <w:rPr>
          <w:sz w:val="28"/>
          <w:szCs w:val="28"/>
          <w:lang w:val="uk-UA"/>
        </w:rPr>
        <w:t>Відповідно до законодавчо-нормативних актів України, які були прийняті у контексті проведення реформи галузі охорони здоров’я, змінилася організаційно-правова форма функціонування</w:t>
      </w:r>
      <w:r>
        <w:rPr>
          <w:sz w:val="28"/>
          <w:szCs w:val="28"/>
          <w:lang w:val="uk-UA"/>
        </w:rPr>
        <w:t xml:space="preserve"> та умови господарювання</w:t>
      </w:r>
      <w:r w:rsidRPr="000A63FB">
        <w:rPr>
          <w:sz w:val="28"/>
          <w:szCs w:val="28"/>
          <w:lang w:val="uk-UA"/>
        </w:rPr>
        <w:t xml:space="preserve"> закладів охорони здоров’я</w:t>
      </w:r>
      <w:r>
        <w:rPr>
          <w:sz w:val="28"/>
          <w:szCs w:val="28"/>
          <w:lang w:val="uk-UA"/>
        </w:rPr>
        <w:t>.</w:t>
      </w:r>
      <w:r w:rsidRPr="000A63FB">
        <w:rPr>
          <w:sz w:val="28"/>
          <w:szCs w:val="28"/>
          <w:lang w:val="uk-UA"/>
        </w:rPr>
        <w:t xml:space="preserve"> </w:t>
      </w:r>
      <w:r w:rsidRPr="000A63FB">
        <w:rPr>
          <w:color w:val="000000"/>
          <w:sz w:val="28"/>
          <w:szCs w:val="28"/>
          <w:lang w:val="uk-UA"/>
        </w:rPr>
        <w:t>К</w:t>
      </w:r>
      <w:r w:rsidRPr="000A63FB">
        <w:rPr>
          <w:bCs/>
          <w:color w:val="000000"/>
          <w:sz w:val="28"/>
          <w:szCs w:val="28"/>
          <w:lang w:val="uk-UA"/>
        </w:rPr>
        <w:t>омунальні некомерційні підприємства</w:t>
      </w:r>
      <w:r>
        <w:rPr>
          <w:bCs/>
          <w:color w:val="000000"/>
          <w:sz w:val="28"/>
          <w:szCs w:val="28"/>
          <w:lang w:val="uk-UA"/>
        </w:rPr>
        <w:t xml:space="preserve"> за надану медичну допомогу </w:t>
      </w:r>
      <w:r w:rsidRPr="008C63BB">
        <w:rPr>
          <w:bCs/>
          <w:color w:val="000000"/>
          <w:sz w:val="28"/>
          <w:szCs w:val="28"/>
          <w:lang w:val="uk-UA"/>
        </w:rPr>
        <w:t>населенню отримують кошти від Національної служби здоров</w:t>
      </w:r>
      <w:r w:rsidRPr="008C63BB">
        <w:rPr>
          <w:rStyle w:val="a4"/>
          <w:rFonts w:eastAsia="Arial"/>
          <w:szCs w:val="28"/>
          <w:lang w:val="uk-UA"/>
        </w:rPr>
        <w:t>’</w:t>
      </w:r>
      <w:r>
        <w:rPr>
          <w:bCs/>
          <w:color w:val="000000"/>
          <w:sz w:val="28"/>
          <w:szCs w:val="28"/>
          <w:lang w:val="uk-UA"/>
        </w:rPr>
        <w:t>я України у межах програми медичних гарантій.</w:t>
      </w:r>
    </w:p>
    <w:p w:rsidR="00993E7D" w:rsidRPr="00E16A0A" w:rsidRDefault="00993E7D" w:rsidP="00993E7D">
      <w:pPr>
        <w:pStyle w:val="rvps2"/>
        <w:shd w:val="clear" w:color="auto" w:fill="FFFFFF"/>
        <w:spacing w:before="0" w:beforeAutospacing="0" w:after="0" w:afterAutospacing="0"/>
        <w:ind w:firstLine="450"/>
        <w:jc w:val="both"/>
        <w:rPr>
          <w:color w:val="333333"/>
          <w:sz w:val="28"/>
          <w:szCs w:val="28"/>
          <w:lang w:val="uk-UA"/>
        </w:rPr>
      </w:pPr>
      <w:r w:rsidRPr="00E16A0A">
        <w:rPr>
          <w:color w:val="333333"/>
          <w:sz w:val="28"/>
          <w:szCs w:val="28"/>
          <w:lang w:val="uk-UA"/>
        </w:rPr>
        <w:t>Програмою медичних гарантій визначаються перелік та обсяг медичних послуг та лікарських засобів, оплата яких гарантується за рахунок коштів Державного бюджету України.</w:t>
      </w:r>
    </w:p>
    <w:p w:rsidR="00993E7D" w:rsidRPr="00E16A0A" w:rsidRDefault="00993E7D" w:rsidP="00993E7D">
      <w:pPr>
        <w:pStyle w:val="rvps2"/>
        <w:shd w:val="clear" w:color="auto" w:fill="FFFFFF"/>
        <w:spacing w:before="0" w:beforeAutospacing="0" w:after="0" w:afterAutospacing="0"/>
        <w:ind w:firstLine="450"/>
        <w:jc w:val="both"/>
        <w:rPr>
          <w:color w:val="333333"/>
          <w:sz w:val="28"/>
          <w:szCs w:val="28"/>
          <w:lang w:val="uk-UA"/>
        </w:rPr>
      </w:pPr>
      <w:bookmarkStart w:id="0" w:name="n38"/>
      <w:bookmarkEnd w:id="0"/>
      <w:r w:rsidRPr="00E16A0A">
        <w:rPr>
          <w:color w:val="333333"/>
          <w:sz w:val="28"/>
          <w:szCs w:val="28"/>
          <w:lang w:val="uk-UA"/>
        </w:rPr>
        <w:t>Медичні послуги та лікарські засоби, що не включені до програми медичних гарантій, не підлягають оплаті за рахунок коштів Державного бюджету України, передбачених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фізичних осіб та з інших джерел, не заборонених законодавством.</w:t>
      </w:r>
    </w:p>
    <w:p w:rsidR="00993E7D" w:rsidRPr="00E16A0A" w:rsidRDefault="00993E7D" w:rsidP="00993E7D">
      <w:pPr>
        <w:ind w:firstLine="567"/>
        <w:jc w:val="both"/>
        <w:rPr>
          <w:sz w:val="28"/>
          <w:szCs w:val="28"/>
          <w:lang w:val="uk-UA"/>
        </w:rPr>
      </w:pPr>
      <w:r w:rsidRPr="00E16A0A">
        <w:rPr>
          <w:sz w:val="28"/>
          <w:szCs w:val="28"/>
          <w:lang w:val="uk-UA"/>
        </w:rPr>
        <w:t>Актуальність Програми визначається необхідністю поліпшення якості надання та доступності медичної допомоги населенню міста,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w:t>
      </w:r>
      <w:r>
        <w:rPr>
          <w:sz w:val="28"/>
          <w:szCs w:val="28"/>
          <w:lang w:val="uk-UA"/>
        </w:rPr>
        <w:t>тижу та умов праці медичних працівників.</w:t>
      </w:r>
      <w:r w:rsidRPr="00E16A0A">
        <w:rPr>
          <w:sz w:val="28"/>
          <w:szCs w:val="28"/>
          <w:lang w:val="uk-UA"/>
        </w:rPr>
        <w:t xml:space="preserve"> </w:t>
      </w:r>
    </w:p>
    <w:p w:rsidR="00993E7D" w:rsidRPr="00E16A0A" w:rsidRDefault="00993E7D" w:rsidP="00993E7D">
      <w:pPr>
        <w:ind w:firstLine="567"/>
        <w:jc w:val="both"/>
        <w:rPr>
          <w:rFonts w:eastAsia="Calibri"/>
          <w:sz w:val="28"/>
          <w:szCs w:val="28"/>
          <w:lang w:val="uk-UA" w:eastAsia="en-US"/>
        </w:rPr>
      </w:pPr>
      <w:r w:rsidRPr="00E16A0A">
        <w:rPr>
          <w:rFonts w:eastAsia="Calibri"/>
          <w:sz w:val="28"/>
          <w:szCs w:val="28"/>
          <w:lang w:val="uk-UA" w:eastAsia="en-US"/>
        </w:rPr>
        <w:t xml:space="preserve">Досягнення визначеної мети Програми можливе шляхом  фінансової підтримки </w:t>
      </w:r>
      <w:r w:rsidR="00B34575">
        <w:rPr>
          <w:rFonts w:eastAsia="Calibri"/>
          <w:sz w:val="28"/>
          <w:szCs w:val="28"/>
          <w:lang w:val="uk-UA" w:eastAsia="en-US"/>
        </w:rPr>
        <w:t>закладів охорони здоров</w:t>
      </w:r>
      <w:r w:rsidR="00B34575" w:rsidRPr="00E16A0A">
        <w:rPr>
          <w:bCs/>
          <w:sz w:val="28"/>
          <w:szCs w:val="28"/>
          <w:lang w:val="uk-UA"/>
        </w:rPr>
        <w:t>’</w:t>
      </w:r>
      <w:r w:rsidR="00B34575">
        <w:rPr>
          <w:rFonts w:eastAsia="Calibri"/>
          <w:sz w:val="28"/>
          <w:szCs w:val="28"/>
          <w:lang w:val="uk-UA" w:eastAsia="en-US"/>
        </w:rPr>
        <w:t>я</w:t>
      </w:r>
      <w:r w:rsidRPr="00E16A0A">
        <w:rPr>
          <w:rFonts w:eastAsia="Calibri"/>
          <w:sz w:val="28"/>
          <w:szCs w:val="28"/>
          <w:lang w:val="uk-UA" w:eastAsia="en-US"/>
        </w:rPr>
        <w:t xml:space="preserve"> для забезпечення надання населенню міста медичної допомоги.</w:t>
      </w:r>
    </w:p>
    <w:p w:rsidR="00993E7D" w:rsidRPr="00E16A0A" w:rsidRDefault="00993E7D" w:rsidP="00993E7D">
      <w:pPr>
        <w:pStyle w:val="rvps2"/>
        <w:shd w:val="clear" w:color="auto" w:fill="FFFFFF"/>
        <w:spacing w:before="0" w:beforeAutospacing="0" w:after="0" w:afterAutospacing="0"/>
        <w:ind w:firstLine="708"/>
        <w:jc w:val="both"/>
        <w:rPr>
          <w:sz w:val="28"/>
          <w:szCs w:val="28"/>
          <w:lang w:val="uk-UA"/>
        </w:rPr>
      </w:pPr>
      <w:r w:rsidRPr="00E16A0A">
        <w:rPr>
          <w:sz w:val="28"/>
          <w:szCs w:val="28"/>
          <w:lang w:val="uk-UA"/>
        </w:rPr>
        <w:t>У Програмі визначені 2 основних напрямки:</w:t>
      </w:r>
    </w:p>
    <w:p w:rsidR="00993E7D" w:rsidRPr="00E16A0A" w:rsidRDefault="00993E7D" w:rsidP="00993E7D">
      <w:pPr>
        <w:widowControl w:val="0"/>
        <w:autoSpaceDE w:val="0"/>
        <w:autoSpaceDN w:val="0"/>
        <w:adjustRightInd w:val="0"/>
        <w:jc w:val="both"/>
        <w:rPr>
          <w:bCs/>
          <w:sz w:val="28"/>
          <w:szCs w:val="28"/>
          <w:lang w:val="uk-UA"/>
        </w:rPr>
      </w:pPr>
      <w:r w:rsidRPr="00E16A0A">
        <w:rPr>
          <w:bCs/>
          <w:sz w:val="28"/>
          <w:szCs w:val="28"/>
          <w:lang w:val="uk-UA"/>
        </w:rPr>
        <w:t xml:space="preserve">- підтримка комунальних закладів охорони здоров’я; </w:t>
      </w:r>
    </w:p>
    <w:p w:rsidR="00993E7D" w:rsidRPr="00E16A0A" w:rsidRDefault="00993E7D" w:rsidP="00993E7D">
      <w:pPr>
        <w:widowControl w:val="0"/>
        <w:autoSpaceDE w:val="0"/>
        <w:autoSpaceDN w:val="0"/>
        <w:adjustRightInd w:val="0"/>
        <w:jc w:val="both"/>
        <w:rPr>
          <w:bCs/>
          <w:sz w:val="28"/>
          <w:szCs w:val="28"/>
          <w:lang w:val="uk-UA"/>
        </w:rPr>
      </w:pPr>
      <w:r w:rsidRPr="00E16A0A">
        <w:rPr>
          <w:bCs/>
          <w:sz w:val="28"/>
          <w:szCs w:val="28"/>
          <w:lang w:val="uk-UA"/>
        </w:rPr>
        <w:t>- підтримка надання медичних послуг</w:t>
      </w:r>
      <w:r w:rsidRPr="00E16A0A">
        <w:rPr>
          <w:sz w:val="28"/>
          <w:szCs w:val="28"/>
          <w:lang w:val="uk-UA"/>
        </w:rPr>
        <w:t xml:space="preserve"> </w:t>
      </w:r>
      <w:r w:rsidRPr="00E16A0A">
        <w:rPr>
          <w:bCs/>
          <w:sz w:val="28"/>
          <w:szCs w:val="28"/>
          <w:lang w:val="uk-UA"/>
        </w:rPr>
        <w:t>понад обсяг, передбачений програмою державних гарантій медичного обслуговування населення міста Чернігова.</w:t>
      </w:r>
    </w:p>
    <w:p w:rsidR="00993E7D" w:rsidRDefault="00993E7D" w:rsidP="00993E7D">
      <w:pPr>
        <w:widowControl w:val="0"/>
        <w:autoSpaceDE w:val="0"/>
        <w:autoSpaceDN w:val="0"/>
        <w:adjustRightInd w:val="0"/>
        <w:ind w:firstLine="720"/>
        <w:jc w:val="both"/>
        <w:rPr>
          <w:rFonts w:eastAsia="Calibri"/>
          <w:sz w:val="28"/>
          <w:szCs w:val="28"/>
          <w:lang w:val="uk-UA" w:eastAsia="en-US"/>
        </w:rPr>
      </w:pPr>
      <w:r w:rsidRPr="000A63FB">
        <w:rPr>
          <w:sz w:val="28"/>
          <w:szCs w:val="28"/>
          <w:lang w:val="uk-UA"/>
        </w:rPr>
        <w:t>Прог</w:t>
      </w:r>
      <w:r>
        <w:rPr>
          <w:sz w:val="28"/>
          <w:szCs w:val="28"/>
          <w:lang w:val="uk-UA"/>
        </w:rPr>
        <w:t>раму розроблено на період з 2022</w:t>
      </w:r>
      <w:r w:rsidRPr="000A63FB">
        <w:rPr>
          <w:sz w:val="28"/>
          <w:szCs w:val="28"/>
          <w:lang w:val="uk-UA"/>
        </w:rPr>
        <w:t xml:space="preserve"> до 202</w:t>
      </w:r>
      <w:r w:rsidR="004F7EC7">
        <w:rPr>
          <w:sz w:val="28"/>
          <w:szCs w:val="28"/>
          <w:lang w:val="uk-UA"/>
        </w:rPr>
        <w:t>5</w:t>
      </w:r>
      <w:bookmarkStart w:id="1" w:name="_GoBack"/>
      <w:bookmarkEnd w:id="1"/>
      <w:r>
        <w:rPr>
          <w:sz w:val="28"/>
          <w:szCs w:val="28"/>
          <w:lang w:val="uk-UA"/>
        </w:rPr>
        <w:t xml:space="preserve"> роки</w:t>
      </w:r>
      <w:r w:rsidRPr="000A63FB">
        <w:rPr>
          <w:sz w:val="28"/>
          <w:szCs w:val="28"/>
          <w:lang w:val="uk-UA"/>
        </w:rPr>
        <w:t xml:space="preserve">. </w:t>
      </w:r>
      <w:r w:rsidRPr="00E16A0A">
        <w:rPr>
          <w:rFonts w:eastAsia="Calibri"/>
          <w:sz w:val="28"/>
          <w:szCs w:val="28"/>
          <w:lang w:val="uk-UA" w:eastAsia="en-US"/>
        </w:rPr>
        <w:t xml:space="preserve">Фінансування заходів Програми </w:t>
      </w:r>
      <w:r w:rsidRPr="000A63FB">
        <w:rPr>
          <w:sz w:val="28"/>
          <w:szCs w:val="28"/>
          <w:lang w:val="uk-UA"/>
        </w:rPr>
        <w:t>планується здійснити</w:t>
      </w:r>
      <w:r w:rsidRPr="00E16A0A">
        <w:rPr>
          <w:rFonts w:eastAsia="Calibri"/>
          <w:sz w:val="28"/>
          <w:szCs w:val="28"/>
          <w:lang w:val="uk-UA" w:eastAsia="en-US"/>
        </w:rPr>
        <w:t xml:space="preserve"> у межах видатків, передбачених у бюджеті</w:t>
      </w:r>
      <w:r>
        <w:rPr>
          <w:rFonts w:eastAsia="Calibri"/>
          <w:sz w:val="28"/>
          <w:szCs w:val="28"/>
          <w:lang w:val="uk-UA" w:eastAsia="en-US"/>
        </w:rPr>
        <w:t xml:space="preserve"> Чернігівської міської територіальної громади</w:t>
      </w:r>
      <w:r w:rsidRPr="00E16A0A">
        <w:rPr>
          <w:rFonts w:eastAsia="Calibri"/>
          <w:sz w:val="28"/>
          <w:szCs w:val="28"/>
          <w:lang w:val="uk-UA" w:eastAsia="en-US"/>
        </w:rPr>
        <w:t xml:space="preserve">. </w:t>
      </w:r>
    </w:p>
    <w:p w:rsidR="00993E7D" w:rsidRDefault="00993E7D" w:rsidP="00993E7D">
      <w:pPr>
        <w:ind w:firstLine="567"/>
        <w:jc w:val="both"/>
        <w:rPr>
          <w:bCs/>
          <w:color w:val="000000"/>
          <w:sz w:val="28"/>
          <w:szCs w:val="28"/>
          <w:lang w:val="uk-UA"/>
        </w:rPr>
      </w:pPr>
    </w:p>
    <w:p w:rsidR="00993E7D" w:rsidRDefault="00993E7D" w:rsidP="00993E7D">
      <w:pPr>
        <w:ind w:firstLine="567"/>
        <w:jc w:val="both"/>
        <w:rPr>
          <w:bCs/>
          <w:color w:val="000000"/>
          <w:sz w:val="28"/>
          <w:szCs w:val="28"/>
          <w:lang w:val="uk-UA"/>
        </w:rPr>
      </w:pPr>
    </w:p>
    <w:p w:rsidR="00993E7D" w:rsidRDefault="00993E7D" w:rsidP="00993E7D">
      <w:pPr>
        <w:ind w:firstLine="567"/>
        <w:jc w:val="both"/>
        <w:rPr>
          <w:bCs/>
          <w:color w:val="000000"/>
          <w:sz w:val="28"/>
          <w:szCs w:val="28"/>
          <w:lang w:val="uk-UA"/>
        </w:rPr>
      </w:pPr>
    </w:p>
    <w:p w:rsidR="00993E7D" w:rsidRPr="000A63FB" w:rsidRDefault="00993E7D" w:rsidP="00605E65">
      <w:pPr>
        <w:ind w:firstLine="142"/>
        <w:jc w:val="both"/>
        <w:rPr>
          <w:lang w:val="uk-UA"/>
        </w:rPr>
      </w:pPr>
      <w:r>
        <w:rPr>
          <w:sz w:val="28"/>
          <w:szCs w:val="28"/>
          <w:lang w:val="uk-UA"/>
        </w:rPr>
        <w:t>Заступник н</w:t>
      </w:r>
      <w:r w:rsidRPr="000A63FB">
        <w:rPr>
          <w:sz w:val="28"/>
          <w:szCs w:val="28"/>
          <w:lang w:val="uk-UA"/>
        </w:rPr>
        <w:t>ачальник</w:t>
      </w:r>
      <w:r>
        <w:rPr>
          <w:sz w:val="28"/>
          <w:szCs w:val="28"/>
          <w:lang w:val="uk-UA"/>
        </w:rPr>
        <w:t>а</w:t>
      </w:r>
      <w:r w:rsidRPr="000A63FB">
        <w:rPr>
          <w:sz w:val="28"/>
          <w:szCs w:val="28"/>
          <w:lang w:val="uk-UA"/>
        </w:rPr>
        <w:t xml:space="preserve"> управління</w:t>
      </w:r>
      <w:r>
        <w:rPr>
          <w:sz w:val="28"/>
          <w:szCs w:val="28"/>
          <w:lang w:val="uk-UA"/>
        </w:rPr>
        <w:tab/>
      </w:r>
      <w:r>
        <w:rPr>
          <w:sz w:val="28"/>
          <w:szCs w:val="28"/>
          <w:lang w:val="uk-UA"/>
        </w:rPr>
        <w:tab/>
      </w:r>
      <w:r>
        <w:rPr>
          <w:sz w:val="28"/>
          <w:szCs w:val="28"/>
          <w:lang w:val="uk-UA"/>
        </w:rPr>
        <w:tab/>
      </w:r>
      <w:r>
        <w:rPr>
          <w:sz w:val="28"/>
          <w:szCs w:val="28"/>
          <w:lang w:val="uk-UA"/>
        </w:rPr>
        <w:tab/>
        <w:t>Ольга МАЛЕЦЬ</w:t>
      </w:r>
    </w:p>
    <w:p w:rsidR="00993E7D" w:rsidRDefault="00993E7D" w:rsidP="00993E7D"/>
    <w:p w:rsidR="00993E7D" w:rsidRDefault="00993E7D" w:rsidP="00993E7D">
      <w:pPr>
        <w:ind w:firstLine="567"/>
        <w:jc w:val="both"/>
        <w:rPr>
          <w:bCs/>
          <w:color w:val="000000"/>
          <w:sz w:val="28"/>
          <w:szCs w:val="28"/>
          <w:lang w:val="uk-UA"/>
        </w:rPr>
      </w:pPr>
    </w:p>
    <w:p w:rsidR="00993E7D" w:rsidRDefault="00993E7D" w:rsidP="00993E7D">
      <w:pPr>
        <w:ind w:firstLine="567"/>
        <w:jc w:val="both"/>
        <w:rPr>
          <w:bCs/>
          <w:color w:val="000000"/>
          <w:sz w:val="28"/>
          <w:szCs w:val="28"/>
          <w:lang w:val="uk-UA"/>
        </w:rPr>
      </w:pPr>
    </w:p>
    <w:p w:rsidR="00993E7D" w:rsidRDefault="00993E7D" w:rsidP="00993E7D">
      <w:pPr>
        <w:ind w:firstLine="567"/>
        <w:jc w:val="both"/>
        <w:rPr>
          <w:bCs/>
          <w:color w:val="000000"/>
          <w:sz w:val="28"/>
          <w:szCs w:val="28"/>
          <w:lang w:val="uk-UA"/>
        </w:rPr>
      </w:pPr>
    </w:p>
    <w:p w:rsidR="00993E7D" w:rsidRPr="008C63BB" w:rsidRDefault="00993E7D" w:rsidP="00993E7D">
      <w:pPr>
        <w:ind w:firstLine="567"/>
        <w:jc w:val="both"/>
        <w:rPr>
          <w:bCs/>
          <w:color w:val="000000"/>
          <w:sz w:val="28"/>
          <w:szCs w:val="28"/>
          <w:lang w:val="uk-UA"/>
        </w:rPr>
      </w:pPr>
    </w:p>
    <w:sectPr w:rsidR="00993E7D" w:rsidRPr="008C63BB" w:rsidSect="002664A5">
      <w:headerReference w:type="even" r:id="rId6"/>
      <w:headerReference w:type="default" r:id="rId7"/>
      <w:footerReference w:type="even" r:id="rId8"/>
      <w:footerReference w:type="default" r:id="rId9"/>
      <w:pgSz w:w="11907" w:h="16840" w:code="9"/>
      <w:pgMar w:top="794" w:right="680" w:bottom="737" w:left="1701" w:header="567" w:footer="102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87" w:rsidRDefault="00287DF2">
      <w:r>
        <w:separator/>
      </w:r>
    </w:p>
  </w:endnote>
  <w:endnote w:type="continuationSeparator" w:id="0">
    <w:p w:rsidR="00EC7387" w:rsidRDefault="0028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4" w:rsidRDefault="00993E7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5174" w:rsidRDefault="004F7E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4" w:rsidRDefault="004F7EC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87" w:rsidRDefault="00287DF2">
      <w:r>
        <w:separator/>
      </w:r>
    </w:p>
  </w:footnote>
  <w:footnote w:type="continuationSeparator" w:id="0">
    <w:p w:rsidR="00EC7387" w:rsidRDefault="00287D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4" w:rsidRDefault="00993E7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5174" w:rsidRDefault="004F7EC7">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4" w:rsidRDefault="00993E7D">
    <w:pPr>
      <w:pStyle w:val="a8"/>
      <w:framePr w:wrap="around" w:vAnchor="text" w:hAnchor="margin" w:xAlign="right" w:y="1"/>
      <w:rPr>
        <w:rStyle w:val="a7"/>
        <w:sz w:val="28"/>
      </w:rPr>
    </w:pPr>
    <w:r>
      <w:rPr>
        <w:rStyle w:val="a7"/>
        <w:sz w:val="28"/>
      </w:rPr>
      <w:fldChar w:fldCharType="begin"/>
    </w:r>
    <w:r>
      <w:rPr>
        <w:rStyle w:val="a7"/>
        <w:sz w:val="28"/>
      </w:rPr>
      <w:instrText xml:space="preserve">PAGE  </w:instrText>
    </w:r>
    <w:r>
      <w:rPr>
        <w:rStyle w:val="a7"/>
        <w:sz w:val="28"/>
      </w:rPr>
      <w:fldChar w:fldCharType="separate"/>
    </w:r>
    <w:r w:rsidR="00287DF2">
      <w:rPr>
        <w:rStyle w:val="a7"/>
        <w:noProof/>
        <w:sz w:val="28"/>
      </w:rPr>
      <w:t>2</w:t>
    </w:r>
    <w:r>
      <w:rPr>
        <w:rStyle w:val="a7"/>
        <w:sz w:val="28"/>
      </w:rPr>
      <w:fldChar w:fldCharType="end"/>
    </w:r>
  </w:p>
  <w:p w:rsidR="001A5174" w:rsidRDefault="004F7EC7">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7D"/>
    <w:rsid w:val="00287DF2"/>
    <w:rsid w:val="004F7EC7"/>
    <w:rsid w:val="00605E65"/>
    <w:rsid w:val="008312AC"/>
    <w:rsid w:val="00855CD3"/>
    <w:rsid w:val="00993E7D"/>
    <w:rsid w:val="00B34575"/>
    <w:rsid w:val="00EC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C57F"/>
  <w15:docId w15:val="{664777DC-1577-4FCE-A378-79FDFEDA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3E7D"/>
    <w:pPr>
      <w:tabs>
        <w:tab w:val="left" w:pos="709"/>
        <w:tab w:val="left" w:pos="3969"/>
      </w:tabs>
      <w:jc w:val="both"/>
    </w:pPr>
    <w:rPr>
      <w:sz w:val="28"/>
    </w:rPr>
  </w:style>
  <w:style w:type="character" w:customStyle="1" w:styleId="a4">
    <w:name w:val="Основной текст Знак"/>
    <w:basedOn w:val="a0"/>
    <w:link w:val="a3"/>
    <w:rsid w:val="00993E7D"/>
    <w:rPr>
      <w:rFonts w:ascii="Times New Roman" w:eastAsia="Times New Roman" w:hAnsi="Times New Roman" w:cs="Times New Roman"/>
      <w:sz w:val="28"/>
      <w:szCs w:val="20"/>
      <w:lang w:eastAsia="ru-RU"/>
    </w:rPr>
  </w:style>
  <w:style w:type="paragraph" w:styleId="a5">
    <w:name w:val="footer"/>
    <w:basedOn w:val="a"/>
    <w:link w:val="a6"/>
    <w:rsid w:val="00993E7D"/>
    <w:pPr>
      <w:tabs>
        <w:tab w:val="center" w:pos="4153"/>
        <w:tab w:val="right" w:pos="8306"/>
      </w:tabs>
    </w:pPr>
  </w:style>
  <w:style w:type="character" w:customStyle="1" w:styleId="a6">
    <w:name w:val="Нижний колонтитул Знак"/>
    <w:basedOn w:val="a0"/>
    <w:link w:val="a5"/>
    <w:rsid w:val="00993E7D"/>
    <w:rPr>
      <w:rFonts w:ascii="Times New Roman" w:eastAsia="Times New Roman" w:hAnsi="Times New Roman" w:cs="Times New Roman"/>
      <w:sz w:val="20"/>
      <w:szCs w:val="20"/>
      <w:lang w:eastAsia="ru-RU"/>
    </w:rPr>
  </w:style>
  <w:style w:type="character" w:styleId="a7">
    <w:name w:val="page number"/>
    <w:basedOn w:val="a0"/>
    <w:rsid w:val="00993E7D"/>
  </w:style>
  <w:style w:type="paragraph" w:styleId="a8">
    <w:name w:val="header"/>
    <w:basedOn w:val="a"/>
    <w:link w:val="a9"/>
    <w:rsid w:val="00993E7D"/>
    <w:pPr>
      <w:tabs>
        <w:tab w:val="center" w:pos="4153"/>
        <w:tab w:val="right" w:pos="8306"/>
      </w:tabs>
    </w:pPr>
  </w:style>
  <w:style w:type="character" w:customStyle="1" w:styleId="a9">
    <w:name w:val="Верхний колонтитул Знак"/>
    <w:basedOn w:val="a0"/>
    <w:link w:val="a8"/>
    <w:rsid w:val="00993E7D"/>
    <w:rPr>
      <w:rFonts w:ascii="Times New Roman" w:eastAsia="Times New Roman" w:hAnsi="Times New Roman" w:cs="Times New Roman"/>
      <w:sz w:val="20"/>
      <w:szCs w:val="20"/>
      <w:lang w:eastAsia="ru-RU"/>
    </w:rPr>
  </w:style>
  <w:style w:type="character" w:customStyle="1" w:styleId="Heading3">
    <w:name w:val="Heading #3_"/>
    <w:link w:val="Heading30"/>
    <w:rsid w:val="00993E7D"/>
    <w:rPr>
      <w:rFonts w:ascii="Arial" w:eastAsia="Arial" w:hAnsi="Arial" w:cs="Arial"/>
      <w:sz w:val="23"/>
      <w:szCs w:val="23"/>
      <w:shd w:val="clear" w:color="auto" w:fill="FFFFFF"/>
    </w:rPr>
  </w:style>
  <w:style w:type="paragraph" w:customStyle="1" w:styleId="Heading30">
    <w:name w:val="Heading #3"/>
    <w:basedOn w:val="a"/>
    <w:link w:val="Heading3"/>
    <w:rsid w:val="00993E7D"/>
    <w:pPr>
      <w:shd w:val="clear" w:color="auto" w:fill="FFFFFF"/>
      <w:spacing w:after="240" w:line="274" w:lineRule="exact"/>
      <w:jc w:val="center"/>
      <w:outlineLvl w:val="2"/>
    </w:pPr>
    <w:rPr>
      <w:rFonts w:ascii="Arial" w:eastAsia="Arial" w:hAnsi="Arial" w:cs="Arial"/>
      <w:sz w:val="23"/>
      <w:szCs w:val="23"/>
      <w:lang w:eastAsia="en-US"/>
    </w:rPr>
  </w:style>
  <w:style w:type="paragraph" w:customStyle="1" w:styleId="rvps2">
    <w:name w:val="rvps2"/>
    <w:basedOn w:val="a"/>
    <w:rsid w:val="00993E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Економист</cp:lastModifiedBy>
  <cp:revision>6</cp:revision>
  <dcterms:created xsi:type="dcterms:W3CDTF">2021-09-07T09:46:00Z</dcterms:created>
  <dcterms:modified xsi:type="dcterms:W3CDTF">2021-09-14T13:24:00Z</dcterms:modified>
</cp:coreProperties>
</file>