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B5" w:rsidRPr="008A2690" w:rsidRDefault="00B46301" w:rsidP="00FF6FB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FF6FB5"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F6FB5" w:rsidRPr="008A2690" w:rsidRDefault="00FF6FB5" w:rsidP="00FF6FB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Чернігівської міської ради</w:t>
      </w:r>
    </w:p>
    <w:p w:rsidR="00FF6FB5" w:rsidRPr="008A2690" w:rsidRDefault="00FF6FB5" w:rsidP="00FF6FB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A2690">
        <w:rPr>
          <w:rFonts w:ascii="Times New Roman" w:hAnsi="Times New Roman" w:cs="Times New Roman"/>
          <w:sz w:val="28"/>
          <w:szCs w:val="28"/>
        </w:rPr>
        <w:t xml:space="preserve"> «_____» грудня 2024 року №___</w:t>
      </w:r>
    </w:p>
    <w:p w:rsidR="008A2690" w:rsidRPr="008A2690" w:rsidRDefault="008A2690" w:rsidP="00B1160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A2690" w:rsidRPr="0090092E" w:rsidRDefault="008A2690" w:rsidP="00B1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 ремонтні роботи приміщення по вул. Хлібопекарській, 24 а</w:t>
      </w:r>
    </w:p>
    <w:p w:rsidR="008A2690" w:rsidRPr="0090092E" w:rsidRDefault="008A2690" w:rsidP="00B1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905"/>
        <w:gridCol w:w="1219"/>
        <w:gridCol w:w="1202"/>
        <w:gridCol w:w="1746"/>
      </w:tblGrid>
      <w:tr w:rsidR="00FF6FB5" w:rsidRPr="0090092E" w:rsidTr="009D6AD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F6FB5" w:rsidRPr="0090092E" w:rsidRDefault="00FF6FB5" w:rsidP="008A2690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Найменування ремонтних робіт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 xml:space="preserve">иниця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вим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>іру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F6FB5" w:rsidRPr="0090092E" w:rsidRDefault="00701F94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Вартість ремонтних робіт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FF6FB5" w:rsidRPr="0090092E" w:rsidTr="009D6AD7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Разом </w:t>
            </w:r>
            <w:proofErr w:type="spellStart"/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прямi</w:t>
            </w:r>
            <w:proofErr w:type="spellEnd"/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FB5" w:rsidRPr="0090092E" w:rsidRDefault="00B95BBA" w:rsidP="0090092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070,</w:t>
            </w:r>
            <w:r w:rsidR="0090092E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B1160F" w:rsidRPr="0090092E" w:rsidTr="009D6AD7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60F" w:rsidRPr="0090092E" w:rsidRDefault="00B1160F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Знімання засклених віконних рам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1 883,36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Демонтаж віконних  коробок в кам'яних стінах з відбиванням штукатурки  в укосах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 шт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124,22</w:t>
            </w:r>
          </w:p>
        </w:tc>
      </w:tr>
      <w:tr w:rsidR="00FF6FB5" w:rsidRPr="0090092E" w:rsidTr="009D6AD7">
        <w:trPr>
          <w:trHeight w:val="28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Знімання дерев’яних підвіконних дошок в  кам’яних будівлях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12,726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001,00</w:t>
            </w:r>
          </w:p>
        </w:tc>
      </w:tr>
      <w:tr w:rsidR="00FF6FB5" w:rsidRPr="0090092E" w:rsidTr="009D6AD7">
        <w:trPr>
          <w:trHeight w:val="792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Заповнення віконних прорізів готовими блоками площею  більше 3 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з металопластику  в кам’яних стінах житлових і громадських будівель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095,62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Блоки віконні металопластикові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596,62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Пластина анкерна д/т вікон та дверей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F6FB5"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Піна монтажна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9,27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203,85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Установлення пластикових підвіконних дошок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0,213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649,1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Піна монтажна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342,33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Дошки підвіконні пластикові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21,73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448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650,5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Улаштування  з листової сталі поясків,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сандриків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, підвіконних відливів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0,213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739,04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Відливи вікон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22,365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807,52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Шурупи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самонарізні</w:t>
            </w:r>
            <w:proofErr w:type="spellEnd"/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F6FB5"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60,72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905" w:type="dxa"/>
            <w:noWrap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Ремонт штукатурки прямолінійних укосів всередині будівлі по каменю та бетону цементно-вапняним розчином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582,05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Шпаклювання укосів шпаклівкою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2 424,39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Додавати на 1 мм зміни товщини шпаклівки до норм 15-182-1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1 155,86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905" w:type="dxa"/>
            <w:noWrap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Поліпшене фарбування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полівінілаце</w:t>
            </w:r>
            <w:r w:rsidR="00B1160F" w:rsidRPr="00900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татними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водоемульсійними сумішами укосів по збірних конструкціях, підготовлених під фарбування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821,51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Фарба водоемульсійна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12,726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539,35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Шпаклювання стін (укосів) фасадів мінеральною шпаклівкою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1 174,38</w:t>
            </w:r>
          </w:p>
        </w:tc>
      </w:tr>
      <w:tr w:rsidR="008A2690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Додавати на 1 мм зміни товщини шпаклівки до норм 15-182-1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788,63</w:t>
            </w:r>
          </w:p>
        </w:tc>
      </w:tr>
      <w:tr w:rsidR="008A2690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Полівінілацетатне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фарбування  фасадів (укосів) з риштувань з підготовленням поверхні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74,28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Фарба водоемульсійна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658,48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Демонтаж грат віконних сталевих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грати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207,25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Фарбування олійними сумішами за 1 раз раніше пофарбованих металевих поверхонь грат та огорож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890,78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Установлення грат жалюзійних сталевих   і закріпленням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грати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881,25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Навантаження сміття вручну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1т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3,254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395,75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Перевезення сміття до 10 км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701F94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3,254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9009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410,</w:t>
            </w:r>
            <w:r w:rsidR="0090092E" w:rsidRPr="00900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1.28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Знімання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8A2690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316,52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1.29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636,78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Установлення металевих дверних коробок із навішуванням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149,69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1.31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Установлення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зовнішніх крім балконних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000,48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1.32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Монтажна піна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Ceresit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TS 62 професійна  універсальна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балон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719,96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1.33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Вхідні двері вуличні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Redfort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Аризона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стандарт плюс 1200х2040 мм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8A2690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="00FF6FB5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омп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FF6FB5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311,74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1.34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Ремонт штукатурки прямолінійних укосів всередині будівлі по каменю та бетону цементно-вапняним розчином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692,64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1.35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701F94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494,23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1.36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Додавати на 1 мм зміни товщини шпаклівки до норм 15-182-1, 15-182-2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173,71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1.37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Шпаклівка мінеральна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Cerezit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CT 29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79,93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1.38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Поліпшене фарбування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полівінілаце</w:t>
            </w:r>
            <w:r w:rsidR="00B1160F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татними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водоемульсійними сумішами укосів по збірних конструкціях, підготовлених під фарбування мінеральною шпаклівкою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115,65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1.39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Шпаклювання стін (укосів) фасадів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627,99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Додавати на 1 мм зміни товщини шпаклівки до норм 15-182-1, 15-182-2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311,17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1.41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Шпаклівка мінеральна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Cerezit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CT 29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79,93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1.42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Полівінілацетатне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фарбування нових фасадів з риштувань з підготовленням поверхні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119,08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1.43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(Демонтаж) установлення грат дверних сталевих з вивірянням і закріпленням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706,09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1.44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Установлення грат дверних сталевих   із закріпленням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559,83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1.45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Навантаження сміття вручну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287,49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1.46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Перевезення сміття до 10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720</w:t>
            </w:r>
            <w:r w:rsidR="00701F94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8A2690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Загальновиробничі</w:t>
            </w:r>
            <w:r w:rsidR="00FF6FB5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751,81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Разом 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вартість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ремонтних 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робіт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B46301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822,71</w:t>
            </w:r>
          </w:p>
        </w:tc>
      </w:tr>
      <w:tr w:rsidR="00B1160F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1160F" w:rsidRPr="0090092E" w:rsidRDefault="00B1160F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05" w:type="dxa"/>
            <w:vAlign w:val="center"/>
          </w:tcPr>
          <w:p w:rsidR="00B1160F" w:rsidRPr="0090092E" w:rsidRDefault="00B1160F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Прибуток</w:t>
            </w:r>
          </w:p>
        </w:tc>
        <w:tc>
          <w:tcPr>
            <w:tcW w:w="1219" w:type="dxa"/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4 717,98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8A2690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Адміністративні</w:t>
            </w:r>
            <w:r w:rsidR="00FF6FB5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399,08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160F"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Єдиний податок за ставкою 5%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742,34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Всього витрат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  <w:r w:rsidR="008A2690"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682,11</w:t>
            </w:r>
          </w:p>
        </w:tc>
      </w:tr>
    </w:tbl>
    <w:p w:rsidR="00FF6FB5" w:rsidRPr="0090092E" w:rsidRDefault="00FF6FB5" w:rsidP="00FF6FB5">
      <w:pPr>
        <w:rPr>
          <w:rFonts w:ascii="Times New Roman" w:hAnsi="Times New Roman" w:cs="Times New Roman"/>
          <w:sz w:val="28"/>
          <w:szCs w:val="28"/>
        </w:rPr>
      </w:pPr>
    </w:p>
    <w:p w:rsidR="00B46301" w:rsidRPr="0090092E" w:rsidRDefault="00B46301" w:rsidP="00B4630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–</w:t>
      </w:r>
    </w:p>
    <w:p w:rsidR="00B46301" w:rsidRPr="008A2690" w:rsidRDefault="00B46301" w:rsidP="00B4630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керуючого справами виконкому                                          Сергій ФЕСЕНКО</w:t>
      </w:r>
    </w:p>
    <w:p w:rsidR="00FF6FB5" w:rsidRPr="008A2690" w:rsidRDefault="00FF6FB5" w:rsidP="00FF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FB5" w:rsidRPr="008A2690" w:rsidRDefault="00FF6FB5" w:rsidP="00FF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4" w:rsidRPr="008A2690" w:rsidRDefault="00960AC4"/>
    <w:sectPr w:rsidR="00960AC4" w:rsidRPr="008A2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B5"/>
    <w:rsid w:val="000D76B4"/>
    <w:rsid w:val="000F2490"/>
    <w:rsid w:val="0035525F"/>
    <w:rsid w:val="00701F94"/>
    <w:rsid w:val="00835093"/>
    <w:rsid w:val="008A2690"/>
    <w:rsid w:val="008F4480"/>
    <w:rsid w:val="0090092E"/>
    <w:rsid w:val="00960AC4"/>
    <w:rsid w:val="009D6AD7"/>
    <w:rsid w:val="00B1160F"/>
    <w:rsid w:val="00B46301"/>
    <w:rsid w:val="00B95BBA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D33B-AA80-4CC6-842E-1A185F16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2024-12-13T08:58:00Z</cp:lastPrinted>
  <dcterms:created xsi:type="dcterms:W3CDTF">2024-12-12T15:05:00Z</dcterms:created>
  <dcterms:modified xsi:type="dcterms:W3CDTF">2024-12-13T09:48:00Z</dcterms:modified>
</cp:coreProperties>
</file>