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19" w:rsidRPr="00482052" w:rsidRDefault="00086B19" w:rsidP="00086B19">
      <w:pPr>
        <w:ind w:right="141"/>
        <w:jc w:val="both"/>
        <w:rPr>
          <w:i/>
          <w:iCs/>
          <w:snapToGrid w:val="0"/>
          <w:sz w:val="14"/>
          <w:szCs w:val="14"/>
          <w:lang w:val="uk-UA"/>
        </w:rPr>
      </w:pP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 xml:space="preserve">ЗАТВЕРДЖЕНО </w:t>
      </w:r>
    </w:p>
    <w:p w:rsidR="00086B19" w:rsidRDefault="00086B19" w:rsidP="00086B19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 </w:t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 xml:space="preserve">Рішення міської ради </w:t>
      </w:r>
    </w:p>
    <w:p w:rsidR="00086B19" w:rsidRDefault="00086B19" w:rsidP="00086B19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 </w:t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>« ___ » ____________ 2015 року</w:t>
      </w:r>
    </w:p>
    <w:p w:rsidR="00086B19" w:rsidRDefault="00086B19" w:rsidP="00086B19">
      <w:pPr>
        <w:ind w:left="4248" w:right="141" w:firstLine="708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(52 сесія 6 скликання) </w:t>
      </w:r>
    </w:p>
    <w:p w:rsidR="00086B19" w:rsidRDefault="00086B19" w:rsidP="00086B19">
      <w:pPr>
        <w:ind w:right="141"/>
        <w:jc w:val="both"/>
        <w:rPr>
          <w:iCs/>
          <w:snapToGrid w:val="0"/>
          <w:lang w:val="uk-UA"/>
        </w:rPr>
      </w:pPr>
    </w:p>
    <w:p w:rsidR="00086B19" w:rsidRDefault="00086B19" w:rsidP="00086B19">
      <w:pPr>
        <w:ind w:right="141"/>
        <w:jc w:val="both"/>
        <w:rPr>
          <w:sz w:val="28"/>
          <w:szCs w:val="28"/>
        </w:rPr>
      </w:pPr>
    </w:p>
    <w:p w:rsidR="00086B19" w:rsidRDefault="00086B19" w:rsidP="00086B19">
      <w:pPr>
        <w:ind w:right="141"/>
        <w:jc w:val="center"/>
        <w:rPr>
          <w:sz w:val="28"/>
          <w:szCs w:val="28"/>
          <w:lang w:val="uk-UA"/>
        </w:rPr>
      </w:pPr>
    </w:p>
    <w:p w:rsidR="00086B19" w:rsidRDefault="00086B19" w:rsidP="00086B19">
      <w:pPr>
        <w:ind w:right="141"/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Програма стабілізації і розвитку міського електричного транспорту міста Чернігова на період до 2017 року</w:t>
      </w:r>
    </w:p>
    <w:p w:rsidR="00086B19" w:rsidRDefault="00086B19" w:rsidP="00086B19">
      <w:pPr>
        <w:ind w:right="141"/>
        <w:jc w:val="center"/>
        <w:rPr>
          <w:sz w:val="28"/>
          <w:szCs w:val="28"/>
          <w:lang w:val="uk-UA"/>
        </w:rPr>
      </w:pPr>
    </w:p>
    <w:p w:rsidR="00086B19" w:rsidRDefault="00086B19" w:rsidP="00086B19">
      <w:pPr>
        <w:widowControl w:val="0"/>
        <w:ind w:firstLine="708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…</w:t>
      </w:r>
    </w:p>
    <w:p w:rsidR="00086B19" w:rsidRDefault="00086B19" w:rsidP="00086B19">
      <w:pPr>
        <w:widowControl w:val="0"/>
        <w:ind w:firstLine="708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Розділ 3. Шляхи розв’язання проблеми</w:t>
      </w:r>
    </w:p>
    <w:p w:rsidR="00086B19" w:rsidRDefault="00086B19" w:rsidP="00086B19">
      <w:pPr>
        <w:widowControl w:val="0"/>
        <w:ind w:firstLine="708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…</w:t>
      </w:r>
    </w:p>
    <w:p w:rsidR="00086B19" w:rsidRDefault="00086B19" w:rsidP="00086B19">
      <w:pPr>
        <w:widowControl w:val="0"/>
        <w:ind w:firstLine="708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3.3. Фінансова підтримка комунального підприємства «Чернігівське тролейбусне управління.</w:t>
      </w:r>
      <w:r w:rsidRPr="00631442">
        <w:rPr>
          <w:snapToGrid w:val="0"/>
          <w:sz w:val="28"/>
          <w:lang w:val="uk-UA"/>
        </w:rPr>
        <w:t xml:space="preserve"> </w:t>
      </w:r>
    </w:p>
    <w:p w:rsidR="00086B19" w:rsidRDefault="00086B19" w:rsidP="00086B19">
      <w:pPr>
        <w:widowControl w:val="0"/>
        <w:ind w:firstLine="708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У зв’язку з високим рівнем інфляції в державі, нарахуванням та виплатою індексації заробітної плати і з метою недопущення заборгованості по виплаті заробітної плати, сталого функціонування і подальшого розвитку міського електротранспорту надати для погашення заборгованості перед пенсійним фондом по виплаті пільгових пенсій з місцевого бюджету фінансову допомогу  комунальному підприємству «Чернігівське тролейбусне управління» Чернігівської міської ради на поповнення обігових коштів для стабілізації економічного стану підприємства в наступних розмірах:</w:t>
      </w:r>
    </w:p>
    <w:p w:rsidR="00086B19" w:rsidRDefault="00086B19" w:rsidP="00086B19">
      <w:pPr>
        <w:widowControl w:val="0"/>
        <w:ind w:firstLine="708"/>
        <w:jc w:val="both"/>
        <w:rPr>
          <w:snapToGrid w:val="0"/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086B19" w:rsidRPr="00F85EAE" w:rsidTr="00801542">
        <w:tc>
          <w:tcPr>
            <w:tcW w:w="1666" w:type="pct"/>
            <w:shd w:val="clear" w:color="auto" w:fill="auto"/>
          </w:tcPr>
          <w:p w:rsidR="00086B19" w:rsidRPr="00F85EAE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F85EAE">
              <w:rPr>
                <w:snapToGrid w:val="0"/>
                <w:sz w:val="28"/>
                <w:lang w:val="uk-UA"/>
              </w:rPr>
              <w:t>2015 рік</w:t>
            </w:r>
          </w:p>
        </w:tc>
        <w:tc>
          <w:tcPr>
            <w:tcW w:w="1667" w:type="pct"/>
            <w:shd w:val="clear" w:color="auto" w:fill="auto"/>
          </w:tcPr>
          <w:p w:rsidR="00086B19" w:rsidRPr="00F85EAE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F85EAE">
              <w:rPr>
                <w:snapToGrid w:val="0"/>
                <w:sz w:val="28"/>
                <w:lang w:val="uk-UA"/>
              </w:rPr>
              <w:t>2016 рік</w:t>
            </w:r>
          </w:p>
        </w:tc>
        <w:tc>
          <w:tcPr>
            <w:tcW w:w="1667" w:type="pct"/>
            <w:shd w:val="clear" w:color="auto" w:fill="auto"/>
          </w:tcPr>
          <w:p w:rsidR="00086B19" w:rsidRPr="00F85EAE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F85EAE">
              <w:rPr>
                <w:snapToGrid w:val="0"/>
                <w:sz w:val="28"/>
                <w:lang w:val="uk-UA"/>
              </w:rPr>
              <w:t>2017 рік</w:t>
            </w:r>
          </w:p>
        </w:tc>
      </w:tr>
      <w:tr w:rsidR="00086B19" w:rsidRPr="00F85EAE" w:rsidTr="00801542">
        <w:tc>
          <w:tcPr>
            <w:tcW w:w="1666" w:type="pct"/>
            <w:shd w:val="clear" w:color="auto" w:fill="auto"/>
          </w:tcPr>
          <w:p w:rsidR="00086B19" w:rsidRPr="00F85EAE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F85EAE">
              <w:rPr>
                <w:snapToGrid w:val="0"/>
                <w:sz w:val="28"/>
                <w:lang w:val="uk-UA"/>
              </w:rPr>
              <w:t>2 млн. грн.</w:t>
            </w:r>
          </w:p>
        </w:tc>
        <w:tc>
          <w:tcPr>
            <w:tcW w:w="1667" w:type="pct"/>
            <w:shd w:val="clear" w:color="auto" w:fill="auto"/>
          </w:tcPr>
          <w:p w:rsidR="00086B19" w:rsidRPr="00F85EAE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F85EAE">
              <w:rPr>
                <w:snapToGrid w:val="0"/>
                <w:sz w:val="28"/>
                <w:lang w:val="uk-UA"/>
              </w:rPr>
              <w:t>3 млн. грн.</w:t>
            </w:r>
          </w:p>
        </w:tc>
        <w:tc>
          <w:tcPr>
            <w:tcW w:w="1667" w:type="pct"/>
            <w:shd w:val="clear" w:color="auto" w:fill="auto"/>
          </w:tcPr>
          <w:p w:rsidR="00086B19" w:rsidRPr="00F85EAE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F85EAE">
              <w:rPr>
                <w:snapToGrid w:val="0"/>
                <w:sz w:val="28"/>
                <w:lang w:val="uk-UA"/>
              </w:rPr>
              <w:t>3 млн. грн.</w:t>
            </w:r>
          </w:p>
        </w:tc>
      </w:tr>
    </w:tbl>
    <w:p w:rsidR="00086B19" w:rsidRDefault="00086B19" w:rsidP="00086B19">
      <w:pPr>
        <w:widowControl w:val="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…</w:t>
      </w:r>
    </w:p>
    <w:p w:rsidR="00086B19" w:rsidRDefault="00086B19" w:rsidP="00086B19">
      <w:pPr>
        <w:widowControl w:val="0"/>
        <w:ind w:left="4956" w:firstLine="708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Додаток 1</w:t>
      </w:r>
    </w:p>
    <w:p w:rsidR="00086B19" w:rsidRDefault="00086B19" w:rsidP="00086B19">
      <w:pPr>
        <w:ind w:left="4248" w:right="141" w:firstLine="708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до Програми стабілізації і розвитку </w:t>
      </w:r>
    </w:p>
    <w:p w:rsidR="00086B19" w:rsidRDefault="00086B19" w:rsidP="00086B19">
      <w:pPr>
        <w:ind w:left="4248" w:right="141" w:firstLine="708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міського електричного транспорту </w:t>
      </w:r>
    </w:p>
    <w:p w:rsidR="00086B19" w:rsidRDefault="00086B19" w:rsidP="00086B19">
      <w:pPr>
        <w:ind w:left="4248" w:right="141" w:firstLine="708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міста Чернігова на період до 2017 року</w:t>
      </w:r>
    </w:p>
    <w:p w:rsidR="00086B19" w:rsidRDefault="00086B19" w:rsidP="00086B19">
      <w:pPr>
        <w:widowControl w:val="0"/>
        <w:jc w:val="both"/>
        <w:rPr>
          <w:snapToGrid w:val="0"/>
          <w:sz w:val="28"/>
          <w:lang w:val="uk-UA"/>
        </w:rPr>
      </w:pPr>
    </w:p>
    <w:p w:rsidR="00086B19" w:rsidRDefault="00086B19" w:rsidP="00086B19">
      <w:pPr>
        <w:widowControl w:val="0"/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ПАСПОРТ</w:t>
      </w:r>
    </w:p>
    <w:p w:rsidR="00086B19" w:rsidRDefault="00086B19" w:rsidP="00086B19">
      <w:pPr>
        <w:widowControl w:val="0"/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Програми стабілізації і розвитку міського електричного транспорту міста Чернігова на період до 2017 року</w:t>
      </w:r>
    </w:p>
    <w:p w:rsidR="00086B19" w:rsidRDefault="00086B19" w:rsidP="00086B19">
      <w:pPr>
        <w:widowControl w:val="0"/>
        <w:rPr>
          <w:snapToGrid w:val="0"/>
          <w:sz w:val="28"/>
          <w:lang w:val="uk-UA"/>
        </w:rPr>
      </w:pPr>
    </w:p>
    <w:p w:rsidR="00086B19" w:rsidRDefault="00086B19" w:rsidP="00086B19">
      <w:pPr>
        <w:widowControl w:val="0"/>
        <w:numPr>
          <w:ilvl w:val="0"/>
          <w:numId w:val="1"/>
        </w:numPr>
        <w:ind w:left="0" w:firstLine="705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Проект Програми схвалено рішенням виконавчого комітету Чернігівської міської ради від 16 квітня 2007 року № 88.</w:t>
      </w:r>
    </w:p>
    <w:p w:rsidR="00086B19" w:rsidRDefault="00086B19" w:rsidP="00086B19">
      <w:pPr>
        <w:widowControl w:val="0"/>
        <w:numPr>
          <w:ilvl w:val="0"/>
          <w:numId w:val="1"/>
        </w:numPr>
        <w:ind w:left="0" w:firstLine="705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Програма затверджена рішенням Чернігівської міської ради від         25 квітня 2007 року (16 сесія 5 скликання).</w:t>
      </w:r>
    </w:p>
    <w:p w:rsidR="00086B19" w:rsidRDefault="00086B19" w:rsidP="00086B19">
      <w:pPr>
        <w:widowControl w:val="0"/>
        <w:numPr>
          <w:ilvl w:val="0"/>
          <w:numId w:val="1"/>
        </w:numPr>
        <w:ind w:left="0" w:firstLine="705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Розробник – управління транспорту та зв’язку Чернігівської міської ради.</w:t>
      </w:r>
    </w:p>
    <w:p w:rsidR="00086B19" w:rsidRDefault="00086B19" w:rsidP="00086B19">
      <w:pPr>
        <w:widowControl w:val="0"/>
        <w:numPr>
          <w:ilvl w:val="0"/>
          <w:numId w:val="1"/>
        </w:numPr>
        <w:ind w:left="0" w:firstLine="705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Виконавці: управління транспорту та зв’язку міської ради, фінансове управління міської ради, управління капітального будівництва </w:t>
      </w:r>
      <w:r>
        <w:rPr>
          <w:snapToGrid w:val="0"/>
          <w:sz w:val="28"/>
          <w:lang w:val="uk-UA"/>
        </w:rPr>
        <w:lastRenderedPageBreak/>
        <w:t>міської ради, управління економіки міської ради, комунальне підприємство «Чернігівське тролейбусне управління» міської ради.</w:t>
      </w:r>
    </w:p>
    <w:p w:rsidR="00086B19" w:rsidRDefault="00086B19" w:rsidP="00086B19">
      <w:pPr>
        <w:widowControl w:val="0"/>
        <w:numPr>
          <w:ilvl w:val="0"/>
          <w:numId w:val="1"/>
        </w:numPr>
        <w:ind w:left="0" w:firstLine="705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Строк виконання: 2007 – 2017.</w:t>
      </w:r>
    </w:p>
    <w:p w:rsidR="00086B19" w:rsidRDefault="00086B19" w:rsidP="00086B19">
      <w:pPr>
        <w:widowControl w:val="0"/>
        <w:numPr>
          <w:ilvl w:val="0"/>
          <w:numId w:val="1"/>
        </w:numPr>
        <w:ind w:left="0" w:firstLine="705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Прогнозні обсяги та джерела фінансування:</w:t>
      </w:r>
    </w:p>
    <w:p w:rsidR="00086B19" w:rsidRDefault="00086B19" w:rsidP="00086B19">
      <w:pPr>
        <w:widowControl w:val="0"/>
        <w:ind w:left="705"/>
        <w:rPr>
          <w:snapToGrid w:val="0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701"/>
        <w:gridCol w:w="1430"/>
        <w:gridCol w:w="776"/>
        <w:gridCol w:w="776"/>
        <w:gridCol w:w="776"/>
      </w:tblGrid>
      <w:tr w:rsidR="00086B19" w:rsidRPr="00C13ED3" w:rsidTr="00801542">
        <w:tc>
          <w:tcPr>
            <w:tcW w:w="0" w:type="auto"/>
            <w:vMerge w:val="restart"/>
            <w:shd w:val="clear" w:color="auto" w:fill="auto"/>
          </w:tcPr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Джерела</w:t>
            </w:r>
          </w:p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фінансування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Обсяг фінансування,</w:t>
            </w:r>
          </w:p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млн. грн.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У тому числі за роками</w:t>
            </w:r>
          </w:p>
        </w:tc>
      </w:tr>
      <w:tr w:rsidR="00086B19" w:rsidRPr="00C13ED3" w:rsidTr="00801542">
        <w:tc>
          <w:tcPr>
            <w:tcW w:w="0" w:type="auto"/>
            <w:vMerge/>
            <w:shd w:val="clear" w:color="auto" w:fill="auto"/>
          </w:tcPr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2007-2014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2017</w:t>
            </w:r>
          </w:p>
        </w:tc>
      </w:tr>
      <w:tr w:rsidR="00086B19" w:rsidRPr="00C13ED3" w:rsidTr="00801542"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34,095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1,095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11,4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11,4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10,2</w:t>
            </w:r>
          </w:p>
        </w:tc>
      </w:tr>
      <w:tr w:rsidR="00086B19" w:rsidRPr="00C13ED3" w:rsidTr="00801542"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Місцевий бюджет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75,552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12,552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20</w:t>
            </w:r>
          </w:p>
        </w:tc>
      </w:tr>
      <w:tr w:rsidR="00086B19" w:rsidRPr="00C13ED3" w:rsidTr="00801542"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Інші джерела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6,8</w:t>
            </w:r>
          </w:p>
        </w:tc>
      </w:tr>
      <w:tr w:rsidR="00086B19" w:rsidRPr="00C13ED3" w:rsidTr="00801542"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Усього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131,647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13,647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086B19" w:rsidRPr="00C13ED3" w:rsidRDefault="00086B19" w:rsidP="00801542">
            <w:pPr>
              <w:widowControl w:val="0"/>
              <w:rPr>
                <w:snapToGrid w:val="0"/>
                <w:sz w:val="28"/>
                <w:lang w:val="uk-UA"/>
              </w:rPr>
            </w:pPr>
            <w:r w:rsidRPr="00C13ED3">
              <w:rPr>
                <w:snapToGrid w:val="0"/>
                <w:sz w:val="28"/>
                <w:lang w:val="uk-UA"/>
              </w:rPr>
              <w:t>37</w:t>
            </w:r>
          </w:p>
        </w:tc>
      </w:tr>
    </w:tbl>
    <w:p w:rsidR="008A3740" w:rsidRDefault="008A3740">
      <w:bookmarkStart w:id="0" w:name="_GoBack"/>
      <w:bookmarkEnd w:id="0"/>
    </w:p>
    <w:sectPr w:rsidR="008A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1E88"/>
    <w:multiLevelType w:val="hybridMultilevel"/>
    <w:tmpl w:val="889ADDCE"/>
    <w:lvl w:ilvl="0" w:tplc="D28E0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19"/>
    <w:rsid w:val="00086B19"/>
    <w:rsid w:val="008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>Curnos™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2015-08-17T05:51:00Z</dcterms:created>
  <dcterms:modified xsi:type="dcterms:W3CDTF">2015-08-17T05:52:00Z</dcterms:modified>
</cp:coreProperties>
</file>