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F" w:rsidRDefault="006A277F" w:rsidP="006A277F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</w:t>
      </w:r>
      <w:r w:rsidR="002C0A5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B728C5">
        <w:rPr>
          <w:sz w:val="28"/>
          <w:szCs w:val="28"/>
          <w:lang w:val="uk-UA"/>
        </w:rPr>
        <w:t>«Чернігівська міська лікарня № 1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491575">
      <w:pPr>
        <w:pStyle w:val="1"/>
        <w:ind w:right="140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Нормами чинного законодавства України</w:t>
      </w:r>
      <w:r w:rsidR="008F50AA">
        <w:rPr>
          <w:sz w:val="28"/>
          <w:szCs w:val="28"/>
          <w:shd w:val="clear" w:color="auto" w:fill="FFFFFF"/>
          <w:lang w:val="uk-UA"/>
        </w:rPr>
        <w:t xml:space="preserve"> для фінансування Підприємства </w:t>
      </w:r>
      <w:r>
        <w:rPr>
          <w:sz w:val="28"/>
          <w:szCs w:val="28"/>
          <w:shd w:val="clear" w:color="auto" w:fill="FFFFFF"/>
          <w:lang w:val="uk-UA"/>
        </w:rPr>
        <w:t xml:space="preserve">за надані медичні послуги передбачено щорічне укладення договорів з </w:t>
      </w:r>
      <w:r w:rsidRPr="00C26632">
        <w:rPr>
          <w:sz w:val="28"/>
          <w:szCs w:val="28"/>
          <w:shd w:val="clear" w:color="auto" w:fill="FFFFFF"/>
          <w:lang w:val="uk-UA"/>
        </w:rPr>
        <w:t>Національн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C26632">
        <w:rPr>
          <w:sz w:val="28"/>
          <w:szCs w:val="28"/>
          <w:shd w:val="clear" w:color="auto" w:fill="FFFFFF"/>
          <w:lang w:val="uk-UA"/>
        </w:rPr>
        <w:t xml:space="preserve"> служб</w:t>
      </w:r>
      <w:r>
        <w:rPr>
          <w:sz w:val="28"/>
          <w:szCs w:val="28"/>
          <w:shd w:val="clear" w:color="auto" w:fill="FFFFFF"/>
          <w:lang w:val="uk-UA"/>
        </w:rPr>
        <w:t>ою здоров</w:t>
      </w:r>
      <w:r w:rsidRPr="00C26632">
        <w:rPr>
          <w:sz w:val="28"/>
          <w:szCs w:val="28"/>
          <w:shd w:val="clear" w:color="auto" w:fill="FFFFFF"/>
          <w:lang w:val="uk-UA"/>
        </w:rPr>
        <w:t>’я</w:t>
      </w:r>
      <w:r>
        <w:rPr>
          <w:sz w:val="28"/>
          <w:szCs w:val="28"/>
          <w:shd w:val="clear" w:color="auto" w:fill="FFFFFF"/>
          <w:lang w:val="uk-UA"/>
        </w:rPr>
        <w:t xml:space="preserve"> України.</w:t>
      </w:r>
    </w:p>
    <w:p w:rsidR="006A277F" w:rsidRDefault="006A277F" w:rsidP="00491575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26632">
        <w:rPr>
          <w:sz w:val="28"/>
          <w:szCs w:val="28"/>
          <w:lang w:val="uk-UA"/>
        </w:rPr>
        <w:t xml:space="preserve">етою укладення договорів </w:t>
      </w:r>
      <w:r>
        <w:rPr>
          <w:sz w:val="28"/>
          <w:szCs w:val="28"/>
          <w:lang w:val="uk-UA"/>
        </w:rPr>
        <w:t>комунальним некомерційним підприємством «Чернігівська</w:t>
      </w:r>
      <w:r w:rsidR="003E4642">
        <w:rPr>
          <w:sz w:val="28"/>
          <w:szCs w:val="28"/>
          <w:lang w:val="uk-UA"/>
        </w:rPr>
        <w:t xml:space="preserve"> міська лікарня № </w:t>
      </w:r>
      <w:bookmarkStart w:id="0" w:name="_GoBack"/>
      <w:bookmarkEnd w:id="0"/>
      <w:r w:rsidR="00B728C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» Чернігівської міської ради  з Національною службою здоров’я України є створення ефективного механізму фінансування надання первинної медичної допомоги, вторинної (спеціалізованої) медичної допомоги, медичної реабілітації та паліативної допомоги за рахунок бюджетних коштів для забезпечення збереження та відновлення здоров’я населення України.</w:t>
      </w:r>
    </w:p>
    <w:p w:rsidR="006A277F" w:rsidRDefault="006A277F" w:rsidP="00491575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укладення договорів з Національною службою здоров’я України, фінансування закладу буде покладено на місцевий бюджет.</w:t>
      </w:r>
    </w:p>
    <w:p w:rsidR="00CC2A90" w:rsidRDefault="008F50AA" w:rsidP="00491575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Орієнтовна сума договорів</w:t>
      </w:r>
      <w:r w:rsidR="00CC2A90">
        <w:rPr>
          <w:sz w:val="28"/>
          <w:szCs w:val="28"/>
          <w:lang w:val="uk-UA"/>
        </w:rPr>
        <w:t xml:space="preserve"> з Національною службою здоров’я України  на 2021 рік складає:  </w:t>
      </w:r>
    </w:p>
    <w:p w:rsidR="00CC2A90" w:rsidRDefault="00543D52" w:rsidP="00543D52">
      <w:pPr>
        <w:pStyle w:val="1"/>
        <w:ind w:left="709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первинна ланка </w:t>
      </w:r>
      <w:r w:rsidR="00BD0ECF">
        <w:rPr>
          <w:sz w:val="28"/>
          <w:szCs w:val="28"/>
          <w:lang w:val="uk-UA"/>
        </w:rPr>
        <w:t>-</w:t>
      </w:r>
      <w:r w:rsidR="00FD5BC6">
        <w:rPr>
          <w:sz w:val="28"/>
          <w:szCs w:val="28"/>
          <w:lang w:val="uk-UA"/>
        </w:rPr>
        <w:t xml:space="preserve"> 46</w:t>
      </w:r>
      <w:r w:rsidR="00695616">
        <w:rPr>
          <w:sz w:val="28"/>
          <w:szCs w:val="28"/>
          <w:lang w:val="uk-UA"/>
        </w:rPr>
        <w:t> 000 000,00 грн.;</w:t>
      </w:r>
    </w:p>
    <w:p w:rsidR="00CC2A90" w:rsidRDefault="00543D52" w:rsidP="00543D52">
      <w:pPr>
        <w:pStyle w:val="1"/>
        <w:ind w:left="709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вторинна ланка </w:t>
      </w:r>
      <w:r w:rsidR="00BD0ECF">
        <w:rPr>
          <w:sz w:val="28"/>
          <w:szCs w:val="28"/>
          <w:lang w:val="uk-UA"/>
        </w:rPr>
        <w:t>-</w:t>
      </w:r>
      <w:r w:rsidR="00FD5BC6">
        <w:rPr>
          <w:sz w:val="28"/>
          <w:szCs w:val="28"/>
          <w:lang w:val="uk-UA"/>
        </w:rPr>
        <w:t xml:space="preserve"> 55</w:t>
      </w:r>
      <w:r w:rsidR="00CC2A90" w:rsidRPr="007776B2">
        <w:rPr>
          <w:sz w:val="28"/>
          <w:szCs w:val="28"/>
          <w:lang w:val="uk-UA"/>
        </w:rPr>
        <w:t xml:space="preserve"> </w:t>
      </w:r>
      <w:r w:rsidR="00695616">
        <w:rPr>
          <w:sz w:val="28"/>
          <w:szCs w:val="28"/>
          <w:lang w:val="uk-UA"/>
        </w:rPr>
        <w:t>000 000,00 грн.</w:t>
      </w: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</w:t>
      </w:r>
      <w:r w:rsidR="00491575">
        <w:rPr>
          <w:sz w:val="28"/>
          <w:szCs w:val="28"/>
          <w:lang w:val="uk-UA"/>
        </w:rPr>
        <w:tab/>
      </w:r>
      <w:r w:rsidR="00491575">
        <w:rPr>
          <w:sz w:val="28"/>
          <w:szCs w:val="28"/>
          <w:lang w:val="uk-UA"/>
        </w:rPr>
        <w:tab/>
      </w:r>
      <w:r w:rsidR="00491575">
        <w:rPr>
          <w:sz w:val="28"/>
          <w:szCs w:val="28"/>
          <w:lang w:val="uk-UA"/>
        </w:rPr>
        <w:tab/>
      </w:r>
      <w:r w:rsidR="00491575">
        <w:rPr>
          <w:sz w:val="28"/>
          <w:szCs w:val="28"/>
          <w:lang w:val="uk-UA"/>
        </w:rPr>
        <w:tab/>
      </w:r>
      <w:r w:rsidR="00491575">
        <w:rPr>
          <w:sz w:val="28"/>
          <w:szCs w:val="28"/>
          <w:lang w:val="uk-UA"/>
        </w:rPr>
        <w:tab/>
      </w:r>
      <w:r w:rsidR="004915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 МАЛЕЦЬ</w:t>
      </w:r>
    </w:p>
    <w:p w:rsidR="006A277F" w:rsidRDefault="006A277F" w:rsidP="006A277F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0BD7" w:rsidRDefault="001A0BD7"/>
    <w:sectPr w:rsidR="001A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3F3"/>
    <w:multiLevelType w:val="hybridMultilevel"/>
    <w:tmpl w:val="AF38A4E2"/>
    <w:lvl w:ilvl="0" w:tplc="77E62750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F"/>
    <w:rsid w:val="00124FDC"/>
    <w:rsid w:val="001A0BD7"/>
    <w:rsid w:val="002C0A51"/>
    <w:rsid w:val="003E4642"/>
    <w:rsid w:val="00491575"/>
    <w:rsid w:val="00543D52"/>
    <w:rsid w:val="00642D16"/>
    <w:rsid w:val="00695616"/>
    <w:rsid w:val="006A277F"/>
    <w:rsid w:val="008F50AA"/>
    <w:rsid w:val="00B24C28"/>
    <w:rsid w:val="00B728C5"/>
    <w:rsid w:val="00BD0ECF"/>
    <w:rsid w:val="00CC2A90"/>
    <w:rsid w:val="00E3788A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9596"/>
  <w15:docId w15:val="{8607F66F-B3E1-4273-81DA-8D06E80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277F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10</cp:revision>
  <dcterms:created xsi:type="dcterms:W3CDTF">2020-12-07T11:16:00Z</dcterms:created>
  <dcterms:modified xsi:type="dcterms:W3CDTF">2020-12-10T12:28:00Z</dcterms:modified>
</cp:coreProperties>
</file>