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17" w:rsidRPr="00B65FF6" w:rsidRDefault="00B65FF6" w:rsidP="00B65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F6">
        <w:rPr>
          <w:rFonts w:ascii="Times New Roman" w:hAnsi="Times New Roman" w:cs="Times New Roman"/>
          <w:b/>
          <w:sz w:val="28"/>
          <w:szCs w:val="28"/>
        </w:rPr>
        <w:t>Графік роботи атестаційної комісії</w:t>
      </w:r>
    </w:p>
    <w:p w:rsidR="00B65FF6" w:rsidRPr="00B65FF6" w:rsidRDefault="00B65FF6" w:rsidP="00B65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F6">
        <w:rPr>
          <w:rFonts w:ascii="Times New Roman" w:hAnsi="Times New Roman" w:cs="Times New Roman"/>
          <w:b/>
          <w:sz w:val="28"/>
          <w:szCs w:val="28"/>
        </w:rPr>
        <w:t>Комунального закладу позашкільної мистецької освіти</w:t>
      </w:r>
    </w:p>
    <w:p w:rsidR="00B65FF6" w:rsidRDefault="00B65FF6" w:rsidP="00B65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F6">
        <w:rPr>
          <w:rFonts w:ascii="Times New Roman" w:hAnsi="Times New Roman" w:cs="Times New Roman"/>
          <w:b/>
          <w:sz w:val="28"/>
          <w:szCs w:val="28"/>
        </w:rPr>
        <w:t>«Чернігівська міська школа мистецтв імені Любомира Боднарука»</w:t>
      </w:r>
    </w:p>
    <w:p w:rsidR="00B65FF6" w:rsidRDefault="00B65FF6" w:rsidP="00B65F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4395"/>
        <w:gridCol w:w="2407"/>
        <w:gridCol w:w="3115"/>
      </w:tblGrid>
      <w:tr w:rsidR="00A43F64" w:rsidRPr="00A43F64" w:rsidTr="00FD01C8">
        <w:tc>
          <w:tcPr>
            <w:tcW w:w="4395" w:type="dxa"/>
          </w:tcPr>
          <w:p w:rsidR="00A43F64" w:rsidRPr="00A43F64" w:rsidRDefault="00A43F64" w:rsidP="00A4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64">
              <w:rPr>
                <w:rFonts w:ascii="Times New Roman" w:hAnsi="Times New Roman" w:cs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2407" w:type="dxa"/>
          </w:tcPr>
          <w:p w:rsidR="00A43F64" w:rsidRPr="00A43F64" w:rsidRDefault="00A43F64" w:rsidP="00A4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64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115" w:type="dxa"/>
          </w:tcPr>
          <w:p w:rsidR="00A43F64" w:rsidRPr="00A43F64" w:rsidRDefault="00A43F64" w:rsidP="00A4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6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A43F64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64"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комісії та затвердження її складу</w:t>
            </w:r>
          </w:p>
        </w:tc>
        <w:tc>
          <w:tcPr>
            <w:tcW w:w="2407" w:type="dxa"/>
          </w:tcPr>
          <w:p w:rsidR="00A43F64" w:rsidRPr="00A43F64" w:rsidRDefault="00A43F64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лютого</w:t>
            </w:r>
          </w:p>
        </w:tc>
        <w:tc>
          <w:tcPr>
            <w:tcW w:w="3115" w:type="dxa"/>
          </w:tcPr>
          <w:p w:rsidR="00A43F64" w:rsidRPr="00A43F64" w:rsidRDefault="00A43F64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закладу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A43F64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педагогічних працівників, які підлягають атестації з наказом «</w:t>
            </w:r>
            <w:r w:rsidR="00A96A14">
              <w:rPr>
                <w:rFonts w:ascii="Times New Roman" w:hAnsi="Times New Roman" w:cs="Times New Roman"/>
                <w:sz w:val="24"/>
                <w:szCs w:val="24"/>
              </w:rPr>
              <w:t>Про створення атестаційної комісії</w:t>
            </w:r>
          </w:p>
        </w:tc>
        <w:tc>
          <w:tcPr>
            <w:tcW w:w="2407" w:type="dxa"/>
          </w:tcPr>
          <w:p w:rsidR="00A43F64" w:rsidRPr="00A43F64" w:rsidRDefault="00A96A14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лютого</w:t>
            </w:r>
          </w:p>
        </w:tc>
        <w:tc>
          <w:tcPr>
            <w:tcW w:w="3115" w:type="dxa"/>
          </w:tcPr>
          <w:p w:rsidR="00A43F64" w:rsidRPr="00A43F64" w:rsidRDefault="00A96A14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FD01C8" w:rsidP="00FD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Прийом заяв та атестаційних документів. Педагогічні працівники, які підлягають атестації для присвоєння/підтвердження кваліфікаційної категорії «спеціаліст», «спеціаліст другої категорії», «спеціаліст першої категорії», «спеціаліст вищої категорії», педагогічного звання «Старший викладач» подають відповідні заяви та атестаційні документи до атестаційної комісії закладу. </w:t>
            </w:r>
          </w:p>
        </w:tc>
        <w:tc>
          <w:tcPr>
            <w:tcW w:w="2407" w:type="dxa"/>
          </w:tcPr>
          <w:p w:rsidR="00A43F64" w:rsidRPr="00A43F64" w:rsidRDefault="00FD01C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березня</w:t>
            </w:r>
          </w:p>
        </w:tc>
        <w:tc>
          <w:tcPr>
            <w:tcW w:w="3115" w:type="dxa"/>
          </w:tcPr>
          <w:p w:rsidR="00A43F64" w:rsidRPr="00A43F64" w:rsidRDefault="00FD01C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атестаційної комісії 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4A26F2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Розгляд атестаційних заяв та документів, що надійшли. Внесення змін до графіка засідань атестаційної комісії (за необхідності).</w:t>
            </w:r>
          </w:p>
        </w:tc>
        <w:tc>
          <w:tcPr>
            <w:tcW w:w="2407" w:type="dxa"/>
          </w:tcPr>
          <w:p w:rsidR="00A43F64" w:rsidRPr="00A43F64" w:rsidRDefault="00742E0D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березня</w:t>
            </w:r>
          </w:p>
        </w:tc>
        <w:tc>
          <w:tcPr>
            <w:tcW w:w="3115" w:type="dxa"/>
          </w:tcPr>
          <w:p w:rsidR="00A43F64" w:rsidRPr="00A43F64" w:rsidRDefault="00742E0D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C06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атестаційної комісії 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C0641C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атестації педагогічних працівників. Розгляд атестаційних заяв та документів у присутності педагогічних працівників (за необхідності). Ознайомлення педагогічних працівників з підсумками атестації. </w:t>
            </w:r>
          </w:p>
        </w:tc>
        <w:tc>
          <w:tcPr>
            <w:tcW w:w="2407" w:type="dxa"/>
          </w:tcPr>
          <w:p w:rsidR="00A43F64" w:rsidRPr="00A43F64" w:rsidRDefault="006E0230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березня</w:t>
            </w:r>
          </w:p>
        </w:tc>
        <w:tc>
          <w:tcPr>
            <w:tcW w:w="3115" w:type="dxa"/>
          </w:tcPr>
          <w:p w:rsidR="00A43F64" w:rsidRPr="00A43F64" w:rsidRDefault="006E0230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A8353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Видання наказу «Про результати атестації педагогічних працівників» </w:t>
            </w:r>
          </w:p>
        </w:tc>
        <w:tc>
          <w:tcPr>
            <w:tcW w:w="2407" w:type="dxa"/>
          </w:tcPr>
          <w:p w:rsidR="00A43F64" w:rsidRPr="00A43F64" w:rsidRDefault="00A8353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трьох днів з дня прийняття рішення атестаційної комісії</w:t>
            </w:r>
          </w:p>
        </w:tc>
        <w:tc>
          <w:tcPr>
            <w:tcW w:w="3115" w:type="dxa"/>
          </w:tcPr>
          <w:p w:rsidR="00A43F64" w:rsidRPr="00A43F64" w:rsidRDefault="00A8353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 закладу </w:t>
            </w:r>
          </w:p>
        </w:tc>
      </w:tr>
      <w:tr w:rsidR="00A43F64" w:rsidRPr="00A43F64" w:rsidTr="00FD01C8">
        <w:tc>
          <w:tcPr>
            <w:tcW w:w="4395" w:type="dxa"/>
          </w:tcPr>
          <w:p w:rsidR="00A43F64" w:rsidRPr="00A43F64" w:rsidRDefault="00A83538" w:rsidP="00A8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Підбиття підсумків атестації, підготовка звітної та статистичної документації.</w:t>
            </w:r>
          </w:p>
        </w:tc>
        <w:tc>
          <w:tcPr>
            <w:tcW w:w="2407" w:type="dxa"/>
          </w:tcPr>
          <w:p w:rsidR="00A43F64" w:rsidRPr="00A43F64" w:rsidRDefault="00A8353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 березня </w:t>
            </w:r>
          </w:p>
        </w:tc>
        <w:tc>
          <w:tcPr>
            <w:tcW w:w="3115" w:type="dxa"/>
          </w:tcPr>
          <w:p w:rsidR="00A43F64" w:rsidRPr="00A43F64" w:rsidRDefault="00A83538" w:rsidP="00B6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атестаційної комісії</w:t>
            </w:r>
            <w:bookmarkStart w:id="0" w:name="_GoBack"/>
            <w:bookmarkEnd w:id="0"/>
          </w:p>
        </w:tc>
      </w:tr>
    </w:tbl>
    <w:p w:rsidR="00B65FF6" w:rsidRPr="00A43F64" w:rsidRDefault="00B65FF6" w:rsidP="00B65F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FF6" w:rsidRPr="00A43F64" w:rsidSect="0001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65FF6"/>
    <w:rsid w:val="0001238D"/>
    <w:rsid w:val="00263D86"/>
    <w:rsid w:val="004A26F2"/>
    <w:rsid w:val="00516A17"/>
    <w:rsid w:val="006E0230"/>
    <w:rsid w:val="00742E0D"/>
    <w:rsid w:val="00A43F64"/>
    <w:rsid w:val="00A83538"/>
    <w:rsid w:val="00A96A14"/>
    <w:rsid w:val="00B65FF6"/>
    <w:rsid w:val="00C0641C"/>
    <w:rsid w:val="00FD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RePack by SPecialiST</cp:lastModifiedBy>
  <cp:revision>2</cp:revision>
  <dcterms:created xsi:type="dcterms:W3CDTF">2025-02-19T14:07:00Z</dcterms:created>
  <dcterms:modified xsi:type="dcterms:W3CDTF">2025-02-19T14:07:00Z</dcterms:modified>
</cp:coreProperties>
</file>