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Пояснювальна записка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 xml:space="preserve">до проекту рішення виконавчого комітету міської ради  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«Про встановлення режимів роботи об’єктів торгівлі, закладів ресторанного господарства та сфери послуг у нічний час»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Згідно зі статтею 30 Закону України «Про місцеве самоврядування в Україні» до повноважень виконавчих органів міської ради в галузі побутового, торговельного обслуговування та ресторанного господарства належить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населення.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6F5E00">
        <w:rPr>
          <w:sz w:val="28"/>
          <w:szCs w:val="28"/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Чернігова в новій редакції, затверджених  рішенням</w:t>
      </w:r>
      <w:r w:rsidRPr="006F5E00">
        <w:rPr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Чернігівської міської ради від 24 грудня 2019 року             № 49/VII-2, суб’єкти господарювання, які мають намір здійснювати діяльність у сфері торгівлі, ресторанного господарства та наданні послуг, 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           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Метою даного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5965A2" w:rsidTr="005965A2">
        <w:tc>
          <w:tcPr>
            <w:tcW w:w="5353" w:type="dxa"/>
          </w:tcPr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Заступник начальника управлі</w:t>
            </w:r>
            <w:bookmarkStart w:id="0" w:name="_GoBack"/>
            <w:bookmarkEnd w:id="0"/>
            <w:r w:rsidRPr="006F5E00">
              <w:rPr>
                <w:sz w:val="28"/>
                <w:szCs w:val="28"/>
                <w:lang w:val="uk-UA"/>
              </w:rPr>
              <w:t>ння –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 xml:space="preserve">начальник відділу економіки  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 xml:space="preserve">підприємств комунальної власності 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та цінової політики управління</w:t>
            </w:r>
          </w:p>
          <w:p w:rsidR="005965A2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економічного розвитку міста міської ради</w:t>
            </w:r>
          </w:p>
        </w:tc>
        <w:tc>
          <w:tcPr>
            <w:tcW w:w="4502" w:type="dxa"/>
            <w:vAlign w:val="bottom"/>
          </w:tcPr>
          <w:p w:rsidR="005965A2" w:rsidRDefault="005965A2" w:rsidP="005965A2">
            <w:pPr>
              <w:jc w:val="right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італія</w:t>
            </w:r>
            <w:r w:rsidRPr="006F5E00">
              <w:rPr>
                <w:sz w:val="28"/>
                <w:szCs w:val="28"/>
                <w:lang w:val="uk-UA"/>
              </w:rPr>
              <w:t xml:space="preserve"> ЯРЕЩЕНКО</w:t>
            </w:r>
          </w:p>
        </w:tc>
      </w:tr>
    </w:tbl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                                 </w:t>
      </w:r>
      <w:r w:rsidR="007F55A5" w:rsidRPr="006F5E00">
        <w:rPr>
          <w:sz w:val="28"/>
          <w:szCs w:val="28"/>
          <w:lang w:val="uk-UA"/>
        </w:rPr>
        <w:t xml:space="preserve">   </w:t>
      </w:r>
      <w:r w:rsidRPr="006F5E00">
        <w:rPr>
          <w:sz w:val="28"/>
          <w:szCs w:val="28"/>
          <w:lang w:val="uk-UA"/>
        </w:rPr>
        <w:t xml:space="preserve">  </w:t>
      </w: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lang w:val="uk-UA"/>
        </w:rPr>
      </w:pPr>
    </w:p>
    <w:p w:rsidR="003C7BEB" w:rsidRPr="006F5E00" w:rsidRDefault="003C7BEB">
      <w:pPr>
        <w:rPr>
          <w:lang w:val="uk-UA"/>
        </w:rPr>
      </w:pPr>
    </w:p>
    <w:sectPr w:rsidR="003C7BEB" w:rsidRPr="006F5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9"/>
    <w:rsid w:val="000E40FC"/>
    <w:rsid w:val="003C7BEB"/>
    <w:rsid w:val="004966F9"/>
    <w:rsid w:val="005965A2"/>
    <w:rsid w:val="006F5E00"/>
    <w:rsid w:val="007F55A5"/>
    <w:rsid w:val="00A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4</cp:revision>
  <dcterms:created xsi:type="dcterms:W3CDTF">2021-04-09T05:17:00Z</dcterms:created>
  <dcterms:modified xsi:type="dcterms:W3CDTF">2021-08-13T05:14:00Z</dcterms:modified>
</cp:coreProperties>
</file>