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1F" w:rsidRPr="00D000EF" w:rsidRDefault="00D000EF" w:rsidP="00D0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0EF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000EF" w:rsidRPr="00D000EF" w:rsidRDefault="00D000EF" w:rsidP="00D0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000EF">
        <w:rPr>
          <w:rFonts w:ascii="Times New Roman" w:hAnsi="Times New Roman" w:cs="Times New Roman"/>
          <w:sz w:val="28"/>
          <w:szCs w:val="28"/>
          <w:lang w:val="uk-UA"/>
        </w:rPr>
        <w:t xml:space="preserve">о проєкту рішення </w:t>
      </w:r>
      <w:r w:rsidR="00102D14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D000E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102D14" w:rsidRDefault="00D000EF" w:rsidP="00D0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00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0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доповнення до рішення Чернігівської міської ради від </w:t>
      </w:r>
    </w:p>
    <w:p w:rsidR="00D000EF" w:rsidRPr="00D000EF" w:rsidRDefault="00D000EF" w:rsidP="00D00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 грудня 2020 року № 2/</w:t>
      </w:r>
      <w:r w:rsidRPr="00D000EF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Pr="00D00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-13 «Про Програму </w:t>
      </w:r>
      <w:r w:rsidRPr="00D000E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інженерно-транспортної інфраструктури приватного сектору міста Чернігова на 2021-2025 роки»</w:t>
      </w:r>
    </w:p>
    <w:p w:rsidR="00D000EF" w:rsidRDefault="00D000EF" w:rsidP="00D000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EF" w:rsidRPr="00102D14" w:rsidRDefault="00D000EF" w:rsidP="00D000EF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102D14">
        <w:rPr>
          <w:rFonts w:ascii="Times New Roman" w:hAnsi="Times New Roman" w:cs="Times New Roman"/>
          <w:spacing w:val="-2"/>
          <w:sz w:val="28"/>
          <w:szCs w:val="28"/>
          <w:lang w:val="uk-UA"/>
        </w:rPr>
        <w:t>З метою завершення реалізації об’єктів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будівництва, розпочатих за Програмою розвитку інженерно-транспортної інфраструктури приватного сектору міста Чернігова на 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2016-2020 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роки, затвердженою рішенням Чернігівської міської ради від 27 жовтня 2016 року № 12/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</w:rPr>
        <w:t>VII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-04 (зі змінами та доповненнями), проєктом цього рішення пропонується передбачити можливість їх фінансування за рахунок коштів, передбачених на реалізацію Програми розвитку інженерно-транспортної інфраструктури приватного сектору міста Чернігова на 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2021-2025 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роки, </w:t>
      </w:r>
      <w:r w:rsidR="00D63D53"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що 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затверджен</w:t>
      </w:r>
      <w:r w:rsidR="00D63D53"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а 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рішенням Чернігівської міської ради від 01 грудня 2020 року № 2/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</w:rPr>
        <w:t>VII</w:t>
      </w:r>
      <w:r w:rsidRPr="00102D1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І-13.</w:t>
      </w:r>
    </w:p>
    <w:p w:rsidR="00D000EF" w:rsidRDefault="00D000EF" w:rsidP="00D000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0EF" w:rsidRDefault="00D000EF" w:rsidP="00D000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0EF" w:rsidRPr="00D000EF" w:rsidRDefault="00D000EF" w:rsidP="00D000E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                                                          </w:t>
      </w:r>
      <w:r w:rsidR="00102D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Я. КУЦ</w:t>
      </w:r>
    </w:p>
    <w:p w:rsidR="00D000EF" w:rsidRPr="00D000EF" w:rsidRDefault="00D000EF" w:rsidP="00D000EF">
      <w:pPr>
        <w:rPr>
          <w:lang w:val="uk-UA"/>
        </w:rPr>
      </w:pPr>
      <w:bookmarkStart w:id="0" w:name="_GoBack"/>
      <w:bookmarkEnd w:id="0"/>
    </w:p>
    <w:sectPr w:rsidR="00D000EF" w:rsidRPr="00D000EF" w:rsidSect="00102D14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F"/>
    <w:rsid w:val="0008121F"/>
    <w:rsid w:val="00102D14"/>
    <w:rsid w:val="00D000EF"/>
    <w:rsid w:val="00D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A532"/>
  <w15:chartTrackingRefBased/>
  <w15:docId w15:val="{128B37F1-1235-40AA-9B08-DD6A529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Таня Жежко</cp:lastModifiedBy>
  <cp:revision>3</cp:revision>
  <cp:lastPrinted>2021-01-15T10:26:00Z</cp:lastPrinted>
  <dcterms:created xsi:type="dcterms:W3CDTF">2021-01-15T10:15:00Z</dcterms:created>
  <dcterms:modified xsi:type="dcterms:W3CDTF">2021-01-15T10:28:00Z</dcterms:modified>
</cp:coreProperties>
</file>