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F" w:rsidRPr="00807501" w:rsidRDefault="003300CF" w:rsidP="003300CF">
      <w:pPr>
        <w:ind w:left="5400"/>
        <w:rPr>
          <w:sz w:val="28"/>
          <w:szCs w:val="28"/>
          <w:lang w:val="uk-UA"/>
        </w:rPr>
      </w:pPr>
      <w:r w:rsidRPr="00807501">
        <w:rPr>
          <w:sz w:val="28"/>
          <w:szCs w:val="28"/>
          <w:lang w:val="uk-UA"/>
        </w:rPr>
        <w:t xml:space="preserve">Додаток </w:t>
      </w:r>
    </w:p>
    <w:p w:rsidR="003300CF" w:rsidRPr="00807501" w:rsidRDefault="003300CF" w:rsidP="003300CF">
      <w:pPr>
        <w:ind w:left="5400"/>
        <w:rPr>
          <w:sz w:val="28"/>
          <w:szCs w:val="28"/>
          <w:lang w:val="uk-UA"/>
        </w:rPr>
      </w:pPr>
      <w:r w:rsidRPr="00807501">
        <w:rPr>
          <w:sz w:val="28"/>
          <w:szCs w:val="28"/>
          <w:lang w:val="uk-UA"/>
        </w:rPr>
        <w:t xml:space="preserve">до розпорядження міського голови </w:t>
      </w:r>
    </w:p>
    <w:p w:rsidR="003300CF" w:rsidRPr="00807501" w:rsidRDefault="003300CF" w:rsidP="003300CF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листопада </w:t>
      </w:r>
      <w:r w:rsidRPr="00807501">
        <w:rPr>
          <w:sz w:val="28"/>
          <w:szCs w:val="28"/>
          <w:lang w:val="uk-UA"/>
        </w:rPr>
        <w:t>2017 р. №</w:t>
      </w:r>
      <w:r>
        <w:rPr>
          <w:sz w:val="28"/>
          <w:szCs w:val="28"/>
          <w:lang w:val="uk-UA"/>
        </w:rPr>
        <w:t>313-р</w:t>
      </w:r>
    </w:p>
    <w:p w:rsidR="003300CF" w:rsidRPr="00807501" w:rsidRDefault="003300CF" w:rsidP="003300CF">
      <w:pPr>
        <w:jc w:val="right"/>
        <w:rPr>
          <w:sz w:val="28"/>
          <w:szCs w:val="28"/>
          <w:lang w:val="uk-UA"/>
        </w:rPr>
      </w:pPr>
    </w:p>
    <w:p w:rsidR="003300CF" w:rsidRPr="00807501" w:rsidRDefault="003300CF" w:rsidP="003300CF">
      <w:pPr>
        <w:jc w:val="center"/>
        <w:rPr>
          <w:bCs/>
          <w:sz w:val="28"/>
          <w:szCs w:val="28"/>
          <w:lang w:val="uk-UA"/>
        </w:rPr>
      </w:pPr>
      <w:r w:rsidRPr="00807501">
        <w:rPr>
          <w:sz w:val="28"/>
          <w:szCs w:val="28"/>
          <w:lang w:val="uk-UA"/>
        </w:rPr>
        <w:t xml:space="preserve">Перелік </w:t>
      </w:r>
      <w:r w:rsidRPr="00807501">
        <w:rPr>
          <w:bCs/>
          <w:sz w:val="28"/>
          <w:szCs w:val="28"/>
          <w:lang w:val="uk-UA"/>
        </w:rPr>
        <w:t xml:space="preserve">інвестиційних програм і проектів </w:t>
      </w:r>
    </w:p>
    <w:p w:rsidR="003300CF" w:rsidRPr="00807501" w:rsidRDefault="003300CF" w:rsidP="003300CF">
      <w:pPr>
        <w:jc w:val="center"/>
        <w:rPr>
          <w:bCs/>
          <w:sz w:val="28"/>
          <w:szCs w:val="28"/>
          <w:lang w:val="uk-UA"/>
        </w:rPr>
      </w:pPr>
      <w:r w:rsidRPr="00807501">
        <w:rPr>
          <w:bCs/>
          <w:sz w:val="28"/>
          <w:szCs w:val="28"/>
          <w:lang w:val="uk-UA"/>
        </w:rPr>
        <w:t>регіонального розвитку</w:t>
      </w:r>
      <w:r w:rsidRPr="00807501">
        <w:rPr>
          <w:sz w:val="28"/>
          <w:szCs w:val="28"/>
          <w:lang w:val="uk-UA"/>
        </w:rPr>
        <w:t xml:space="preserve">, що можуть реалізуватися </w:t>
      </w:r>
      <w:r w:rsidRPr="00807501">
        <w:rPr>
          <w:bCs/>
          <w:sz w:val="28"/>
          <w:szCs w:val="28"/>
          <w:lang w:val="uk-UA"/>
        </w:rPr>
        <w:t xml:space="preserve">у 2018 році </w:t>
      </w:r>
    </w:p>
    <w:p w:rsidR="003300CF" w:rsidRPr="00807501" w:rsidRDefault="003300CF" w:rsidP="003300CF">
      <w:pPr>
        <w:jc w:val="center"/>
        <w:rPr>
          <w:sz w:val="28"/>
          <w:szCs w:val="28"/>
          <w:lang w:val="uk-UA"/>
        </w:rPr>
      </w:pPr>
      <w:r w:rsidRPr="00807501">
        <w:rPr>
          <w:sz w:val="28"/>
          <w:szCs w:val="28"/>
          <w:lang w:val="uk-UA"/>
        </w:rPr>
        <w:t xml:space="preserve">за рахунок коштів державного фонду регіонального розвитку </w:t>
      </w:r>
    </w:p>
    <w:p w:rsidR="003300CF" w:rsidRDefault="003300CF" w:rsidP="003300CF">
      <w:pPr>
        <w:jc w:val="center"/>
        <w:rPr>
          <w:sz w:val="28"/>
          <w:szCs w:val="28"/>
          <w:lang w:val="uk-UA"/>
        </w:rPr>
      </w:pPr>
      <w:r w:rsidRPr="00807501">
        <w:rPr>
          <w:sz w:val="28"/>
          <w:szCs w:val="28"/>
          <w:lang w:val="uk-UA"/>
        </w:rPr>
        <w:t>в Чернігівській області</w:t>
      </w:r>
    </w:p>
    <w:p w:rsidR="003300CF" w:rsidRDefault="003300CF" w:rsidP="003300C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752"/>
        <w:gridCol w:w="3420"/>
      </w:tblGrid>
      <w:tr w:rsidR="003300CF" w:rsidRPr="004B6639" w:rsidTr="009F1B6E">
        <w:tc>
          <w:tcPr>
            <w:tcW w:w="656" w:type="dxa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п.п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Найменування проекту (програми)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Будівництво дитячого садку-ясел у першому мікрорайоні житлового району "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Масани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"     </w:t>
            </w:r>
          </w:p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 м. Чернігові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Управління капітального будівництва міської ради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Будівництво прибудови до музичної школи № 1 імені С. В.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Вільконського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по                 вул.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Мстиславській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3-а в м. Чернігові, на земельній ділянці, яка знаходиться у постійному користуванні, замість існуючої адміністративної будівлі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rPr>
          <w:trHeight w:val="1505"/>
        </w:trPr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B6639">
              <w:rPr>
                <w:sz w:val="28"/>
                <w:szCs w:val="28"/>
                <w:lang w:val="uk-UA"/>
              </w:rPr>
              <w:t>Термомодернізація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будівлі Пологового будинку Чернігівської міської ради з улаштуванням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геліосистем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на потреби гарячого водопостачання</w:t>
            </w:r>
          </w:p>
        </w:tc>
        <w:tc>
          <w:tcPr>
            <w:tcW w:w="3420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Управління економічного розвитку міста Управління охорони здоров'я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відеолапараскопічного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обладнання для розширення спектру оперативного втручання на базі міської лікарні №3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Управління охорони здоров'я міської ради</w:t>
            </w:r>
          </w:p>
        </w:tc>
      </w:tr>
      <w:tr w:rsidR="003300CF" w:rsidRPr="004B6639" w:rsidTr="009F1B6E">
        <w:trPr>
          <w:trHeight w:val="2059"/>
        </w:trPr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"Віднови та збережи барви голосу" створення кабінету сучасної, спеціалізованої 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фоніатричної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допомоги з метою профілактики, діагностики та лікування захворювань голосового апарату на базі міської лікарні №3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rPr>
          <w:trHeight w:val="1132"/>
        </w:trPr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Придбання апарату експертного класу для проведення УЗД для пологового будинку Чернігівської міської ради за адресою         вул. 1 Травня, 172 у м. Чернігові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rPr>
          <w:trHeight w:val="1680"/>
        </w:trPr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Придбання 4 ліжок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трансформерів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для пологових залів пологового будинку Чернігівської міської ради за адресою вул. 1 Травня 172 у м. Чернігові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rPr>
          <w:trHeight w:val="1339"/>
        </w:trPr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Реконструкція системи електропостачання частини стаціонару головного корпусу пологового будинку Чернігівської міської ради за адресою вул. 1 Травня 172 у м. Чернігові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інсультного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блоку (</w:t>
            </w:r>
            <w:r w:rsidRPr="004B6639">
              <w:rPr>
                <w:sz w:val="28"/>
                <w:szCs w:val="28"/>
                <w:lang w:val="en-US"/>
              </w:rPr>
              <w:t>Stroke</w:t>
            </w:r>
            <w:r w:rsidRPr="004B6639">
              <w:rPr>
                <w:sz w:val="28"/>
                <w:szCs w:val="28"/>
                <w:lang w:val="uk-UA"/>
              </w:rPr>
              <w:t xml:space="preserve"> U</w:t>
            </w:r>
            <w:r w:rsidRPr="004B6639">
              <w:rPr>
                <w:sz w:val="28"/>
                <w:szCs w:val="28"/>
                <w:lang w:val="en-US"/>
              </w:rPr>
              <w:t>nit</w:t>
            </w:r>
            <w:r w:rsidRPr="004B6639">
              <w:rPr>
                <w:sz w:val="28"/>
                <w:szCs w:val="28"/>
                <w:lang w:val="uk-UA"/>
              </w:rPr>
              <w:t>) на базі Чернігівської міської лікарні № 3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Забезпечення пожежної безпеки загальноосвітніх та дошкільних навчальних закладів системи освіти м. Чернігова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B6639">
              <w:rPr>
                <w:sz w:val="28"/>
                <w:szCs w:val="28"/>
                <w:lang w:val="uk-UA"/>
              </w:rPr>
              <w:t>Енергоефективна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реновація загальноосвітньої школи №7 у м. Чернігові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B6639">
              <w:rPr>
                <w:sz w:val="28"/>
                <w:szCs w:val="28"/>
                <w:lang w:val="uk-UA"/>
              </w:rPr>
              <w:t>Енергоефективна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реновація дитячого дошкільного закладу № 66 у м. Чернігові</w:t>
            </w:r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Реконструкція приміщень першого поверху адміністративної будівлі з заміною вікон та внутрішнього опорядження для улаштування центру соціальних та інших адміністративних послуг по вул. Івані Мазепи, 19 в м. Чернігів </w:t>
            </w:r>
          </w:p>
        </w:tc>
        <w:tc>
          <w:tcPr>
            <w:tcW w:w="3420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B6639">
              <w:rPr>
                <w:sz w:val="28"/>
                <w:szCs w:val="28"/>
                <w:lang w:val="uk-UA"/>
              </w:rPr>
              <w:t>Новозаводська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районна у м. Чернігові рада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Капітальний ремонт вулиці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Лісковицька</w:t>
            </w:r>
            <w:proofErr w:type="spellEnd"/>
            <w:r w:rsidRPr="004B663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Управління ЖКГ міської ради</w:t>
            </w:r>
          </w:p>
        </w:tc>
      </w:tr>
      <w:tr w:rsidR="003300CF" w:rsidRPr="004B6639" w:rsidTr="009F1B6E">
        <w:tc>
          <w:tcPr>
            <w:tcW w:w="656" w:type="dxa"/>
            <w:shd w:val="clear" w:color="auto" w:fill="auto"/>
          </w:tcPr>
          <w:p w:rsidR="003300CF" w:rsidRPr="004B6639" w:rsidRDefault="003300CF" w:rsidP="009F1B6E">
            <w:pPr>
              <w:jc w:val="center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752" w:type="dxa"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  <w:r w:rsidRPr="004B6639">
              <w:rPr>
                <w:sz w:val="28"/>
                <w:szCs w:val="28"/>
                <w:lang w:val="uk-UA"/>
              </w:rPr>
              <w:t xml:space="preserve">Капітальний ремонт вулиці </w:t>
            </w:r>
            <w:proofErr w:type="spellStart"/>
            <w:r w:rsidRPr="004B6639">
              <w:rPr>
                <w:sz w:val="28"/>
                <w:szCs w:val="28"/>
                <w:lang w:val="uk-UA"/>
              </w:rPr>
              <w:t>Молодчого</w:t>
            </w:r>
            <w:proofErr w:type="spellEnd"/>
          </w:p>
        </w:tc>
        <w:tc>
          <w:tcPr>
            <w:tcW w:w="3420" w:type="dxa"/>
            <w:vMerge/>
            <w:shd w:val="clear" w:color="auto" w:fill="auto"/>
          </w:tcPr>
          <w:p w:rsidR="003300CF" w:rsidRPr="004B6639" w:rsidRDefault="003300CF" w:rsidP="009F1B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00CF" w:rsidRDefault="003300CF" w:rsidP="003300CF">
      <w:pPr>
        <w:spacing w:after="240"/>
        <w:ind w:right="282"/>
        <w:jc w:val="right"/>
        <w:rPr>
          <w:sz w:val="28"/>
          <w:szCs w:val="28"/>
          <w:lang w:val="uk-UA"/>
        </w:rPr>
      </w:pPr>
    </w:p>
    <w:p w:rsidR="003300CF" w:rsidRDefault="003300CF" w:rsidP="003300CF">
      <w:pPr>
        <w:spacing w:after="240"/>
        <w:ind w:right="282"/>
        <w:jc w:val="right"/>
        <w:rPr>
          <w:sz w:val="28"/>
          <w:szCs w:val="28"/>
          <w:lang w:val="uk-UA"/>
        </w:rPr>
      </w:pPr>
    </w:p>
    <w:p w:rsidR="003300CF" w:rsidRPr="00807501" w:rsidRDefault="003300CF" w:rsidP="003300CF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 w:rsidRPr="00657C0F">
        <w:rPr>
          <w:sz w:val="28"/>
          <w:szCs w:val="28"/>
          <w:lang w:val="uk-UA"/>
        </w:rPr>
        <w:t xml:space="preserve">Секретар міської ради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П. Черненок</w:t>
      </w:r>
      <w:r w:rsidRPr="00657C0F">
        <w:rPr>
          <w:sz w:val="28"/>
          <w:szCs w:val="28"/>
          <w:lang w:val="uk-UA"/>
        </w:rPr>
        <w:t xml:space="preserve"> </w:t>
      </w:r>
    </w:p>
    <w:p w:rsidR="003300CF" w:rsidRPr="009D0539" w:rsidRDefault="003300CF" w:rsidP="003300CF">
      <w:pPr>
        <w:rPr>
          <w:lang w:val="uk-UA"/>
        </w:rPr>
      </w:pPr>
    </w:p>
    <w:p w:rsidR="00B95DA2" w:rsidRPr="003300CF" w:rsidRDefault="00B95DA2" w:rsidP="003300CF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3300CF" w:rsidSect="00B531AB">
      <w:headerReference w:type="even" r:id="rId5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300CF" w:rsidP="005730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278" w:rsidRDefault="003300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F"/>
    <w:rsid w:val="003300CF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0CF"/>
    <w:pPr>
      <w:spacing w:after="0" w:line="240" w:lineRule="auto"/>
    </w:pPr>
  </w:style>
  <w:style w:type="paragraph" w:styleId="a4">
    <w:name w:val="header"/>
    <w:basedOn w:val="a"/>
    <w:link w:val="a5"/>
    <w:rsid w:val="00330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00CF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33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0CF"/>
    <w:pPr>
      <w:spacing w:after="0" w:line="240" w:lineRule="auto"/>
    </w:pPr>
  </w:style>
  <w:style w:type="paragraph" w:styleId="a4">
    <w:name w:val="header"/>
    <w:basedOn w:val="a"/>
    <w:link w:val="a5"/>
    <w:rsid w:val="00330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00CF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33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2017-11-06T10:35:00Z</dcterms:created>
  <dcterms:modified xsi:type="dcterms:W3CDTF">2017-11-06T10:36:00Z</dcterms:modified>
</cp:coreProperties>
</file>