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9C" w:rsidRDefault="001D1B9C" w:rsidP="001D1B9C">
      <w:pPr>
        <w:pStyle w:val="20"/>
        <w:shd w:val="clear" w:color="auto" w:fill="auto"/>
        <w:ind w:left="4000"/>
        <w:jc w:val="left"/>
      </w:pPr>
    </w:p>
    <w:p w:rsidR="001D1B9C" w:rsidRPr="00901A81" w:rsidRDefault="001D1B9C" w:rsidP="00CA29E0">
      <w:pPr>
        <w:pStyle w:val="22"/>
        <w:spacing w:after="0" w:line="240" w:lineRule="auto"/>
        <w:ind w:left="5954"/>
        <w:rPr>
          <w:szCs w:val="28"/>
        </w:rPr>
      </w:pPr>
      <w:r w:rsidRPr="00901A81">
        <w:rPr>
          <w:szCs w:val="28"/>
        </w:rPr>
        <w:t>ЗАТВЕРДЖЕНО</w:t>
      </w:r>
    </w:p>
    <w:p w:rsidR="001D1B9C" w:rsidRPr="00901A81" w:rsidRDefault="001D1B9C" w:rsidP="00CA29E0">
      <w:pPr>
        <w:pStyle w:val="22"/>
        <w:spacing w:after="0" w:line="240" w:lineRule="auto"/>
        <w:ind w:left="5954"/>
        <w:rPr>
          <w:szCs w:val="28"/>
        </w:rPr>
      </w:pPr>
      <w:r w:rsidRPr="00901A81">
        <w:rPr>
          <w:szCs w:val="28"/>
        </w:rPr>
        <w:t xml:space="preserve">Рішення міської ради </w:t>
      </w:r>
    </w:p>
    <w:p w:rsidR="001D1B9C" w:rsidRPr="003C2D3A" w:rsidRDefault="001D1B9C" w:rsidP="00CA29E0">
      <w:pPr>
        <w:pStyle w:val="22"/>
        <w:spacing w:after="0" w:line="240" w:lineRule="auto"/>
        <w:ind w:left="5954" w:right="-313"/>
        <w:rPr>
          <w:szCs w:val="28"/>
          <w:u w:val="single"/>
        </w:rPr>
      </w:pPr>
      <w:r w:rsidRPr="003C2D3A">
        <w:rPr>
          <w:szCs w:val="28"/>
          <w:u w:val="single"/>
        </w:rPr>
        <w:t>«</w:t>
      </w:r>
      <w:r w:rsidR="003C2D3A" w:rsidRPr="003C2D3A">
        <w:rPr>
          <w:szCs w:val="28"/>
          <w:u w:val="single"/>
        </w:rPr>
        <w:t>30»</w:t>
      </w:r>
      <w:r w:rsidR="003C2D3A">
        <w:rPr>
          <w:szCs w:val="28"/>
        </w:rPr>
        <w:t xml:space="preserve"> </w:t>
      </w:r>
      <w:r w:rsidR="003C2D3A" w:rsidRPr="003C2D3A">
        <w:rPr>
          <w:szCs w:val="28"/>
          <w:u w:val="single"/>
        </w:rPr>
        <w:t xml:space="preserve">листопада </w:t>
      </w:r>
      <w:r w:rsidRPr="003C2D3A">
        <w:rPr>
          <w:szCs w:val="28"/>
          <w:u w:val="single"/>
        </w:rPr>
        <w:t xml:space="preserve"> 2016 року</w:t>
      </w:r>
    </w:p>
    <w:p w:rsidR="001D1B9C" w:rsidRPr="003C2D3A" w:rsidRDefault="001D1B9C" w:rsidP="00CA29E0">
      <w:pPr>
        <w:pStyle w:val="22"/>
        <w:spacing w:after="0" w:line="240" w:lineRule="auto"/>
        <w:ind w:left="5954"/>
        <w:rPr>
          <w:color w:val="808080"/>
          <w:u w:val="single"/>
        </w:rPr>
      </w:pPr>
      <w:r w:rsidRPr="003C2D3A">
        <w:rPr>
          <w:szCs w:val="28"/>
          <w:u w:val="single"/>
        </w:rPr>
        <w:t>№ 13/VII</w:t>
      </w:r>
      <w:r w:rsidR="00CA29E0" w:rsidRPr="003C2D3A">
        <w:rPr>
          <w:szCs w:val="28"/>
          <w:u w:val="single"/>
        </w:rPr>
        <w:t xml:space="preserve"> - </w:t>
      </w:r>
      <w:r w:rsidR="003C2D3A" w:rsidRPr="003C2D3A">
        <w:rPr>
          <w:szCs w:val="28"/>
          <w:u w:val="single"/>
        </w:rPr>
        <w:t xml:space="preserve"> 7</w:t>
      </w:r>
    </w:p>
    <w:p w:rsidR="001D1B9C" w:rsidRDefault="001D1B9C" w:rsidP="001D1B9C">
      <w:pPr>
        <w:pStyle w:val="20"/>
        <w:shd w:val="clear" w:color="auto" w:fill="auto"/>
        <w:ind w:left="4000"/>
        <w:jc w:val="left"/>
      </w:pPr>
    </w:p>
    <w:p w:rsidR="001D1B9C" w:rsidRDefault="001D1B9C" w:rsidP="001D1B9C">
      <w:pPr>
        <w:pStyle w:val="20"/>
        <w:shd w:val="clear" w:color="auto" w:fill="auto"/>
        <w:ind w:left="4000"/>
        <w:jc w:val="left"/>
      </w:pPr>
    </w:p>
    <w:p w:rsidR="001D1B9C" w:rsidRDefault="001D1B9C" w:rsidP="001D1B9C">
      <w:pPr>
        <w:pStyle w:val="20"/>
        <w:shd w:val="clear" w:color="auto" w:fill="auto"/>
        <w:ind w:left="4000"/>
        <w:jc w:val="left"/>
      </w:pPr>
      <w:bookmarkStart w:id="0" w:name="_GoBack"/>
      <w:bookmarkEnd w:id="0"/>
    </w:p>
    <w:p w:rsidR="00EF42EC" w:rsidRDefault="00A37BB4" w:rsidP="00CA29E0">
      <w:pPr>
        <w:pStyle w:val="20"/>
        <w:shd w:val="clear" w:color="auto" w:fill="auto"/>
        <w:jc w:val="center"/>
      </w:pPr>
      <w:r>
        <w:t>ЗМІНИ ДО ПРОГРАМИ</w:t>
      </w:r>
    </w:p>
    <w:p w:rsidR="00EF42EC" w:rsidRDefault="00A37BB4" w:rsidP="00CA29E0">
      <w:pPr>
        <w:pStyle w:val="20"/>
        <w:shd w:val="clear" w:color="auto" w:fill="auto"/>
        <w:jc w:val="center"/>
      </w:pPr>
      <w:r>
        <w:t>утримання місць поховань, догляду та охорони кладовищ м. Чернігова</w:t>
      </w:r>
    </w:p>
    <w:p w:rsidR="00EF42EC" w:rsidRDefault="00A37BB4" w:rsidP="00CA29E0">
      <w:pPr>
        <w:pStyle w:val="20"/>
        <w:shd w:val="clear" w:color="auto" w:fill="auto"/>
        <w:spacing w:after="633"/>
        <w:ind w:left="142"/>
        <w:jc w:val="center"/>
      </w:pPr>
      <w:r>
        <w:t>на 2016 рік</w:t>
      </w:r>
    </w:p>
    <w:p w:rsidR="00EF42EC" w:rsidRDefault="00A37BB4" w:rsidP="001D1B9C">
      <w:pPr>
        <w:pStyle w:val="20"/>
        <w:shd w:val="clear" w:color="auto" w:fill="auto"/>
        <w:spacing w:line="280" w:lineRule="exact"/>
      </w:pPr>
      <w:r>
        <w:t>4. Обґрунтування шляхів і засобів розв’язання проблем та джерел</w:t>
      </w:r>
    </w:p>
    <w:p w:rsidR="00EF42EC" w:rsidRDefault="00A37BB4" w:rsidP="001D1B9C">
      <w:pPr>
        <w:pStyle w:val="20"/>
        <w:shd w:val="clear" w:color="auto" w:fill="auto"/>
        <w:spacing w:after="604" w:line="280" w:lineRule="exact"/>
        <w:ind w:left="3360"/>
      </w:pPr>
      <w:r>
        <w:t>фінансування Програми</w:t>
      </w:r>
    </w:p>
    <w:p w:rsidR="00CA29E0" w:rsidRPr="00CA29E0" w:rsidRDefault="00CA29E0" w:rsidP="00CA29E0">
      <w:pPr>
        <w:pStyle w:val="20"/>
        <w:shd w:val="clear" w:color="auto" w:fill="auto"/>
        <w:spacing w:after="604" w:line="280" w:lineRule="exact"/>
        <w:ind w:left="284"/>
        <w:rPr>
          <w:lang w:val="en-US"/>
        </w:rPr>
      </w:pPr>
      <w:r>
        <w:rPr>
          <w:lang w:val="en-US"/>
        </w:rPr>
        <w:t>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4"/>
        <w:gridCol w:w="1541"/>
      </w:tblGrid>
      <w:tr w:rsidR="00EF42EC">
        <w:trPr>
          <w:trHeight w:hRule="exact" w:val="643"/>
          <w:jc w:val="center"/>
        </w:trPr>
        <w:tc>
          <w:tcPr>
            <w:tcW w:w="6864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Розрахунок витрат по виробничому структурному утримання, охорони кладовищ міста Чернігова</w:t>
            </w:r>
          </w:p>
        </w:tc>
        <w:tc>
          <w:tcPr>
            <w:tcW w:w="1541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rPr>
                <w:rStyle w:val="21"/>
              </w:rPr>
              <w:t>підрозділу</w:t>
            </w:r>
          </w:p>
        </w:tc>
      </w:tr>
      <w:tr w:rsidR="00EF42EC">
        <w:trPr>
          <w:trHeight w:hRule="exact" w:val="317"/>
          <w:jc w:val="center"/>
        </w:trPr>
        <w:tc>
          <w:tcPr>
            <w:tcW w:w="6864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Статті витрат</w:t>
            </w:r>
          </w:p>
        </w:tc>
        <w:tc>
          <w:tcPr>
            <w:tcW w:w="1541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  <w:ind w:left="160"/>
            </w:pPr>
            <w:r>
              <w:rPr>
                <w:rStyle w:val="21"/>
              </w:rPr>
              <w:t>Сума грн</w:t>
            </w:r>
          </w:p>
        </w:tc>
      </w:tr>
      <w:tr w:rsidR="00EF42EC">
        <w:trPr>
          <w:trHeight w:hRule="exact" w:val="317"/>
          <w:jc w:val="center"/>
        </w:trPr>
        <w:tc>
          <w:tcPr>
            <w:tcW w:w="6864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Заробітна плата в т.ч.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1566654,92</w:t>
            </w:r>
          </w:p>
        </w:tc>
      </w:tr>
      <w:tr w:rsidR="00EF42EC">
        <w:trPr>
          <w:trHeight w:hRule="exact" w:val="326"/>
          <w:jc w:val="center"/>
        </w:trPr>
        <w:tc>
          <w:tcPr>
            <w:tcW w:w="6864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Нарахування ЄСВ на з/п 22%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344663,56</w:t>
            </w:r>
          </w:p>
        </w:tc>
      </w:tr>
      <w:tr w:rsidR="00EF42EC">
        <w:trPr>
          <w:trHeight w:hRule="exact" w:val="648"/>
          <w:jc w:val="center"/>
        </w:trPr>
        <w:tc>
          <w:tcPr>
            <w:tcW w:w="6864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after="60" w:line="280" w:lineRule="exact"/>
            </w:pPr>
            <w:r>
              <w:rPr>
                <w:rStyle w:val="21"/>
              </w:rPr>
              <w:t>Паливно мастильні матеріали</w:t>
            </w:r>
          </w:p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before="60" w:line="280" w:lineRule="exact"/>
            </w:pPr>
            <w:r>
              <w:rPr>
                <w:rStyle w:val="21"/>
              </w:rPr>
              <w:t>Запчастини та послуги з ремонту транспорту та</w:t>
            </w:r>
          </w:p>
        </w:tc>
        <w:tc>
          <w:tcPr>
            <w:tcW w:w="1541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1257840,00</w:t>
            </w:r>
          </w:p>
        </w:tc>
      </w:tr>
      <w:tr w:rsidR="00EF42EC">
        <w:trPr>
          <w:trHeight w:hRule="exact" w:val="326"/>
          <w:jc w:val="center"/>
        </w:trPr>
        <w:tc>
          <w:tcPr>
            <w:tcW w:w="6864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інструменту</w:t>
            </w:r>
          </w:p>
        </w:tc>
        <w:tc>
          <w:tcPr>
            <w:tcW w:w="1541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172300,00</w:t>
            </w:r>
          </w:p>
        </w:tc>
      </w:tr>
      <w:tr w:rsidR="00EF42EC">
        <w:trPr>
          <w:trHeight w:hRule="exact" w:val="317"/>
          <w:jc w:val="center"/>
        </w:trPr>
        <w:tc>
          <w:tcPr>
            <w:tcW w:w="6864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Матеріали та господарський інветар</w:t>
            </w:r>
          </w:p>
        </w:tc>
        <w:tc>
          <w:tcPr>
            <w:tcW w:w="1541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19316,52</w:t>
            </w:r>
          </w:p>
        </w:tc>
      </w:tr>
      <w:tr w:rsidR="00EF42EC">
        <w:trPr>
          <w:trHeight w:hRule="exact" w:val="322"/>
          <w:jc w:val="center"/>
        </w:trPr>
        <w:tc>
          <w:tcPr>
            <w:tcW w:w="6864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Спецодяг та засоби індивідуального захисту</w:t>
            </w:r>
          </w:p>
        </w:tc>
        <w:tc>
          <w:tcPr>
            <w:tcW w:w="1541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32041,00</w:t>
            </w:r>
          </w:p>
        </w:tc>
      </w:tr>
      <w:tr w:rsidR="00EF42EC">
        <w:trPr>
          <w:trHeight w:hRule="exact" w:val="322"/>
          <w:jc w:val="center"/>
        </w:trPr>
        <w:tc>
          <w:tcPr>
            <w:tcW w:w="6864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Канцелярські товари та бланки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10224,00</w:t>
            </w:r>
          </w:p>
        </w:tc>
      </w:tr>
      <w:tr w:rsidR="00EF42EC">
        <w:trPr>
          <w:trHeight w:hRule="exact" w:val="298"/>
          <w:jc w:val="center"/>
        </w:trPr>
        <w:tc>
          <w:tcPr>
            <w:tcW w:w="6864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Талони на вивіз сміття</w:t>
            </w:r>
          </w:p>
        </w:tc>
        <w:tc>
          <w:tcPr>
            <w:tcW w:w="1541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304512,00</w:t>
            </w:r>
          </w:p>
        </w:tc>
      </w:tr>
      <w:tr w:rsidR="00EF42EC">
        <w:trPr>
          <w:trHeight w:hRule="exact" w:val="322"/>
          <w:jc w:val="center"/>
        </w:trPr>
        <w:tc>
          <w:tcPr>
            <w:tcW w:w="6864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Пісок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13300,00</w:t>
            </w:r>
          </w:p>
        </w:tc>
      </w:tr>
      <w:tr w:rsidR="00EF42EC">
        <w:trPr>
          <w:trHeight w:hRule="exact" w:val="341"/>
          <w:jc w:val="center"/>
        </w:trPr>
        <w:tc>
          <w:tcPr>
            <w:tcW w:w="6864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Послуги зв'язку, банківські та інші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1748,00</w:t>
            </w:r>
          </w:p>
        </w:tc>
      </w:tr>
      <w:tr w:rsidR="00EF42EC">
        <w:trPr>
          <w:trHeight w:hRule="exact" w:val="322"/>
          <w:jc w:val="center"/>
        </w:trPr>
        <w:tc>
          <w:tcPr>
            <w:tcW w:w="6864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Страхування автомобілів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2900,00</w:t>
            </w:r>
          </w:p>
        </w:tc>
      </w:tr>
      <w:tr w:rsidR="00EF42EC">
        <w:trPr>
          <w:trHeight w:hRule="exact" w:val="326"/>
          <w:jc w:val="center"/>
        </w:trPr>
        <w:tc>
          <w:tcPr>
            <w:tcW w:w="6864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Охорона кладовища Яцево</w:t>
            </w:r>
          </w:p>
        </w:tc>
        <w:tc>
          <w:tcPr>
            <w:tcW w:w="1541" w:type="dxa"/>
            <w:shd w:val="clear" w:color="auto" w:fill="FFFFFF"/>
            <w:vAlign w:val="bottom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98000,00</w:t>
            </w:r>
          </w:p>
        </w:tc>
      </w:tr>
      <w:tr w:rsidR="00EF42EC">
        <w:trPr>
          <w:trHeight w:hRule="exact" w:val="307"/>
          <w:jc w:val="center"/>
        </w:trPr>
        <w:tc>
          <w:tcPr>
            <w:tcW w:w="6864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Разом</w:t>
            </w:r>
          </w:p>
        </w:tc>
        <w:tc>
          <w:tcPr>
            <w:tcW w:w="1541" w:type="dxa"/>
            <w:shd w:val="clear" w:color="auto" w:fill="FFFFFF"/>
          </w:tcPr>
          <w:p w:rsidR="00EF42EC" w:rsidRDefault="00A37BB4" w:rsidP="001D1B9C">
            <w:pPr>
              <w:pStyle w:val="20"/>
              <w:framePr w:w="84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"/>
              </w:rPr>
              <w:t>3823500,00</w:t>
            </w:r>
          </w:p>
        </w:tc>
      </w:tr>
    </w:tbl>
    <w:p w:rsidR="00EF42EC" w:rsidRDefault="00EF42EC" w:rsidP="001D1B9C">
      <w:pPr>
        <w:framePr w:w="8405" w:wrap="notBeside" w:vAnchor="text" w:hAnchor="text" w:xAlign="center" w:y="1"/>
        <w:jc w:val="both"/>
        <w:rPr>
          <w:sz w:val="2"/>
          <w:szCs w:val="2"/>
        </w:rPr>
      </w:pPr>
    </w:p>
    <w:p w:rsidR="00EF42EC" w:rsidRDefault="00EF42EC" w:rsidP="001D1B9C">
      <w:pPr>
        <w:jc w:val="both"/>
        <w:rPr>
          <w:sz w:val="2"/>
          <w:szCs w:val="2"/>
        </w:rPr>
      </w:pPr>
    </w:p>
    <w:p w:rsidR="00EF42EC" w:rsidRDefault="00B87AFE">
      <w:pPr>
        <w:pStyle w:val="20"/>
        <w:shd w:val="clear" w:color="auto" w:fill="auto"/>
        <w:spacing w:before="938" w:line="280" w:lineRule="exact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0.4pt;margin-top:-1.85pt;width:79.7pt;height:17.2pt;z-index:-251658752;mso-wrap-distance-left:121.2pt;mso-wrap-distance-right:5pt;mso-wrap-distance-bottom:20pt;mso-position-horizontal-relative:margin" filled="f" stroked="f">
            <v:textbox style="mso-fit-shape-to-text:t" inset="0,0,0,0">
              <w:txbxContent>
                <w:p w:rsidR="00EF42EC" w:rsidRDefault="00EF42EC">
                  <w:pPr>
                    <w:pStyle w:val="20"/>
                    <w:shd w:val="clear" w:color="auto" w:fill="auto"/>
                    <w:spacing w:line="280" w:lineRule="exact"/>
                    <w:jc w:val="left"/>
                  </w:pPr>
                </w:p>
              </w:txbxContent>
            </v:textbox>
            <w10:wrap type="square" side="left" anchorx="margin"/>
          </v:shape>
        </w:pict>
      </w:r>
    </w:p>
    <w:sectPr w:rsidR="00EF42EC" w:rsidSect="00CA29E0">
      <w:pgSz w:w="11900" w:h="16840"/>
      <w:pgMar w:top="1132" w:right="1127" w:bottom="1132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FE" w:rsidRDefault="00B87AFE" w:rsidP="00EF42EC">
      <w:r>
        <w:separator/>
      </w:r>
    </w:p>
  </w:endnote>
  <w:endnote w:type="continuationSeparator" w:id="0">
    <w:p w:rsidR="00B87AFE" w:rsidRDefault="00B87AFE" w:rsidP="00EF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FE" w:rsidRDefault="00B87AFE"/>
  </w:footnote>
  <w:footnote w:type="continuationSeparator" w:id="0">
    <w:p w:rsidR="00B87AFE" w:rsidRDefault="00B87A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F42EC"/>
    <w:rsid w:val="001D1B9C"/>
    <w:rsid w:val="00303266"/>
    <w:rsid w:val="003C2D3A"/>
    <w:rsid w:val="00A37BB4"/>
    <w:rsid w:val="00B87AFE"/>
    <w:rsid w:val="00CA29E0"/>
    <w:rsid w:val="00E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42E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42EC"/>
    <w:rPr>
      <w:color w:val="000080"/>
      <w:u w:val="single"/>
    </w:rPr>
  </w:style>
  <w:style w:type="character" w:customStyle="1" w:styleId="2Exact">
    <w:name w:val="Основной текст (2) Exact"/>
    <w:basedOn w:val="a0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EF42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EF42EC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22">
    <w:name w:val="Body Text 2"/>
    <w:basedOn w:val="a"/>
    <w:link w:val="23"/>
    <w:rsid w:val="001D1B9C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customStyle="1" w:styleId="23">
    <w:name w:val="Основной текст 2 Знак"/>
    <w:basedOn w:val="a0"/>
    <w:link w:val="22"/>
    <w:rsid w:val="001D1B9C"/>
    <w:rPr>
      <w:rFonts w:ascii="Times New Roman" w:eastAsia="Times New Roman" w:hAnsi="Times New Roman" w:cs="Times New Roman"/>
      <w:sz w:val="28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2016-11-17T07:24:00Z</cp:lastPrinted>
  <dcterms:created xsi:type="dcterms:W3CDTF">2016-11-17T07:33:00Z</dcterms:created>
  <dcterms:modified xsi:type="dcterms:W3CDTF">2016-12-06T07:41:00Z</dcterms:modified>
</cp:coreProperties>
</file>