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17 вересня</w:t>
      </w:r>
      <w:r>
        <w:rPr>
          <w:sz w:val="28"/>
          <w:szCs w:val="28"/>
        </w:rPr>
        <w:t xml:space="preserve"> 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>2024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583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199"/>
        <w:gridCol w:w="2767"/>
        <w:gridCol w:w="2553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(за наявності)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паркан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Зелена, поруч з</w:t>
              <w:br/>
              <w:t>будинком № 17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327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обмежувач руху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Княжа, поруч з</w:t>
              <w:br/>
              <w:t>будинком № 23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328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обмежувач руху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Миру, поруч з будинком</w:t>
              <w:br/>
              <w:t>№ 12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обмежувачі руху в кількості шести штук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Лук’яненка, поруч з будівлею № 7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торговельний кіоск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вул.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Льотна, поруч з</w:t>
              <w:br/>
              <w:t>будинком № 10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 руху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Святомихайлівська, поруч з будинком № 43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334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каркас для паркана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Красносільського, поруч з будинком № 73 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344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Мотиль Тетяна Олександрівна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паркан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 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Володимира Коваленка (Генерала Пухова), поруч з будинком № 114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торговельний кіоск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Володимира Коваленка (Генерала Пухова), поруч з будинком № 114 А, інформаційне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навіс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Володимира Коваленка (Генерала Пухова), поруч з будинком № 114 А, інформаційне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літній майданчик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Володимира Коваленка (Генерала Пухова), поруч з будинком № 114 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shd w:val="clear" w:color="auto" w:fill="FFFFFF"/>
              <w:spacing w:before="57" w:after="57"/>
              <w:ind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Донець Іван Михайлович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торговельний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кіоск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Любомира Боднарука, поруч з будинком № 37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контейнер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  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Любомира Боднарука, поруч з будинком № 37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Козацька, поруч з будинком № 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обмежувачі руху в кількості трьох штук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  <w:br/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Стрілецька, поруч з</w:t>
              <w:br/>
              <w:t>будинком № 102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362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 w:right="4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hanging="0" w:left="15"/>
              <w:jc w:val="center"/>
              <w:textAlignment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 w:customStyle="1">
    <w:name w:val="Указатель"/>
    <w:basedOn w:val="Normal"/>
    <w:qFormat/>
    <w:pPr>
      <w:suppressLineNumbers/>
    </w:pPr>
    <w:rPr/>
  </w:style>
  <w:style w:type="paragraph" w:styleId="Style20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2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LibreOffice/24.2.5.2$Linux_X86_64 LibreOffice_project/420$Build-2</Application>
  <AppVersion>15.0000</AppVersion>
  <Pages>3</Pages>
  <Words>558</Words>
  <Characters>3557</Characters>
  <CharactersWithSpaces>4089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2024-09-18T11:34:54Z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