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91" w:rsidRDefault="00315D91" w:rsidP="00315D91">
      <w:pPr>
        <w:pStyle w:val="a4"/>
        <w:ind w:left="5670" w:firstLine="0"/>
        <w:jc w:val="left"/>
        <w:rPr>
          <w:lang w:val="uk-UA"/>
        </w:rPr>
      </w:pPr>
      <w:r>
        <w:rPr>
          <w:lang w:val="uk-UA"/>
        </w:rPr>
        <w:t>Додаток</w:t>
      </w:r>
      <w:r>
        <w:rPr>
          <w:lang w:val="uk-UA"/>
        </w:rPr>
        <w:br/>
        <w:t>до рішення міської ради</w:t>
      </w:r>
      <w:r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br/>
      </w:r>
      <w:r>
        <w:rPr>
          <w:lang w:val="uk-UA"/>
        </w:rPr>
        <w:t>26 жовтня    2017 року</w:t>
      </w:r>
    </w:p>
    <w:p w:rsidR="00315D91" w:rsidRDefault="00315D91" w:rsidP="00315D91">
      <w:pPr>
        <w:pStyle w:val="a4"/>
        <w:ind w:left="5670" w:firstLine="0"/>
        <w:jc w:val="left"/>
        <w:rPr>
          <w:lang w:val="uk-UA"/>
        </w:rPr>
      </w:pPr>
      <w:r>
        <w:rPr>
          <w:lang w:val="uk-UA"/>
        </w:rPr>
        <w:t>№ 24/ VII - 10</w:t>
      </w:r>
    </w:p>
    <w:p w:rsidR="00315D91" w:rsidRDefault="00315D91" w:rsidP="00315D91">
      <w:pPr>
        <w:pStyle w:val="a4"/>
        <w:ind w:left="5954" w:firstLine="0"/>
        <w:jc w:val="left"/>
        <w:rPr>
          <w:szCs w:val="28"/>
          <w:lang w:val="uk-UA"/>
        </w:rPr>
      </w:pPr>
    </w:p>
    <w:p w:rsidR="00315D91" w:rsidRDefault="00315D91" w:rsidP="00315D91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>
        <w:rPr>
          <w:b w:val="0"/>
          <w:bCs/>
          <w:szCs w:val="28"/>
          <w:lang w:val="uk-UA"/>
        </w:rPr>
        <w:t xml:space="preserve">П Е Р Е Л І К </w:t>
      </w:r>
    </w:p>
    <w:p w:rsidR="00315D91" w:rsidRDefault="00315D91" w:rsidP="00315D91">
      <w:pPr>
        <w:pStyle w:val="a4"/>
        <w:spacing w:before="120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об’єктів  (елементів) благоустрою – дитячих (ігрових та спортивних) майданчиків, які передаються у комунальну власність територіальної                 громади м. Чернігова</w:t>
      </w:r>
    </w:p>
    <w:p w:rsidR="00315D91" w:rsidRDefault="00315D91" w:rsidP="00315D91">
      <w:pPr>
        <w:rPr>
          <w:color w:val="000000"/>
          <w:sz w:val="16"/>
          <w:szCs w:val="16"/>
          <w:lang w:val="uk-UA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5815"/>
        <w:gridCol w:w="3404"/>
      </w:tblGrid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szCs w:val="28"/>
                <w:lang w:val="uk-UA"/>
              </w:rPr>
            </w:pPr>
            <w:r>
              <w:rPr>
                <w:b w:val="0"/>
                <w:bCs/>
                <w:color w:val="000000"/>
                <w:szCs w:val="28"/>
                <w:lang w:val="uk-UA"/>
              </w:rPr>
              <w:t>Об’єкт передачі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bCs/>
                <w:color w:val="000000"/>
                <w:sz w:val="28"/>
                <w:szCs w:val="28"/>
                <w:lang w:val="uk-UA"/>
              </w:rPr>
              <w:t>Балансоутримувач</w:t>
            </w:r>
            <w:proofErr w:type="spellEnd"/>
          </w:p>
          <w:p w:rsidR="00315D91" w:rsidRDefault="00315D91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bCs/>
                <w:color w:val="000000"/>
                <w:sz w:val="28"/>
                <w:szCs w:val="28"/>
                <w:lang w:val="uk-UA"/>
              </w:rPr>
              <w:t xml:space="preserve"> (власник) </w:t>
            </w:r>
          </w:p>
        </w:tc>
      </w:tr>
      <w:tr w:rsidR="00315D91" w:rsidTr="00315D91">
        <w:trPr>
          <w:trHeight w:val="6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вул. Пухова,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tabs>
                <w:tab w:val="left" w:pos="567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Благодійна організація Чернігівський благодійний фонд «Поліський оберіг»                                             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вул. 1-го Травня, 169/1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та спортивний майданчик по              вул.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Доценка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майданчик по  вул.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Доценка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та спортивний майданчик по      вул. Пухова, 107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та спортивний майданчик по      вул.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Рокоссовського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майданчик по  вул. Генерала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23/4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   вул. Гагаріна, 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   вул. Гагаріна,  4 та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 вул. Незалежності (біля магазину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Велмарт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Незалежності,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Спортивний майданчик по   вул. Льотній, 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Мезенцева, 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Незалежності,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 вул. Елеваторній, 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Попова,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та спортивний майданчик по   вул.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Дніпровській, 31,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Харківській, 2, 6,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майданчик по   вул. П’ятницькій, 94 та вул. Котляревського, 4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та спортивний майданчик по   вул. В’ячеслава Чорновола, 6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п-т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Миру, 52, 54,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майданчик по   вул.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Любецькій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В’ячеслава Чорновола,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В’ячеслава Чорновола,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Слобідській,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Козацькій,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Толстого, 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Толстого, 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Толстого, 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>Спортивний майданчик по   вул. Князя Чорного, 14,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вул. Івана Мазепи,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Попова,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 Текстильників,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Текстильників, 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та спортивний майданчик по   вул. Текстильників,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та спортивний майданчик по   вул. Дмитра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Самоквасова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майданчик по   вул. Дмитра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Самоквасова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Майданчик по   вул. Дмитра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Самоквасова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Ігровий та спортивний майданчик по                вул. Дмитра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Самоквасова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Ігровий майданчик по   вул. Івана Мазепи, 72а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315D91" w:rsidTr="00315D9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r>
              <w:rPr>
                <w:color w:val="000000"/>
                <w:sz w:val="28"/>
                <w:szCs w:val="28"/>
                <w:lang w:val="uk-UA"/>
              </w:rPr>
              <w:t xml:space="preserve">Ігрове містечко по проспекту Миру ( біля пам’ятника Воїнам-інтернаціоналістам)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91" w:rsidRDefault="00315D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</w:tbl>
    <w:p w:rsidR="00315D91" w:rsidRDefault="00315D91" w:rsidP="00315D91">
      <w:pPr>
        <w:pStyle w:val="a4"/>
        <w:ind w:firstLine="0"/>
        <w:rPr>
          <w:szCs w:val="28"/>
          <w:lang w:val="uk-UA"/>
        </w:rPr>
      </w:pPr>
    </w:p>
    <w:p w:rsidR="00B95DA2" w:rsidRPr="00315D91" w:rsidRDefault="00315D91" w:rsidP="00315D91">
      <w:pPr>
        <w:pStyle w:val="a4"/>
        <w:ind w:firstLine="0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В. А. Атрошенко</w:t>
      </w:r>
      <w:bookmarkStart w:id="0" w:name="_GoBack"/>
      <w:bookmarkEnd w:id="0"/>
    </w:p>
    <w:sectPr w:rsidR="00B95DA2" w:rsidRPr="0031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1"/>
    <w:rsid w:val="00315D9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D91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315D91"/>
    <w:pPr>
      <w:keepNext/>
      <w:spacing w:before="140"/>
      <w:jc w:val="center"/>
      <w:outlineLvl w:val="2"/>
    </w:pPr>
    <w:rPr>
      <w:b/>
      <w:sz w:val="36"/>
    </w:rPr>
  </w:style>
  <w:style w:type="paragraph" w:styleId="8">
    <w:name w:val="heading 8"/>
    <w:basedOn w:val="a"/>
    <w:next w:val="a"/>
    <w:link w:val="80"/>
    <w:unhideWhenUsed/>
    <w:qFormat/>
    <w:rsid w:val="00315D91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15D91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5D91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15D91"/>
    <w:rPr>
      <w:rFonts w:eastAsia="Times New Roman"/>
      <w:b/>
      <w:szCs w:val="20"/>
      <w:lang w:eastAsia="ru-RU"/>
    </w:rPr>
  </w:style>
  <w:style w:type="paragraph" w:styleId="a4">
    <w:name w:val="Body Text Indent"/>
    <w:basedOn w:val="a"/>
    <w:link w:val="a5"/>
    <w:unhideWhenUsed/>
    <w:rsid w:val="00315D91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15D91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D91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315D91"/>
    <w:pPr>
      <w:keepNext/>
      <w:spacing w:before="140"/>
      <w:jc w:val="center"/>
      <w:outlineLvl w:val="2"/>
    </w:pPr>
    <w:rPr>
      <w:b/>
      <w:sz w:val="36"/>
    </w:rPr>
  </w:style>
  <w:style w:type="paragraph" w:styleId="8">
    <w:name w:val="heading 8"/>
    <w:basedOn w:val="a"/>
    <w:next w:val="a"/>
    <w:link w:val="80"/>
    <w:unhideWhenUsed/>
    <w:qFormat/>
    <w:rsid w:val="00315D91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15D91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5D91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15D91"/>
    <w:rPr>
      <w:rFonts w:eastAsia="Times New Roman"/>
      <w:b/>
      <w:szCs w:val="20"/>
      <w:lang w:eastAsia="ru-RU"/>
    </w:rPr>
  </w:style>
  <w:style w:type="paragraph" w:styleId="a4">
    <w:name w:val="Body Text Indent"/>
    <w:basedOn w:val="a"/>
    <w:link w:val="a5"/>
    <w:unhideWhenUsed/>
    <w:rsid w:val="00315D91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15D91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2017-11-01T07:49:00Z</dcterms:created>
  <dcterms:modified xsi:type="dcterms:W3CDTF">2017-11-01T07:50:00Z</dcterms:modified>
</cp:coreProperties>
</file>