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4A" w:rsidRPr="00F6160E" w:rsidRDefault="0070795E" w:rsidP="00A3084A">
      <w:pPr>
        <w:pStyle w:val="Default"/>
        <w:rPr>
          <w:b/>
          <w:sz w:val="28"/>
          <w:szCs w:val="28"/>
          <w:lang w:val="uk-UA"/>
        </w:rPr>
      </w:pPr>
      <w:r w:rsidRPr="0070795E">
        <w:rPr>
          <w:b/>
          <w:sz w:val="28"/>
          <w:szCs w:val="28"/>
          <w:lang w:val="uk-UA"/>
        </w:rPr>
        <w:t>С</w:t>
      </w:r>
      <w:proofErr w:type="spellStart"/>
      <w:r w:rsidRPr="0070795E">
        <w:rPr>
          <w:b/>
          <w:sz w:val="28"/>
          <w:szCs w:val="28"/>
        </w:rPr>
        <w:t>труктура</w:t>
      </w:r>
      <w:proofErr w:type="spellEnd"/>
      <w:r w:rsidRPr="0070795E">
        <w:rPr>
          <w:b/>
          <w:sz w:val="28"/>
          <w:szCs w:val="28"/>
        </w:rPr>
        <w:t xml:space="preserve">, </w:t>
      </w:r>
      <w:proofErr w:type="spellStart"/>
      <w:r w:rsidRPr="0070795E">
        <w:rPr>
          <w:b/>
          <w:sz w:val="28"/>
          <w:szCs w:val="28"/>
        </w:rPr>
        <w:t>принципи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proofErr w:type="spellStart"/>
      <w:r w:rsidRPr="0070795E">
        <w:rPr>
          <w:b/>
          <w:sz w:val="28"/>
          <w:szCs w:val="28"/>
        </w:rPr>
        <w:t>формування</w:t>
      </w:r>
      <w:proofErr w:type="spellEnd"/>
      <w:r w:rsidRPr="0070795E">
        <w:rPr>
          <w:b/>
          <w:sz w:val="28"/>
          <w:szCs w:val="28"/>
        </w:rPr>
        <w:t xml:space="preserve"> </w:t>
      </w:r>
      <w:proofErr w:type="spellStart"/>
      <w:r w:rsidRPr="0070795E">
        <w:rPr>
          <w:b/>
          <w:sz w:val="28"/>
          <w:szCs w:val="28"/>
        </w:rPr>
        <w:t>і</w:t>
      </w:r>
      <w:proofErr w:type="spellEnd"/>
      <w:r w:rsidRPr="0070795E">
        <w:rPr>
          <w:b/>
          <w:sz w:val="28"/>
          <w:szCs w:val="28"/>
        </w:rPr>
        <w:t xml:space="preserve"> </w:t>
      </w:r>
      <w:proofErr w:type="spellStart"/>
      <w:r w:rsidRPr="0070795E">
        <w:rPr>
          <w:b/>
          <w:sz w:val="28"/>
          <w:szCs w:val="28"/>
        </w:rPr>
        <w:t>розмір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proofErr w:type="spellStart"/>
      <w:r w:rsidRPr="0070795E">
        <w:rPr>
          <w:b/>
          <w:sz w:val="28"/>
          <w:szCs w:val="28"/>
        </w:rPr>
        <w:t>винагороди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r w:rsidR="00F6160E">
        <w:rPr>
          <w:b/>
          <w:sz w:val="28"/>
          <w:szCs w:val="28"/>
          <w:lang w:val="uk-UA"/>
        </w:rPr>
        <w:t xml:space="preserve">заступників </w:t>
      </w:r>
      <w:proofErr w:type="spellStart"/>
      <w:r w:rsidRPr="0070795E">
        <w:rPr>
          <w:b/>
          <w:sz w:val="28"/>
          <w:szCs w:val="28"/>
        </w:rPr>
        <w:t>керівника</w:t>
      </w:r>
      <w:proofErr w:type="spellEnd"/>
      <w:r w:rsidR="00F6160E">
        <w:rPr>
          <w:b/>
          <w:sz w:val="28"/>
          <w:szCs w:val="28"/>
          <w:lang w:val="uk-UA"/>
        </w:rPr>
        <w:t xml:space="preserve"> комунального підприємства «Міський Палац культури імені В’ячеслава Радченка» Чернігівської міської ради</w:t>
      </w:r>
    </w:p>
    <w:p w:rsidR="0070795E" w:rsidRDefault="0070795E" w:rsidP="00A3084A">
      <w:pPr>
        <w:pStyle w:val="Default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22552B" w:rsidTr="0022552B">
        <w:tc>
          <w:tcPr>
            <w:tcW w:w="9355" w:type="dxa"/>
            <w:gridSpan w:val="2"/>
            <w:hideMark/>
          </w:tcPr>
          <w:p w:rsidR="0022552B" w:rsidRDefault="0022552B">
            <w:pPr>
              <w:spacing w:before="215"/>
              <w:jc w:val="center"/>
              <w:rPr>
                <w:lang w:bidi="uk-UA"/>
              </w:rPr>
            </w:pPr>
          </w:p>
        </w:tc>
      </w:tr>
      <w:tr w:rsidR="0022552B" w:rsidTr="0022552B">
        <w:tc>
          <w:tcPr>
            <w:tcW w:w="9355" w:type="dxa"/>
            <w:gridSpan w:val="2"/>
            <w:hideMark/>
          </w:tcPr>
          <w:p w:rsidR="0022552B" w:rsidRDefault="0022552B">
            <w:pPr>
              <w:spacing w:before="430" w:after="215"/>
              <w:jc w:val="center"/>
              <w:rPr>
                <w:lang w:bidi="uk-UA"/>
              </w:rPr>
            </w:pPr>
          </w:p>
        </w:tc>
      </w:tr>
      <w:tr w:rsidR="0022552B" w:rsidTr="0022552B">
        <w:tc>
          <w:tcPr>
            <w:tcW w:w="9355" w:type="dxa"/>
            <w:gridSpan w:val="2"/>
            <w:hideMark/>
          </w:tcPr>
          <w:p w:rsidR="0022552B" w:rsidRDefault="0022552B">
            <w:pPr>
              <w:spacing w:before="215" w:after="215"/>
              <w:ind w:left="645" w:right="645"/>
              <w:jc w:val="center"/>
              <w:rPr>
                <w:lang w:bidi="uk-UA"/>
              </w:rPr>
            </w:pPr>
          </w:p>
        </w:tc>
      </w:tr>
      <w:tr w:rsidR="0022552B" w:rsidTr="0022552B">
        <w:tc>
          <w:tcPr>
            <w:tcW w:w="5613" w:type="dxa"/>
            <w:hideMark/>
          </w:tcPr>
          <w:p w:rsidR="0022552B" w:rsidRDefault="0022552B">
            <w:pPr>
              <w:spacing w:before="215" w:after="215"/>
              <w:rPr>
                <w:lang w:bidi="uk-UA"/>
              </w:rPr>
            </w:pPr>
            <w:bookmarkStart w:id="0" w:name="n3"/>
            <w:bookmarkEnd w:id="0"/>
          </w:p>
        </w:tc>
        <w:tc>
          <w:tcPr>
            <w:tcW w:w="3742" w:type="dxa"/>
            <w:hideMark/>
          </w:tcPr>
          <w:p w:rsidR="0022552B" w:rsidRDefault="0022552B">
            <w:pPr>
              <w:spacing w:before="215" w:after="215"/>
              <w:rPr>
                <w:lang w:bidi="uk-UA"/>
              </w:rPr>
            </w:pPr>
          </w:p>
        </w:tc>
      </w:tr>
    </w:tbl>
    <w:p w:rsidR="00F6160E" w:rsidRPr="0022552B" w:rsidRDefault="0022552B" w:rsidP="0022552B">
      <w:pPr>
        <w:pStyle w:val="Default"/>
        <w:ind w:firstLine="708"/>
        <w:jc w:val="both"/>
        <w:rPr>
          <w:sz w:val="28"/>
          <w:szCs w:val="28"/>
        </w:rPr>
      </w:pPr>
      <w:bookmarkStart w:id="1" w:name="n4"/>
      <w:bookmarkEnd w:id="1"/>
      <w:r w:rsidRPr="0022552B">
        <w:rPr>
          <w:sz w:val="28"/>
          <w:szCs w:val="28"/>
          <w:lang w:val="uk-UA"/>
        </w:rPr>
        <w:t>Згідно з підпунктом 1 пункту 2 Наказу Міністерства культури України від 18.10.2005</w:t>
      </w:r>
      <w:r w:rsidRPr="0022552B">
        <w:rPr>
          <w:sz w:val="28"/>
          <w:szCs w:val="28"/>
        </w:rPr>
        <w:t> </w:t>
      </w:r>
      <w:r w:rsidRPr="0022552B">
        <w:rPr>
          <w:sz w:val="28"/>
          <w:szCs w:val="28"/>
          <w:lang w:val="uk-UA"/>
        </w:rPr>
        <w:t xml:space="preserve"> № 745 «Про впорядкування умов оплати праці працівників культури на основі Єдиної тарифної сітки» п</w:t>
      </w:r>
      <w:r w:rsidR="00F6160E" w:rsidRPr="0022552B">
        <w:rPr>
          <w:sz w:val="28"/>
          <w:szCs w:val="28"/>
          <w:lang w:val="uk-UA"/>
        </w:rPr>
        <w:t>осадові оклади заступників керівника комунального підприємства «Міський Палац культури імені В’ячеслава Радченка» Чернігівської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552B">
        <w:rPr>
          <w:sz w:val="28"/>
          <w:szCs w:val="28"/>
        </w:rPr>
        <w:t>встановлюється</w:t>
      </w:r>
      <w:proofErr w:type="spellEnd"/>
      <w:r w:rsidRPr="0022552B">
        <w:rPr>
          <w:sz w:val="28"/>
          <w:szCs w:val="28"/>
        </w:rPr>
        <w:t xml:space="preserve"> на 5-15 </w:t>
      </w:r>
      <w:proofErr w:type="spellStart"/>
      <w:r w:rsidRPr="0022552B">
        <w:rPr>
          <w:sz w:val="28"/>
          <w:szCs w:val="28"/>
        </w:rPr>
        <w:t>відсотків</w:t>
      </w:r>
      <w:proofErr w:type="spellEnd"/>
      <w:r w:rsidRPr="0022552B">
        <w:rPr>
          <w:sz w:val="28"/>
          <w:szCs w:val="28"/>
        </w:rPr>
        <w:t xml:space="preserve"> </w:t>
      </w:r>
      <w:proofErr w:type="spellStart"/>
      <w:r w:rsidR="00F6160E" w:rsidRPr="0022552B">
        <w:rPr>
          <w:sz w:val="28"/>
          <w:szCs w:val="28"/>
        </w:rPr>
        <w:t>нижче</w:t>
      </w:r>
      <w:proofErr w:type="spellEnd"/>
      <w:r w:rsidR="00F6160E" w:rsidRPr="0022552B">
        <w:rPr>
          <w:sz w:val="28"/>
          <w:szCs w:val="28"/>
        </w:rPr>
        <w:t xml:space="preserve">, </w:t>
      </w:r>
      <w:proofErr w:type="spellStart"/>
      <w:r w:rsidR="00F6160E" w:rsidRPr="0022552B">
        <w:rPr>
          <w:sz w:val="28"/>
          <w:szCs w:val="28"/>
        </w:rPr>
        <w:t>ніж</w:t>
      </w:r>
      <w:proofErr w:type="spellEnd"/>
      <w:r w:rsidR="00F6160E" w:rsidRPr="0022552B">
        <w:rPr>
          <w:sz w:val="28"/>
          <w:szCs w:val="28"/>
        </w:rPr>
        <w:t xml:space="preserve"> </w:t>
      </w:r>
      <w:proofErr w:type="spellStart"/>
      <w:r w:rsidR="00F6160E" w:rsidRPr="0022552B">
        <w:rPr>
          <w:sz w:val="28"/>
          <w:szCs w:val="28"/>
        </w:rPr>
        <w:t>посадовий</w:t>
      </w:r>
      <w:proofErr w:type="spellEnd"/>
      <w:r w:rsidR="00F6160E" w:rsidRPr="0022552B">
        <w:rPr>
          <w:sz w:val="28"/>
          <w:szCs w:val="28"/>
        </w:rPr>
        <w:t xml:space="preserve"> оклад </w:t>
      </w:r>
      <w:proofErr w:type="spellStart"/>
      <w:r w:rsidR="00F6160E" w:rsidRPr="0022552B">
        <w:rPr>
          <w:sz w:val="28"/>
          <w:szCs w:val="28"/>
        </w:rPr>
        <w:t>відповідного</w:t>
      </w:r>
      <w:proofErr w:type="spellEnd"/>
      <w:r w:rsidR="00F6160E" w:rsidRPr="0022552B">
        <w:rPr>
          <w:sz w:val="28"/>
          <w:szCs w:val="28"/>
        </w:rPr>
        <w:t xml:space="preserve"> </w:t>
      </w:r>
      <w:proofErr w:type="spellStart"/>
      <w:r w:rsidR="00F6160E" w:rsidRPr="0022552B">
        <w:rPr>
          <w:sz w:val="28"/>
          <w:szCs w:val="28"/>
        </w:rPr>
        <w:t>керівника</w:t>
      </w:r>
      <w:proofErr w:type="spellEnd"/>
      <w:r w:rsidR="00F6160E" w:rsidRPr="0022552B">
        <w:rPr>
          <w:sz w:val="28"/>
          <w:szCs w:val="28"/>
        </w:rPr>
        <w:t xml:space="preserve">, </w:t>
      </w:r>
      <w:proofErr w:type="spellStart"/>
      <w:r w:rsidR="00F6160E" w:rsidRPr="0022552B">
        <w:rPr>
          <w:sz w:val="28"/>
          <w:szCs w:val="28"/>
        </w:rPr>
        <w:t>визначений</w:t>
      </w:r>
      <w:proofErr w:type="spellEnd"/>
      <w:r w:rsidR="00F6160E" w:rsidRPr="0022552B">
        <w:rPr>
          <w:sz w:val="28"/>
          <w:szCs w:val="28"/>
        </w:rPr>
        <w:t xml:space="preserve"> за схемами </w:t>
      </w:r>
      <w:proofErr w:type="spellStart"/>
      <w:r w:rsidR="00F6160E" w:rsidRPr="0022552B">
        <w:rPr>
          <w:sz w:val="28"/>
          <w:szCs w:val="28"/>
        </w:rPr>
        <w:t>тарифних</w:t>
      </w:r>
      <w:proofErr w:type="spellEnd"/>
      <w:r w:rsidR="00F6160E" w:rsidRPr="0022552B">
        <w:rPr>
          <w:sz w:val="28"/>
          <w:szCs w:val="28"/>
        </w:rPr>
        <w:t xml:space="preserve"> </w:t>
      </w:r>
      <w:proofErr w:type="spellStart"/>
      <w:r w:rsidR="00F6160E" w:rsidRPr="0022552B">
        <w:rPr>
          <w:sz w:val="28"/>
          <w:szCs w:val="28"/>
        </w:rPr>
        <w:t>розрядів</w:t>
      </w:r>
      <w:proofErr w:type="spellEnd"/>
      <w:r w:rsidR="00F6160E" w:rsidRPr="0022552B">
        <w:rPr>
          <w:sz w:val="28"/>
          <w:szCs w:val="28"/>
        </w:rPr>
        <w:t xml:space="preserve">, </w:t>
      </w:r>
      <w:proofErr w:type="spellStart"/>
      <w:r w:rsidR="00F6160E" w:rsidRPr="0022552B">
        <w:rPr>
          <w:sz w:val="28"/>
          <w:szCs w:val="28"/>
        </w:rPr>
        <w:t>затвердженими</w:t>
      </w:r>
      <w:proofErr w:type="spellEnd"/>
      <w:r w:rsidR="00F6160E" w:rsidRPr="0022552B">
        <w:rPr>
          <w:sz w:val="28"/>
          <w:szCs w:val="28"/>
        </w:rPr>
        <w:t xml:space="preserve"> </w:t>
      </w:r>
      <w:proofErr w:type="spellStart"/>
      <w:r w:rsidRPr="0022552B">
        <w:rPr>
          <w:sz w:val="28"/>
          <w:szCs w:val="28"/>
        </w:rPr>
        <w:t>вказаним</w:t>
      </w:r>
      <w:proofErr w:type="spellEnd"/>
      <w:r w:rsidR="00F6160E" w:rsidRPr="0022552B">
        <w:rPr>
          <w:sz w:val="28"/>
          <w:szCs w:val="28"/>
        </w:rPr>
        <w:t xml:space="preserve"> наказом</w:t>
      </w:r>
      <w:r w:rsidRPr="0022552B">
        <w:rPr>
          <w:sz w:val="28"/>
          <w:szCs w:val="28"/>
        </w:rPr>
        <w:t>.</w:t>
      </w:r>
    </w:p>
    <w:p w:rsidR="0022552B" w:rsidRPr="0022552B" w:rsidRDefault="0022552B" w:rsidP="0022552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2552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затвердженого штатного розпису, який фінансується за рахунок бюджетних коштів, посадовий оклад заступників директора </w:t>
      </w:r>
      <w:proofErr w:type="spellStart"/>
      <w:r w:rsidRPr="0022552B">
        <w:rPr>
          <w:sz w:val="28"/>
          <w:szCs w:val="28"/>
        </w:rPr>
        <w:t>встановл</w:t>
      </w:r>
      <w:r>
        <w:rPr>
          <w:sz w:val="28"/>
          <w:szCs w:val="28"/>
          <w:lang w:val="uk-UA"/>
        </w:rPr>
        <w:t>ений</w:t>
      </w:r>
      <w:proofErr w:type="spellEnd"/>
      <w:r>
        <w:rPr>
          <w:sz w:val="28"/>
          <w:szCs w:val="28"/>
          <w:lang w:val="uk-UA"/>
        </w:rPr>
        <w:t xml:space="preserve"> на </w:t>
      </w:r>
      <w:r w:rsidRPr="0022552B">
        <w:rPr>
          <w:sz w:val="28"/>
          <w:szCs w:val="28"/>
        </w:rPr>
        <w:t xml:space="preserve">5 </w:t>
      </w:r>
      <w:proofErr w:type="spellStart"/>
      <w:r w:rsidRPr="0022552B">
        <w:rPr>
          <w:sz w:val="28"/>
          <w:szCs w:val="28"/>
        </w:rPr>
        <w:t>відсотків</w:t>
      </w:r>
      <w:proofErr w:type="spellEnd"/>
      <w:r w:rsidRPr="0022552B">
        <w:rPr>
          <w:sz w:val="28"/>
          <w:szCs w:val="28"/>
        </w:rPr>
        <w:t xml:space="preserve"> </w:t>
      </w:r>
      <w:proofErr w:type="spellStart"/>
      <w:r w:rsidRPr="0022552B">
        <w:rPr>
          <w:sz w:val="28"/>
          <w:szCs w:val="28"/>
        </w:rPr>
        <w:t>нижче</w:t>
      </w:r>
      <w:proofErr w:type="spellEnd"/>
      <w:r w:rsidRPr="0022552B">
        <w:rPr>
          <w:sz w:val="28"/>
          <w:szCs w:val="28"/>
        </w:rPr>
        <w:t xml:space="preserve">, </w:t>
      </w:r>
      <w:proofErr w:type="spellStart"/>
      <w:r w:rsidRPr="0022552B">
        <w:rPr>
          <w:sz w:val="28"/>
          <w:szCs w:val="28"/>
        </w:rPr>
        <w:t>ніж</w:t>
      </w:r>
      <w:proofErr w:type="spellEnd"/>
      <w:r w:rsidRPr="0022552B">
        <w:rPr>
          <w:sz w:val="28"/>
          <w:szCs w:val="28"/>
        </w:rPr>
        <w:t xml:space="preserve"> </w:t>
      </w:r>
      <w:proofErr w:type="spellStart"/>
      <w:r w:rsidRPr="0022552B">
        <w:rPr>
          <w:sz w:val="28"/>
          <w:szCs w:val="28"/>
        </w:rPr>
        <w:t>посадовий</w:t>
      </w:r>
      <w:proofErr w:type="spellEnd"/>
      <w:r w:rsidRPr="0022552B">
        <w:rPr>
          <w:sz w:val="28"/>
          <w:szCs w:val="28"/>
        </w:rPr>
        <w:t xml:space="preserve"> оклад</w:t>
      </w:r>
      <w:r>
        <w:rPr>
          <w:sz w:val="28"/>
          <w:szCs w:val="28"/>
          <w:lang w:val="uk-UA"/>
        </w:rPr>
        <w:t xml:space="preserve"> директора, встановлений за 17м тарифним розрядом, і складає станом на 01.12.2021 7610,00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місяць.</w:t>
      </w:r>
    </w:p>
    <w:p w:rsidR="0022552B" w:rsidRPr="0022552B" w:rsidRDefault="0022552B" w:rsidP="0022552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2552B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затвердженого штатного розпису, який фінансується за рахунок коштів, отриманих від господарської діяльності, посадовий оклад заступників директора </w:t>
      </w:r>
      <w:proofErr w:type="spellStart"/>
      <w:r w:rsidRPr="0022552B">
        <w:rPr>
          <w:sz w:val="28"/>
          <w:szCs w:val="28"/>
        </w:rPr>
        <w:t>встановл</w:t>
      </w:r>
      <w:r>
        <w:rPr>
          <w:sz w:val="28"/>
          <w:szCs w:val="28"/>
          <w:lang w:val="uk-UA"/>
        </w:rPr>
        <w:t>ений</w:t>
      </w:r>
      <w:proofErr w:type="spellEnd"/>
      <w:r>
        <w:rPr>
          <w:sz w:val="28"/>
          <w:szCs w:val="28"/>
          <w:lang w:val="uk-UA"/>
        </w:rPr>
        <w:t xml:space="preserve"> на </w:t>
      </w:r>
      <w:r w:rsidRPr="0022552B">
        <w:rPr>
          <w:sz w:val="28"/>
          <w:szCs w:val="28"/>
        </w:rPr>
        <w:t xml:space="preserve">15 </w:t>
      </w:r>
      <w:proofErr w:type="spellStart"/>
      <w:r w:rsidRPr="0022552B">
        <w:rPr>
          <w:sz w:val="28"/>
          <w:szCs w:val="28"/>
        </w:rPr>
        <w:t>відсотків</w:t>
      </w:r>
      <w:proofErr w:type="spellEnd"/>
      <w:r w:rsidRPr="0022552B">
        <w:rPr>
          <w:sz w:val="28"/>
          <w:szCs w:val="28"/>
        </w:rPr>
        <w:t xml:space="preserve"> </w:t>
      </w:r>
      <w:proofErr w:type="spellStart"/>
      <w:r w:rsidRPr="0022552B">
        <w:rPr>
          <w:sz w:val="28"/>
          <w:szCs w:val="28"/>
        </w:rPr>
        <w:t>нижче</w:t>
      </w:r>
      <w:proofErr w:type="spellEnd"/>
      <w:r w:rsidRPr="0022552B">
        <w:rPr>
          <w:sz w:val="28"/>
          <w:szCs w:val="28"/>
        </w:rPr>
        <w:t xml:space="preserve">, </w:t>
      </w:r>
      <w:proofErr w:type="spellStart"/>
      <w:r w:rsidRPr="0022552B">
        <w:rPr>
          <w:sz w:val="28"/>
          <w:szCs w:val="28"/>
        </w:rPr>
        <w:t>ніж</w:t>
      </w:r>
      <w:proofErr w:type="spellEnd"/>
      <w:r w:rsidRPr="0022552B">
        <w:rPr>
          <w:sz w:val="28"/>
          <w:szCs w:val="28"/>
        </w:rPr>
        <w:t xml:space="preserve"> </w:t>
      </w:r>
      <w:proofErr w:type="spellStart"/>
      <w:r w:rsidRPr="0022552B">
        <w:rPr>
          <w:sz w:val="28"/>
          <w:szCs w:val="28"/>
        </w:rPr>
        <w:t>посадовий</w:t>
      </w:r>
      <w:proofErr w:type="spellEnd"/>
      <w:r w:rsidRPr="0022552B">
        <w:rPr>
          <w:sz w:val="28"/>
          <w:szCs w:val="28"/>
        </w:rPr>
        <w:t xml:space="preserve"> оклад</w:t>
      </w:r>
      <w:r>
        <w:rPr>
          <w:sz w:val="28"/>
          <w:szCs w:val="28"/>
          <w:lang w:val="uk-UA"/>
        </w:rPr>
        <w:t xml:space="preserve"> директора, встановлений контрактом, і складає станом на 01.12.2021 14450,00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місяць.</w:t>
      </w:r>
    </w:p>
    <w:p w:rsidR="00F6160E" w:rsidRPr="00F6160E" w:rsidRDefault="00F6160E" w:rsidP="0022552B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A3084A" w:rsidRDefault="0022552B" w:rsidP="0022552B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3084A" w:rsidRPr="0022552B">
        <w:rPr>
          <w:sz w:val="28"/>
          <w:szCs w:val="28"/>
          <w:lang w:val="uk-UA"/>
        </w:rPr>
        <w:t xml:space="preserve">инагорода </w:t>
      </w:r>
      <w:r>
        <w:rPr>
          <w:sz w:val="28"/>
          <w:szCs w:val="28"/>
          <w:lang w:val="uk-UA"/>
        </w:rPr>
        <w:t xml:space="preserve">заступників </w:t>
      </w:r>
      <w:r w:rsidR="00A3084A" w:rsidRPr="0022552B">
        <w:rPr>
          <w:sz w:val="28"/>
          <w:szCs w:val="28"/>
          <w:lang w:val="uk-UA"/>
        </w:rPr>
        <w:t xml:space="preserve">керівника </w:t>
      </w:r>
      <w:r w:rsidRPr="0022552B">
        <w:rPr>
          <w:sz w:val="28"/>
          <w:szCs w:val="28"/>
          <w:lang w:val="uk-UA"/>
        </w:rPr>
        <w:t>комунального підприємства «Міський Палац культури імені В’ячеслава Радченка» Чернігівської міської ради</w:t>
      </w:r>
      <w:r>
        <w:rPr>
          <w:sz w:val="28"/>
          <w:szCs w:val="28"/>
          <w:lang w:val="uk-UA"/>
        </w:rPr>
        <w:t xml:space="preserve"> </w:t>
      </w:r>
      <w:r w:rsidR="00A3084A" w:rsidRPr="0022552B">
        <w:rPr>
          <w:sz w:val="28"/>
          <w:szCs w:val="28"/>
          <w:lang w:val="uk-UA"/>
        </w:rPr>
        <w:t>складається</w:t>
      </w:r>
      <w:r w:rsidR="0070795E">
        <w:rPr>
          <w:sz w:val="28"/>
          <w:szCs w:val="28"/>
          <w:lang w:val="uk-UA"/>
        </w:rPr>
        <w:t xml:space="preserve"> </w:t>
      </w:r>
      <w:r w:rsidR="00A541E1">
        <w:rPr>
          <w:sz w:val="28"/>
          <w:szCs w:val="28"/>
          <w:lang w:val="uk-UA"/>
        </w:rPr>
        <w:t>з посадового окладу</w:t>
      </w:r>
      <w:r>
        <w:rPr>
          <w:sz w:val="28"/>
          <w:szCs w:val="28"/>
          <w:lang w:val="uk-UA"/>
        </w:rPr>
        <w:t>, визначен</w:t>
      </w:r>
      <w:r w:rsidR="00A541E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штатним розписом</w:t>
      </w:r>
      <w:r w:rsidR="00A541E1">
        <w:rPr>
          <w:sz w:val="28"/>
          <w:szCs w:val="28"/>
          <w:lang w:val="uk-UA"/>
        </w:rPr>
        <w:t>.</w:t>
      </w:r>
    </w:p>
    <w:p w:rsidR="00A3084A" w:rsidRDefault="00A541E1" w:rsidP="00A541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Окрім того, згідно з колективним договором заступники директора можуть бути премійовані </w:t>
      </w:r>
      <w:proofErr w:type="spellStart"/>
      <w:r w:rsidR="00A3084A">
        <w:rPr>
          <w:sz w:val="28"/>
          <w:szCs w:val="28"/>
        </w:rPr>
        <w:t>відповідно</w:t>
      </w:r>
      <w:proofErr w:type="spellEnd"/>
      <w:r w:rsidR="00A3084A">
        <w:rPr>
          <w:sz w:val="28"/>
          <w:szCs w:val="28"/>
        </w:rPr>
        <w:t xml:space="preserve"> до </w:t>
      </w:r>
      <w:proofErr w:type="spellStart"/>
      <w:r w:rsidR="00A3084A">
        <w:rPr>
          <w:sz w:val="28"/>
          <w:szCs w:val="28"/>
        </w:rPr>
        <w:t>Положення</w:t>
      </w:r>
      <w:proofErr w:type="spellEnd"/>
      <w:r w:rsidR="00A3084A"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преміювання комунального підприємства «Міський Палац культури імені В’ячеслава Радченка» Чернігівської міської ради</w:t>
      </w:r>
      <w:r w:rsidR="00A3084A">
        <w:rPr>
          <w:sz w:val="28"/>
          <w:szCs w:val="28"/>
        </w:rPr>
        <w:t xml:space="preserve">. </w:t>
      </w:r>
      <w:proofErr w:type="spellStart"/>
      <w:proofErr w:type="gramStart"/>
      <w:r w:rsidR="00A3084A">
        <w:rPr>
          <w:sz w:val="28"/>
          <w:szCs w:val="28"/>
        </w:rPr>
        <w:t>Р</w:t>
      </w:r>
      <w:proofErr w:type="gramEnd"/>
      <w:r w:rsidR="00A3084A">
        <w:rPr>
          <w:sz w:val="28"/>
          <w:szCs w:val="28"/>
        </w:rPr>
        <w:t>ішення</w:t>
      </w:r>
      <w:proofErr w:type="spellEnd"/>
      <w:r w:rsidR="00A3084A">
        <w:rPr>
          <w:sz w:val="28"/>
          <w:szCs w:val="28"/>
        </w:rPr>
        <w:t xml:space="preserve"> про </w:t>
      </w:r>
      <w:proofErr w:type="spellStart"/>
      <w:r w:rsidR="00A3084A">
        <w:rPr>
          <w:sz w:val="28"/>
          <w:szCs w:val="28"/>
        </w:rPr>
        <w:t>виплату</w:t>
      </w:r>
      <w:proofErr w:type="spellEnd"/>
      <w:r w:rsidR="00A308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премії </w:t>
      </w:r>
      <w:r w:rsidR="00A3084A">
        <w:rPr>
          <w:sz w:val="28"/>
          <w:szCs w:val="28"/>
        </w:rPr>
        <w:t xml:space="preserve">та </w:t>
      </w:r>
      <w:proofErr w:type="spellStart"/>
      <w:r w:rsidR="00A3084A">
        <w:rPr>
          <w:sz w:val="28"/>
          <w:szCs w:val="28"/>
        </w:rPr>
        <w:t>її</w:t>
      </w:r>
      <w:proofErr w:type="spellEnd"/>
      <w:r w:rsidR="00A3084A">
        <w:rPr>
          <w:sz w:val="28"/>
          <w:szCs w:val="28"/>
        </w:rPr>
        <w:t xml:space="preserve"> </w:t>
      </w:r>
      <w:proofErr w:type="spellStart"/>
      <w:r w:rsidR="00A3084A">
        <w:rPr>
          <w:sz w:val="28"/>
          <w:szCs w:val="28"/>
        </w:rPr>
        <w:t>розмір</w:t>
      </w:r>
      <w:proofErr w:type="spellEnd"/>
      <w:r w:rsidR="00A3084A">
        <w:rPr>
          <w:sz w:val="28"/>
          <w:szCs w:val="28"/>
        </w:rPr>
        <w:t xml:space="preserve"> </w:t>
      </w:r>
      <w:proofErr w:type="spellStart"/>
      <w:r w:rsidR="00A3084A">
        <w:rPr>
          <w:sz w:val="28"/>
          <w:szCs w:val="28"/>
        </w:rPr>
        <w:t>приймається</w:t>
      </w:r>
      <w:proofErr w:type="spellEnd"/>
      <w:r w:rsidR="00A3084A">
        <w:rPr>
          <w:sz w:val="28"/>
          <w:szCs w:val="28"/>
        </w:rPr>
        <w:t xml:space="preserve"> </w:t>
      </w:r>
      <w:proofErr w:type="spellStart"/>
      <w:r w:rsidR="00A3084A">
        <w:rPr>
          <w:sz w:val="28"/>
          <w:szCs w:val="28"/>
        </w:rPr>
        <w:t>роботодавцем</w:t>
      </w:r>
      <w:proofErr w:type="spellEnd"/>
      <w:r w:rsidR="00A3084A">
        <w:rPr>
          <w:sz w:val="28"/>
          <w:szCs w:val="28"/>
        </w:rPr>
        <w:t xml:space="preserve">. </w:t>
      </w:r>
    </w:p>
    <w:p w:rsidR="00A3084A" w:rsidRPr="0037381C" w:rsidRDefault="00A541E1" w:rsidP="00A541E1">
      <w:pPr>
        <w:pStyle w:val="Default"/>
        <w:ind w:firstLine="708"/>
        <w:jc w:val="both"/>
        <w:rPr>
          <w:spacing w:val="-4"/>
          <w:sz w:val="28"/>
          <w:szCs w:val="28"/>
          <w:lang w:val="uk-UA"/>
        </w:rPr>
      </w:pPr>
      <w:r w:rsidRPr="0037381C">
        <w:rPr>
          <w:spacing w:val="-4"/>
          <w:sz w:val="28"/>
          <w:szCs w:val="28"/>
          <w:lang w:val="uk-UA"/>
        </w:rPr>
        <w:t xml:space="preserve">У випадках, передбачених діючим законодавством та колективним договором заступникам директора може бути </w:t>
      </w:r>
      <w:r w:rsidR="0037381C">
        <w:rPr>
          <w:spacing w:val="-4"/>
          <w:sz w:val="28"/>
          <w:szCs w:val="28"/>
          <w:lang w:val="uk-UA"/>
        </w:rPr>
        <w:t>встановлено доплати та надбавки:</w:t>
      </w:r>
    </w:p>
    <w:p w:rsidR="00A541E1" w:rsidRPr="0037381C" w:rsidRDefault="00A541E1" w:rsidP="0037381C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7381C">
        <w:rPr>
          <w:sz w:val="28"/>
        </w:rPr>
        <w:t xml:space="preserve">надбавка за високі досягнення у праці - до 50% посадового окладу </w:t>
      </w:r>
      <w:r w:rsidRPr="0037381C">
        <w:rPr>
          <w:sz w:val="28"/>
          <w:shd w:val="clear" w:color="auto" w:fill="FFFFFF"/>
        </w:rPr>
        <w:t>(ставки заробітної плати, тарифної ставки)</w:t>
      </w:r>
      <w:r w:rsidRPr="0037381C">
        <w:rPr>
          <w:sz w:val="28"/>
        </w:rPr>
        <w:t>;</w:t>
      </w:r>
    </w:p>
    <w:p w:rsidR="00A541E1" w:rsidRPr="0037381C" w:rsidRDefault="00A541E1" w:rsidP="0037381C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7381C">
        <w:rPr>
          <w:sz w:val="28"/>
        </w:rPr>
        <w:t xml:space="preserve">надбавка за виконання особливо важливої роботи (на строк її виконання) - до 50% посадового окладу </w:t>
      </w:r>
      <w:r w:rsidRPr="0037381C">
        <w:rPr>
          <w:sz w:val="28"/>
          <w:shd w:val="clear" w:color="auto" w:fill="FFFFFF"/>
        </w:rPr>
        <w:t>(ставки заробітної плати, тарифної ставки)</w:t>
      </w:r>
      <w:r w:rsidRPr="0037381C">
        <w:rPr>
          <w:sz w:val="28"/>
        </w:rPr>
        <w:t>;</w:t>
      </w:r>
    </w:p>
    <w:p w:rsidR="00A541E1" w:rsidRPr="0037381C" w:rsidRDefault="00A541E1" w:rsidP="0037381C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381C">
        <w:rPr>
          <w:sz w:val="28"/>
          <w:szCs w:val="28"/>
        </w:rPr>
        <w:t>надбавка за інтенсивність праці (складність, напруженість у роботі) у розмірі до 50% посадового окладу (ставки заробітної плати, тарифної ставки) щомісячно у разі наявності фінансової можливості Палацу.</w:t>
      </w:r>
    </w:p>
    <w:p w:rsidR="00A541E1" w:rsidRPr="0037381C" w:rsidRDefault="00A541E1" w:rsidP="0037381C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</w:rPr>
      </w:pPr>
      <w:r w:rsidRPr="0037381C">
        <w:rPr>
          <w:spacing w:val="-4"/>
          <w:sz w:val="28"/>
        </w:rPr>
        <w:t>надбавка з</w:t>
      </w:r>
      <w:r w:rsidRPr="0037381C">
        <w:rPr>
          <w:spacing w:val="-4"/>
          <w:sz w:val="28"/>
          <w:shd w:val="clear" w:color="auto" w:fill="FFFFFF"/>
        </w:rPr>
        <w:t xml:space="preserve">а знання та використання в роботі іноземної мови: однієї європейської – 10%, однієї східної, угро-фінської або африканської – 15%, двох і більше мов – 25% посадового окладу (ставки заробітної плати). Надбавка не встановлюється працівникам, для яких вимогами для зайняття посади </w:t>
      </w:r>
      <w:r w:rsidRPr="0037381C">
        <w:rPr>
          <w:spacing w:val="-4"/>
          <w:sz w:val="28"/>
          <w:shd w:val="clear" w:color="auto" w:fill="FFFFFF"/>
        </w:rPr>
        <w:lastRenderedPageBreak/>
        <w:t>передбачено знання іноземної мови, що підтверджено відповідним документом);</w:t>
      </w:r>
    </w:p>
    <w:p w:rsidR="0037381C" w:rsidRDefault="0037381C" w:rsidP="0037381C">
      <w:pPr>
        <w:pStyle w:val="Default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встановлення доплати/надбавки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межах, визначених </w:t>
      </w:r>
      <w:r>
        <w:rPr>
          <w:sz w:val="28"/>
          <w:szCs w:val="28"/>
        </w:rPr>
        <w:t>Наказ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18.10.2005  № 745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приймається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. </w:t>
      </w:r>
    </w:p>
    <w:p w:rsidR="00A541E1" w:rsidRPr="0037381C" w:rsidRDefault="00A541E1" w:rsidP="0037381C">
      <w:pPr>
        <w:pStyle w:val="Default"/>
        <w:tabs>
          <w:tab w:val="left" w:pos="993"/>
        </w:tabs>
        <w:ind w:firstLine="709"/>
        <w:jc w:val="both"/>
        <w:rPr>
          <w:sz w:val="32"/>
          <w:szCs w:val="28"/>
        </w:rPr>
      </w:pPr>
    </w:p>
    <w:p w:rsidR="00A3084A" w:rsidRDefault="00A3084A" w:rsidP="00A3084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Відпустка</w:t>
      </w:r>
      <w:proofErr w:type="spellEnd"/>
      <w:r w:rsidR="00A541E1">
        <w:rPr>
          <w:sz w:val="28"/>
          <w:szCs w:val="28"/>
          <w:lang w:val="uk-UA"/>
        </w:rPr>
        <w:t xml:space="preserve"> заступника директора</w:t>
      </w:r>
      <w:r>
        <w:rPr>
          <w:sz w:val="28"/>
          <w:szCs w:val="28"/>
        </w:rPr>
        <w:t xml:space="preserve">: </w:t>
      </w:r>
    </w:p>
    <w:p w:rsidR="00A615B5" w:rsidRPr="0070795E" w:rsidRDefault="00A3084A" w:rsidP="00707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щорічна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, </w:t>
      </w:r>
      <w:r w:rsidR="00A541E1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щорічна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оплачувана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ненормований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робочий</w:t>
      </w:r>
      <w:proofErr w:type="spellEnd"/>
      <w:r>
        <w:rPr>
          <w:sz w:val="28"/>
          <w:szCs w:val="28"/>
        </w:rPr>
        <w:t xml:space="preserve"> день</w:t>
      </w:r>
      <w:r w:rsidR="00A541E1">
        <w:rPr>
          <w:sz w:val="28"/>
          <w:szCs w:val="28"/>
          <w:lang w:val="uk-UA"/>
        </w:rPr>
        <w:t xml:space="preserve"> відповідно до колективного договору</w:t>
      </w:r>
      <w:r>
        <w:rPr>
          <w:sz w:val="28"/>
          <w:szCs w:val="28"/>
        </w:rPr>
        <w:t>.</w:t>
      </w:r>
    </w:p>
    <w:sectPr w:rsidR="00A615B5" w:rsidRPr="0070795E" w:rsidSect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44D"/>
    <w:multiLevelType w:val="hybridMultilevel"/>
    <w:tmpl w:val="F86E253E"/>
    <w:lvl w:ilvl="0" w:tplc="C6DEC698">
      <w:start w:val="1"/>
      <w:numFmt w:val="russianLower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4A"/>
    <w:rsid w:val="0022552B"/>
    <w:rsid w:val="0037381C"/>
    <w:rsid w:val="003A775E"/>
    <w:rsid w:val="0070795E"/>
    <w:rsid w:val="00A3084A"/>
    <w:rsid w:val="00A541E1"/>
    <w:rsid w:val="00A615B5"/>
    <w:rsid w:val="00DD1B2C"/>
    <w:rsid w:val="00DE778F"/>
    <w:rsid w:val="00F6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2021-12-30T12:49:00Z</dcterms:created>
  <dcterms:modified xsi:type="dcterms:W3CDTF">2021-12-30T12:49:00Z</dcterms:modified>
</cp:coreProperties>
</file>