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35" w:rsidRDefault="00E46335" w:rsidP="00E463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6335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</w:t>
      </w:r>
    </w:p>
    <w:p w:rsidR="00E46335" w:rsidRPr="00E46335" w:rsidRDefault="00E46335" w:rsidP="00E463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633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E46335" w:rsidRPr="00E46335" w:rsidRDefault="00E46335" w:rsidP="00E463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E463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E4633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3B4565" w:rsidRPr="00E46335" w:rsidRDefault="00E46335" w:rsidP="00E463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E46335">
        <w:rPr>
          <w:rFonts w:ascii="Times New Roman" w:hAnsi="Times New Roman" w:cs="Times New Roman"/>
          <w:sz w:val="28"/>
          <w:szCs w:val="28"/>
          <w:lang w:val="uk-UA"/>
        </w:rPr>
        <w:t xml:space="preserve"> "___" ________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6335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9C099F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Програма </w:t>
      </w: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поліпшення </w:t>
      </w:r>
      <w:r w:rsidR="00820BE9">
        <w:rPr>
          <w:rFonts w:ascii="Times New Roman" w:eastAsia="Times New Roman" w:hAnsi="Times New Roman" w:cs="Times New Roman"/>
          <w:sz w:val="32"/>
          <w:szCs w:val="32"/>
          <w:lang w:val="uk-UA"/>
        </w:rPr>
        <w:t>гігієнічних умов</w:t>
      </w: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</w:p>
    <w:p w:rsidR="00820BE9" w:rsidRDefault="00820BE9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у </w:t>
      </w:r>
      <w:r w:rsidR="00D860EA"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>заклад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ах </w:t>
      </w:r>
      <w:r w:rsidR="00D860EA"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>освіти м. Чернігова</w:t>
      </w: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на 2019-2023 роки</w:t>
      </w: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820BE9" w:rsidRDefault="00D860EA" w:rsidP="00D860EA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6335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FF6833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201</w:t>
      </w:r>
      <w:r w:rsidR="00A32FE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F42F8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7846"/>
        <w:gridCol w:w="981"/>
      </w:tblGrid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 w:rsidR="00805254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981" w:type="dxa"/>
          </w:tcPr>
          <w:p w:rsidR="00D860EA" w:rsidRPr="00805254" w:rsidRDefault="00805254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FB03F9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-6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</w:t>
            </w:r>
          </w:p>
        </w:tc>
        <w:tc>
          <w:tcPr>
            <w:tcW w:w="981" w:type="dxa"/>
          </w:tcPr>
          <w:p w:rsidR="00D860EA" w:rsidRPr="00FF6833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981" w:type="dxa"/>
          </w:tcPr>
          <w:p w:rsidR="00D860EA" w:rsidRPr="00805254" w:rsidRDefault="00805254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:rsidR="00D860EA" w:rsidRPr="00AF42F8" w:rsidRDefault="00D860EA" w:rsidP="00D860EA">
      <w:pPr>
        <w:jc w:val="both"/>
        <w:rPr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61C7" w:rsidRPr="00AF42F8" w:rsidRDefault="00C261C7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6335" w:rsidRPr="00AF42F8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lastRenderedPageBreak/>
        <w:t xml:space="preserve">1. 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ПАСПОРТ ПРОГРАМИ ПОЛІПШЕННЯ </w:t>
      </w:r>
      <w:r w:rsidR="00820B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ГІГІЄНІЧНИХ УМОВ У 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>ЗАКЛАД</w:t>
      </w:r>
      <w:r w:rsidR="00820B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АХ  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ОСВІТИ М. ЧЕРНІГОВА НА 2019-2023 РОКИ </w:t>
      </w:r>
      <w:r w:rsidR="00BE2F95">
        <w:rPr>
          <w:rFonts w:ascii="Times New Roman" w:hAnsi="Times New Roman" w:cs="Times New Roman"/>
          <w:b w:val="0"/>
          <w:sz w:val="28"/>
          <w:szCs w:val="28"/>
          <w:lang w:val="uk-UA"/>
        </w:rPr>
        <w:br/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>(ДАЛІ - ПРОГРАМА)</w:t>
      </w: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D860EA" w:rsidRPr="00820BE9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D860EA" w:rsidRPr="00820BE9" w:rsidTr="00EC6E69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D860EA" w:rsidRPr="00AF42F8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освіти міста Чернігова, депутати Чернігівської міської ради</w:t>
            </w:r>
          </w:p>
        </w:tc>
      </w:tr>
      <w:tr w:rsidR="00D860EA" w:rsidRPr="00AF42F8" w:rsidTr="00EC6E69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D860EA" w:rsidRPr="00BE2F95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0EA" w:rsidRPr="00AF42F8" w:rsidRDefault="00D860EA" w:rsidP="00BE2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рада, управління освіти міської ради, заклади освіти міста Чернігова</w:t>
            </w:r>
          </w:p>
        </w:tc>
      </w:tr>
      <w:tr w:rsidR="00D860EA" w:rsidRPr="00AF42F8" w:rsidTr="00EC6E69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EC6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– 2023 роки</w:t>
            </w:r>
          </w:p>
        </w:tc>
      </w:tr>
      <w:tr w:rsidR="00D860EA" w:rsidRPr="00AF42F8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бюджет; </w:t>
            </w:r>
          </w:p>
          <w:p w:rsidR="00D860EA" w:rsidRPr="00AF42F8" w:rsidRDefault="00D860EA" w:rsidP="00EC6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джерела, не заборонені законодавством</w:t>
            </w:r>
          </w:p>
        </w:tc>
      </w:tr>
      <w:tr w:rsidR="00D860EA" w:rsidRPr="00AF42F8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80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20B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Pr="00AF42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млн грн</w:t>
            </w:r>
          </w:p>
        </w:tc>
      </w:tr>
    </w:tbl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D860EA" w:rsidRDefault="00D860EA" w:rsidP="00D860EA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F42F8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AF42F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ВИЗНАЧЕННЯ ПРОБЛЕМИ, НА РОЗВ’ЯЗАННЯ </w:t>
      </w: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ЯКОЇ СПРЯМОВАНА ПРОГРАМА</w:t>
      </w:r>
    </w:p>
    <w:p w:rsidR="00D860EA" w:rsidRPr="00C261C7" w:rsidRDefault="00D860EA" w:rsidP="00D860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21CE" w:rsidRDefault="003F21CE" w:rsidP="003F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proofErr w:type="spellStart"/>
      <w:r w:rsidR="004E08B2">
        <w:rPr>
          <w:rFonts w:ascii="Times New Roman" w:hAnsi="Times New Roman" w:cs="Times New Roman"/>
          <w:sz w:val="28"/>
          <w:szCs w:val="28"/>
          <w:lang w:val="uk-UA"/>
        </w:rPr>
        <w:t>модернізацій</w:t>
      </w:r>
      <w:r w:rsidR="004E08B2" w:rsidRPr="003F21CE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 змін в освітньому просторі важливого значення набуває підвищення ефективності роботи, спрямованої на збереження здоров’я і працездатності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3F21CE" w:rsidRDefault="003F21CE" w:rsidP="003F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Робота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>не може вважатися високоефективною, якщо на першому місці не стоятиме питання створення умов, спрямованих на збереження життя і здоров’я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>працівників закладу.</w:t>
      </w:r>
    </w:p>
    <w:p w:rsidR="00A92F2E" w:rsidRPr="008252CC" w:rsidRDefault="00A92F2E" w:rsidP="00A92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hAnsi="Times New Roman" w:cs="Times New Roman"/>
          <w:sz w:val="28"/>
          <w:szCs w:val="28"/>
          <w:lang w:val="uk-UA"/>
        </w:rPr>
        <w:t>Згідно зі статтею 2</w:t>
      </w:r>
      <w:r w:rsidR="008252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</w:t>
      </w:r>
      <w:r w:rsidR="008252CC">
        <w:rPr>
          <w:rFonts w:ascii="Times New Roman" w:hAnsi="Times New Roman" w:cs="Times New Roman"/>
          <w:sz w:val="28"/>
          <w:szCs w:val="28"/>
          <w:lang w:val="uk-UA"/>
        </w:rPr>
        <w:t>забезпечення санітарного та епідемічного благополуччя населення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252C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52CC" w:rsidRPr="008252CC">
        <w:rPr>
          <w:rFonts w:ascii="Times New Roman" w:hAnsi="Times New Roman" w:cs="Times New Roman"/>
          <w:sz w:val="28"/>
          <w:szCs w:val="28"/>
          <w:lang w:val="uk-UA"/>
        </w:rPr>
        <w:t>ргани виконавчої влади, місцевого самоврядування, підприємства, установи, організації, власники і адміністрація навчально-виховних закладів, які організують або здійснюють навчальні та виховні процеси, зобов'язані забезпечити для цього умови, що відповідають вимогам санітарних норм, здійснювати заходи, спрямовані на збереження і зміцнення здоров'я, гігієнічне виховання відповідних груп населення та вивчення ними основ гігієни</w:t>
      </w:r>
      <w:r w:rsidR="00C63CFF" w:rsidRPr="00825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D3A" w:rsidRDefault="00DE08A7" w:rsidP="003F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закладах загальної середньої освіти м. Чернігова облаштовані 327 санвузлів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>, у закладах дошкільної освіти – 628.</w:t>
      </w:r>
      <w:r w:rsidR="00D7623A">
        <w:rPr>
          <w:rFonts w:ascii="Times New Roman" w:hAnsi="Times New Roman" w:cs="Times New Roman"/>
          <w:sz w:val="28"/>
          <w:szCs w:val="28"/>
          <w:lang w:val="uk-UA"/>
        </w:rPr>
        <w:t xml:space="preserve"> Середній термін їх експлуатації складає 40 років.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За цей час здійснювалися лише 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>поточні ремонти, що передбачали оздоблювальні роботи</w:t>
      </w:r>
      <w:r w:rsidR="008C55D0">
        <w:rPr>
          <w:rFonts w:ascii="Times New Roman" w:hAnsi="Times New Roman" w:cs="Times New Roman"/>
          <w:sz w:val="28"/>
          <w:szCs w:val="28"/>
          <w:lang w:val="uk-UA"/>
        </w:rPr>
        <w:t xml:space="preserve"> та часткову заміну сантехнічного обладнання.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Зазначене призвело до ситуації, коли  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>санвузлів закладів дошкільної освіти та 65% шкільних туалетів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капітального ремонту.</w:t>
      </w:r>
    </w:p>
    <w:p w:rsidR="00866FC1" w:rsidRPr="00866FC1" w:rsidRDefault="008C55D0" w:rsidP="00A92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 о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бладнання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>санвузлів у закладах освіти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 xml:space="preserve">критичний рівень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 та моральн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 знос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 Застаріла система водовідведення та водопостачання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ушкоджена 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>корозією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>, що створює аварійні ситуації. Зокрема</w:t>
      </w:r>
      <w:r w:rsidR="0046704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 xml:space="preserve"> пориви, </w:t>
      </w:r>
      <w:r w:rsidR="0046704B">
        <w:rPr>
          <w:rFonts w:ascii="Times New Roman" w:hAnsi="Times New Roman" w:cs="Times New Roman"/>
          <w:sz w:val="28"/>
          <w:szCs w:val="28"/>
          <w:lang w:val="uk-UA"/>
        </w:rPr>
        <w:t>засмічення</w:t>
      </w:r>
      <w:r w:rsidR="00700E3F" w:rsidRPr="00700E3F">
        <w:rPr>
          <w:rFonts w:ascii="Times New Roman" w:hAnsi="Times New Roman" w:cs="Times New Roman"/>
          <w:sz w:val="28"/>
          <w:szCs w:val="28"/>
          <w:lang w:val="uk-UA"/>
        </w:rPr>
        <w:t xml:space="preserve"> каналізац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700E3F" w:rsidRPr="00700E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>Водопровідні крани, з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>ливні бачки мають непоправний фізичний знос</w:t>
      </w:r>
      <w:r w:rsidR="006957E4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 призвод</w:t>
      </w:r>
      <w:r w:rsidR="006957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>ть до нераціонального використання води.</w:t>
      </w:r>
      <w:r w:rsidR="00094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B4E">
        <w:rPr>
          <w:rFonts w:ascii="Times New Roman" w:hAnsi="Times New Roman" w:cs="Times New Roman"/>
          <w:sz w:val="28"/>
          <w:szCs w:val="28"/>
          <w:lang w:val="uk-UA"/>
        </w:rPr>
        <w:t>Старі, спорохнілі д</w:t>
      </w:r>
      <w:r w:rsidR="00094A96">
        <w:rPr>
          <w:rFonts w:ascii="Times New Roman" w:hAnsi="Times New Roman" w:cs="Times New Roman"/>
          <w:sz w:val="28"/>
          <w:szCs w:val="28"/>
          <w:lang w:val="uk-UA"/>
        </w:rPr>
        <w:t xml:space="preserve">ерев’яні вікна в туалетних кімнатах сприяють відтоку тепла в </w:t>
      </w:r>
      <w:proofErr w:type="spellStart"/>
      <w:r w:rsidR="00094A96"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A96">
        <w:rPr>
          <w:rFonts w:ascii="Times New Roman" w:hAnsi="Times New Roman" w:cs="Times New Roman"/>
          <w:sz w:val="28"/>
          <w:szCs w:val="28"/>
          <w:lang w:val="uk-UA"/>
        </w:rPr>
        <w:t>- зимовий період</w:t>
      </w:r>
      <w:r w:rsidR="006075B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створюють протяги.</w:t>
      </w:r>
      <w:r w:rsidR="00467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>Більшість санітарних вузлів не мають окремої системи витяжної вентиляції</w:t>
      </w:r>
      <w:r w:rsidR="00A20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 xml:space="preserve">Туалети для  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 та </w:t>
      </w:r>
      <w:r w:rsidR="00866FC1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 xml:space="preserve">4  класів  </w:t>
      </w:r>
      <w:r w:rsidR="00866FC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 xml:space="preserve">  обладнані  дитячими унітазами</w:t>
      </w:r>
      <w:r w:rsidR="00866F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 xml:space="preserve"> Санвузли для учнів з особливими освітніми потребами облаштовані лише у закладах загальної середньої освіти №№24,27,30.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модернізації проектні рішення та дизайн.</w:t>
      </w:r>
    </w:p>
    <w:p w:rsidR="00094A96" w:rsidRDefault="00094A96" w:rsidP="00094A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облаштування туалету у закладі освіти – це не тільки питання санітарних норм, а і питання людської гідності.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Право на </w:t>
      </w:r>
      <w:proofErr w:type="spellStart"/>
      <w:r w:rsidR="0006128C">
        <w:rPr>
          <w:rFonts w:ascii="Times New Roman" w:hAnsi="Times New Roman" w:cs="Times New Roman"/>
          <w:sz w:val="28"/>
          <w:szCs w:val="28"/>
          <w:lang w:val="uk-UA"/>
        </w:rPr>
        <w:t>приватність</w:t>
      </w:r>
      <w:proofErr w:type="spellEnd"/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є базовим правом дитини. Проте, 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 xml:space="preserve">68% </w:t>
      </w:r>
      <w:r w:rsidR="006075BB">
        <w:rPr>
          <w:rFonts w:ascii="Times New Roman" w:hAnsi="Times New Roman" w:cs="Times New Roman"/>
          <w:sz w:val="28"/>
          <w:szCs w:val="28"/>
          <w:lang w:val="uk-UA"/>
        </w:rPr>
        <w:t xml:space="preserve">шкільних 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 xml:space="preserve">туалетів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>не облаштовані окремими кабінами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з дверцятами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Неможливість усамітнитись за </w:t>
      </w:r>
      <w:r>
        <w:rPr>
          <w:rFonts w:ascii="Times New Roman" w:hAnsi="Times New Roman" w:cs="Times New Roman"/>
          <w:sz w:val="28"/>
          <w:szCs w:val="28"/>
          <w:lang w:val="uk-UA"/>
        </w:rPr>
        <w:t>закритими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дверима призводить до стресу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впливає на здоров’я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дітей жаліються, що соромляться ходити до шкільного туалету. Така ситуація формує надалі комплекси та психологічні розлади, відволікає дитину від освітнього процесу, провокує захворювання сечостатевої системи й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шлунково – кишкового тракту.</w:t>
      </w:r>
    </w:p>
    <w:p w:rsidR="00C63CFF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Програм</w:t>
      </w:r>
      <w:r w:rsidR="00C63CF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F2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спрямован</w:t>
      </w:r>
      <w:r w:rsidR="00C63CF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розвиток інфраструктури закладів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міста</w:t>
      </w:r>
      <w:r w:rsidR="00C63CF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реалізацію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Нової української школи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40B4E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цільової Програми розвитку освіти м. Чернігова «Освіта в житті нашого міста на 2017 – 2021 роки»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максимально враховує права дитини, її потреби та інтереси, на практиці реал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ізуючи принцип </w:t>
      </w:r>
      <w:proofErr w:type="spellStart"/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дитиноцентризму</w:t>
      </w:r>
      <w:proofErr w:type="spellEnd"/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Програма відповідає стратегічному пріоритету: Розвиток людського потенціалу «Людина - понад усе» Стратегії розвитку міста Чернігова до 2020 року, а саме таким цілям як забезпечення умов для отримання якісної освіти  «Інтелект містян = розвиток міста (“</w:t>
      </w:r>
      <w:proofErr w:type="spellStart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Intellectual</w:t>
      </w:r>
      <w:proofErr w:type="spellEnd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”)», пропаганда здорового способу життя людини «Здоров’я містян -перспективне місто». </w:t>
      </w:r>
    </w:p>
    <w:p w:rsidR="00D860EA" w:rsidRPr="00C261C7" w:rsidRDefault="00D860EA" w:rsidP="00D860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:rsidR="00D860EA" w:rsidRPr="00C261C7" w:rsidRDefault="00D860EA" w:rsidP="00D860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AF42F8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Основна мета Програми полягає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стану санітарних вузлів </w:t>
      </w:r>
      <w:r w:rsidR="006230D9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закладах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5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>та забезпеченн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права </w:t>
      </w:r>
      <w:r w:rsidR="00C3246B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230D9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безпечн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230D9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комфортн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умови навчання</w:t>
      </w:r>
      <w:r w:rsidR="00C32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11A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32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виховання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1B58" w:rsidRPr="00C261C7" w:rsidRDefault="00BF1B58" w:rsidP="00D860E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необхідності </w:t>
      </w:r>
      <w:r w:rsidR="00007ECA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гігієнічних умов у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</w:t>
      </w:r>
      <w:r w:rsidR="00007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ах освіти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Чернігова, провідними напрямками реалізації Програми є врахування нагальних потреб закладів освіти та виділення на це фінансування з міського бюджету.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дасть змогу підвищити комфортність </w:t>
      </w:r>
      <w:r w:rsidR="00D2184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перебування учнів</w:t>
      </w:r>
      <w:r w:rsidR="00781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вихованців</w:t>
      </w:r>
      <w:r w:rsidR="00D218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закладах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освіти, </w:t>
      </w:r>
      <w:r w:rsidR="00EC6E69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умови для дітей з особливими освітніми потребами.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Доцільність прийняття даної Програми обумовлена турботою про здоров'я дітей та створенням умов для організації повноцінного і якісного їхнього розвитку.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 та інших джерел</w:t>
      </w:r>
      <w:r w:rsidR="00A02B2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заборонених законодавством.</w:t>
      </w:r>
      <w:r w:rsidR="00C26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Обсяги фінансування Програми визначаються при затвердженні міського бюджету, або при внесенні змін до нього</w:t>
      </w:r>
      <w:r w:rsidR="008252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можуть коригуватися у залежності від кон’юнктури ціни та можливостей міського бюджету міста Чернігова.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Розпорядником коштів виступає управління освіти Чернігівської міської ради.</w:t>
      </w:r>
      <w:r w:rsidR="00C26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860EA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Відсоткове співвідношення щодо розподілу видатків у 2019-2023 роках буде визначатися при затвердженні міського бюджету, або при внесенні змін до нього, і може коригуватися управлінням освіти міської ради в залежності від потреби. </w:t>
      </w:r>
    </w:p>
    <w:p w:rsidR="00C261C7" w:rsidRPr="00C261C7" w:rsidRDefault="00C261C7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811A3" w:rsidRDefault="007811A3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Реалізація Програми розрахована на 5 років, а саме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2019-2023 роки. 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985"/>
        <w:gridCol w:w="1843"/>
      </w:tblGrid>
      <w:tr w:rsidR="00D2184D" w:rsidRPr="00665A78" w:rsidTr="00665A78">
        <w:tc>
          <w:tcPr>
            <w:tcW w:w="9493" w:type="dxa"/>
            <w:gridSpan w:val="5"/>
          </w:tcPr>
          <w:p w:rsidR="00D2184D" w:rsidRPr="00AF42F8" w:rsidRDefault="00D2184D" w:rsidP="00007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бсяг коштів на виконання Програми</w:t>
            </w:r>
            <w:r w:rsidR="00665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2184D" w:rsidRPr="00AF42F8" w:rsidTr="00665A78">
        <w:tc>
          <w:tcPr>
            <w:tcW w:w="1980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843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42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985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843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665A78" w:rsidRPr="00AF42F8" w:rsidTr="00665A78">
        <w:tc>
          <w:tcPr>
            <w:tcW w:w="1980" w:type="dxa"/>
          </w:tcPr>
          <w:p w:rsidR="00665A78" w:rsidRPr="00AF42F8" w:rsidRDefault="00665A78" w:rsidP="00665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потребує фінансування</w:t>
            </w:r>
          </w:p>
        </w:tc>
        <w:tc>
          <w:tcPr>
            <w:tcW w:w="1843" w:type="dxa"/>
          </w:tcPr>
          <w:p w:rsidR="00665A78" w:rsidRPr="00AF42F8" w:rsidRDefault="00665A78" w:rsidP="00805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1842" w:type="dxa"/>
          </w:tcPr>
          <w:p w:rsidR="00665A78" w:rsidRDefault="00665A78" w:rsidP="00805254"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1985" w:type="dxa"/>
          </w:tcPr>
          <w:p w:rsidR="00665A78" w:rsidRDefault="00665A78" w:rsidP="00805254"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</w:t>
            </w:r>
            <w:r w:rsidR="0080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3" w:type="dxa"/>
          </w:tcPr>
          <w:p w:rsidR="00665A78" w:rsidRDefault="00665A78" w:rsidP="00805254"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</w:tr>
    </w:tbl>
    <w:p w:rsidR="00665A78" w:rsidRPr="00C261C7" w:rsidRDefault="00665A78" w:rsidP="00665A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61C7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Pr="00C261C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Кількість та перелік об’єктів буде визначатися щорічно за результатами рейтингової оцінки стану санвузлів у закладах освіти.  </w:t>
      </w:r>
    </w:p>
    <w:p w:rsidR="007811A3" w:rsidRDefault="007811A3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5. ПЕРЕЛІК ЗАВДАНЬ, ЗАХОДІВ ПРОГРАМИ ТА ОЧІКУВАНІ РЕЗУЛЬТАТИ</w:t>
      </w: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відноситься:</w:t>
      </w:r>
    </w:p>
    <w:p w:rsidR="00106BE7" w:rsidRPr="00106BE7" w:rsidRDefault="00D860EA" w:rsidP="00106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санітарно-гігієнічних умов </w:t>
      </w:r>
      <w:r w:rsidR="00EC6E69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закладах освіти</w:t>
      </w:r>
      <w:r w:rsidR="00EC6E69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5.5.2.008-01 «Державні санітарні правила і норми влаштування, утримання загальноосвітніх навчальних закладів та організації </w:t>
      </w:r>
      <w:r w:rsidR="006957E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</w:t>
      </w:r>
      <w:r w:rsidR="00D174E3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C261C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иховного процесу»</w:t>
      </w:r>
      <w:r w:rsidR="007811A3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Санітарного регламенту </w:t>
      </w:r>
      <w:r w:rsidR="00106BE7" w:rsidRPr="00106BE7">
        <w:rPr>
          <w:rFonts w:ascii="Times New Roman" w:hAnsi="Times New Roman" w:cs="Times New Roman"/>
          <w:sz w:val="28"/>
          <w:szCs w:val="28"/>
          <w:lang w:val="uk-UA"/>
        </w:rPr>
        <w:t>для дошкільних навчальних закладів</w:t>
      </w:r>
      <w:r w:rsidR="00106B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ДБН В.2.2.-</w:t>
      </w:r>
      <w:r w:rsidR="00D174E3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3: 2018 «Державні будівельні норми України. Будинки і споруди. Заклади освіти»</w:t>
      </w:r>
      <w:r w:rsid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ДБН В.2.2-4:2018 «Державні будівельні норми України. Заклади дошкільної освіти. Будинки і споруди</w:t>
      </w:r>
      <w:r w:rsid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06BE7" w:rsidRPr="007811A3" w:rsidRDefault="00106BE7" w:rsidP="00106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D5BDA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:rsidR="00BF1B58" w:rsidRPr="00BF1B58" w:rsidRDefault="00BF1B58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B58">
        <w:rPr>
          <w:rFonts w:ascii="Times New Roman" w:hAnsi="Times New Roman" w:cs="Times New Roman"/>
          <w:sz w:val="28"/>
          <w:szCs w:val="28"/>
          <w:lang w:val="uk-UA"/>
        </w:rPr>
        <w:t>- щорічне визначення переліку об’єктів за результатами рейтингової оцінки стану санвузлів у закладах освіти</w:t>
      </w:r>
      <w:r w:rsidR="004E2B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виготовлення </w:t>
      </w:r>
      <w:r w:rsidR="00EC6E69">
        <w:rPr>
          <w:rFonts w:ascii="Times New Roman" w:hAnsi="Times New Roman" w:cs="Times New Roman"/>
          <w:sz w:val="28"/>
          <w:szCs w:val="28"/>
          <w:lang w:val="uk-UA"/>
        </w:rPr>
        <w:t xml:space="preserve">проектно -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кошторисної документації для проведення ремонтних, робіт;</w:t>
      </w:r>
    </w:p>
    <w:p w:rsidR="00D860EA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B58">
        <w:rPr>
          <w:rFonts w:ascii="Times New Roman" w:hAnsi="Times New Roman" w:cs="Times New Roman"/>
          <w:sz w:val="28"/>
          <w:szCs w:val="28"/>
          <w:lang w:val="uk-UA"/>
        </w:rPr>
        <w:t>виконання ремонтних робіт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B58" w:rsidRPr="00AF42F8" w:rsidRDefault="00BF1B58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:rsidR="00D860EA" w:rsidRDefault="00D860EA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-технічної бази закладів </w:t>
      </w:r>
      <w:r w:rsidR="0001188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м. Чернігова</w:t>
      </w:r>
      <w:r>
        <w:rPr>
          <w:rFonts w:ascii="Times New Roman" w:hAnsi="Times New Roman" w:cs="Times New Roman"/>
          <w:sz w:val="28"/>
          <w:szCs w:val="28"/>
          <w:lang w:val="uk-UA"/>
        </w:rPr>
        <w:t>, у відповідності до вимог сучасності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6347" w:rsidRDefault="00966347" w:rsidP="00966347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санітарно – гігієнічних умов для учнів та </w:t>
      </w:r>
      <w:r w:rsidR="007811A3">
        <w:rPr>
          <w:rFonts w:ascii="Times New Roman" w:hAnsi="Times New Roman" w:cs="Times New Roman"/>
          <w:sz w:val="28"/>
          <w:szCs w:val="28"/>
          <w:lang w:val="uk-UA"/>
        </w:rPr>
        <w:t>вихованців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освіти;</w:t>
      </w:r>
    </w:p>
    <w:p w:rsidR="00966347" w:rsidRDefault="00966347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права дитини на безпечне та комфортне життя;</w:t>
      </w:r>
    </w:p>
    <w:p w:rsidR="00011887" w:rsidRDefault="00011887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формування у дітей естетичного бачення побуту, що</w:t>
      </w:r>
      <w:r w:rsidR="00966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66347">
        <w:rPr>
          <w:rFonts w:ascii="Times New Roman" w:hAnsi="Times New Roman" w:cs="Times New Roman"/>
          <w:sz w:val="28"/>
          <w:szCs w:val="28"/>
          <w:lang w:val="uk-UA"/>
        </w:rPr>
        <w:t>важливим кроком до сталого розвитку міста;</w:t>
      </w:r>
    </w:p>
    <w:p w:rsidR="00966347" w:rsidRPr="00AF42F8" w:rsidRDefault="00966347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культурно – гігієнічного розвитку </w:t>
      </w:r>
      <w:r w:rsidR="007811A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60EA" w:rsidRPr="00AF42F8" w:rsidRDefault="00D860EA" w:rsidP="00D860E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57E4" w:rsidRDefault="006957E4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57E4" w:rsidRDefault="006957E4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52CC" w:rsidRDefault="008252CC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56BC" w:rsidRDefault="001556BC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lastRenderedPageBreak/>
        <w:t>6.  НАПРЯМКИ ДІЯЛЬНОСТІ ТА ЗАХОДИ ПРОГРАМИ</w:t>
      </w:r>
    </w:p>
    <w:p w:rsidR="00D860EA" w:rsidRPr="00AF42F8" w:rsidRDefault="00D860EA" w:rsidP="00D860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D860EA" w:rsidRPr="00AF42F8" w:rsidTr="00EC6E69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D860EA" w:rsidRPr="00AF42F8" w:rsidTr="00EC6E69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60EA" w:rsidRPr="008E0A44" w:rsidTr="00EC6E69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4E2B61" w:rsidP="00781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Розробка методології рейтингової оцінки стану санвузлів у закладах освіти міста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4E2B61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4E2B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  <w:r w:rsidR="004E2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господарча група управління освіти Чернігівської міської ради</w:t>
            </w: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860EA" w:rsidRPr="00820BE9" w:rsidTr="00EC6E69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4E2B61" w:rsidP="00781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Щ</w:t>
            </w:r>
            <w:r w:rsidRPr="004E2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орічне визначення переліку об’єктів за результатами рейтингової оцінки стану санвузлів у закладах освіти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D860EA" w:rsidRDefault="004E2B61" w:rsidP="00EC6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D860EA" w:rsidRPr="00AF42F8" w:rsidTr="00EC6E69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837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370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замовлення та 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проектно - 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кошторисної документації для проведення 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ремонтних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робіт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4E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D860EA" w:rsidRDefault="00D860EA" w:rsidP="004E2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0E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господар</w:t>
            </w:r>
            <w:r w:rsidR="004E2B61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ч</w:t>
            </w:r>
            <w:r w:rsidRPr="00D860E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а група управління освіти</w:t>
            </w:r>
          </w:p>
        </w:tc>
      </w:tr>
      <w:tr w:rsidR="00D860EA" w:rsidRPr="00AF42F8" w:rsidTr="00EC6E69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D5BDA" w:rsidRDefault="008370AA" w:rsidP="00EC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виконання ремонтних робіт</w:t>
            </w:r>
            <w:r w:rsidR="00D860EA"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4E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D860EA" w:rsidRDefault="00D860EA" w:rsidP="00EC6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860E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</w:p>
        </w:tc>
      </w:tr>
      <w:tr w:rsidR="00EC6E69" w:rsidRPr="00820BE9" w:rsidTr="00EC6E69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AF42F8" w:rsidRDefault="00EC6E69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AF42F8" w:rsidRDefault="00EC6E69" w:rsidP="00EC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цільов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ого 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AF42F8" w:rsidRDefault="00EC6E69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D860EA" w:rsidRDefault="00EC6E69" w:rsidP="00EC6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860E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</w:p>
        </w:tc>
      </w:tr>
    </w:tbl>
    <w:p w:rsidR="00D860EA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D860EA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D860EA">
        <w:rPr>
          <w:rStyle w:val="22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управління освіти Чернігівської міської ради, яке щороку до 15 січня інформує Чернігівську міську раду про хід виконання Програми.</w:t>
      </w: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AF42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AF42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Pr="00AF42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 медицини, соціального захисту, культури, молодіжної політики та спорту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:rsidR="00D860EA" w:rsidRPr="00B200CD" w:rsidRDefault="00D860EA" w:rsidP="00D860EA">
      <w:pPr>
        <w:rPr>
          <w:lang w:val="uk-UA"/>
        </w:rPr>
      </w:pPr>
    </w:p>
    <w:p w:rsidR="00A8594D" w:rsidRDefault="00A8594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A44" w:rsidRDefault="008E0A44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A44" w:rsidRDefault="008E0A44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A44" w:rsidRDefault="008E0A44" w:rsidP="008E0A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8E0A44" w:rsidRDefault="008E0A44" w:rsidP="008E0A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С. ФЕСЕНКО</w:t>
      </w:r>
    </w:p>
    <w:p w:rsidR="008E0A44" w:rsidRDefault="008E0A44" w:rsidP="008E0A4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A44" w:rsidRDefault="008E0A44" w:rsidP="008E0A4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8E0A44" w:rsidRPr="00364743" w:rsidRDefault="008E0A44" w:rsidP="008E0A4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E0A44" w:rsidRPr="0036474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6128C"/>
    <w:rsid w:val="00071663"/>
    <w:rsid w:val="00081292"/>
    <w:rsid w:val="00094A96"/>
    <w:rsid w:val="000C7486"/>
    <w:rsid w:val="000D4FEF"/>
    <w:rsid w:val="000E27A8"/>
    <w:rsid w:val="001041DB"/>
    <w:rsid w:val="00106BE7"/>
    <w:rsid w:val="001218E7"/>
    <w:rsid w:val="00131183"/>
    <w:rsid w:val="001556BC"/>
    <w:rsid w:val="00177D22"/>
    <w:rsid w:val="00191138"/>
    <w:rsid w:val="001968FD"/>
    <w:rsid w:val="001A5F07"/>
    <w:rsid w:val="001B6433"/>
    <w:rsid w:val="001D26B5"/>
    <w:rsid w:val="001F0870"/>
    <w:rsid w:val="00226167"/>
    <w:rsid w:val="00234EF5"/>
    <w:rsid w:val="00253990"/>
    <w:rsid w:val="00262892"/>
    <w:rsid w:val="00263BCE"/>
    <w:rsid w:val="00282FD0"/>
    <w:rsid w:val="00287B2F"/>
    <w:rsid w:val="00296D13"/>
    <w:rsid w:val="003141D2"/>
    <w:rsid w:val="00320550"/>
    <w:rsid w:val="00321195"/>
    <w:rsid w:val="0032571C"/>
    <w:rsid w:val="0033142A"/>
    <w:rsid w:val="00364743"/>
    <w:rsid w:val="003724C0"/>
    <w:rsid w:val="003B4565"/>
    <w:rsid w:val="003F21CE"/>
    <w:rsid w:val="003F40AA"/>
    <w:rsid w:val="003F5266"/>
    <w:rsid w:val="00451A46"/>
    <w:rsid w:val="0045581F"/>
    <w:rsid w:val="0046704B"/>
    <w:rsid w:val="004B1EC6"/>
    <w:rsid w:val="004D2473"/>
    <w:rsid w:val="004D7A34"/>
    <w:rsid w:val="004E08B2"/>
    <w:rsid w:val="004E2B61"/>
    <w:rsid w:val="004E4A92"/>
    <w:rsid w:val="0050256F"/>
    <w:rsid w:val="005069D5"/>
    <w:rsid w:val="00511349"/>
    <w:rsid w:val="00514AB4"/>
    <w:rsid w:val="0052051B"/>
    <w:rsid w:val="00546327"/>
    <w:rsid w:val="005474CA"/>
    <w:rsid w:val="00547DEA"/>
    <w:rsid w:val="00554E40"/>
    <w:rsid w:val="00576CD0"/>
    <w:rsid w:val="005838DB"/>
    <w:rsid w:val="005A0ECA"/>
    <w:rsid w:val="005E0533"/>
    <w:rsid w:val="006075BB"/>
    <w:rsid w:val="006132E1"/>
    <w:rsid w:val="006230D9"/>
    <w:rsid w:val="00637C57"/>
    <w:rsid w:val="00644B68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17B5A"/>
    <w:rsid w:val="00726C2D"/>
    <w:rsid w:val="007511D9"/>
    <w:rsid w:val="00780C77"/>
    <w:rsid w:val="007811A3"/>
    <w:rsid w:val="00793CD0"/>
    <w:rsid w:val="007E0988"/>
    <w:rsid w:val="007E251B"/>
    <w:rsid w:val="008041AB"/>
    <w:rsid w:val="00805254"/>
    <w:rsid w:val="00811199"/>
    <w:rsid w:val="00813E7D"/>
    <w:rsid w:val="00820BE9"/>
    <w:rsid w:val="008252CC"/>
    <w:rsid w:val="008370AA"/>
    <w:rsid w:val="00866FC1"/>
    <w:rsid w:val="008671FC"/>
    <w:rsid w:val="008B1760"/>
    <w:rsid w:val="008C55D0"/>
    <w:rsid w:val="008E0A44"/>
    <w:rsid w:val="008E0CFE"/>
    <w:rsid w:val="009021C3"/>
    <w:rsid w:val="0093545F"/>
    <w:rsid w:val="0094648C"/>
    <w:rsid w:val="00966347"/>
    <w:rsid w:val="009C099F"/>
    <w:rsid w:val="009C731A"/>
    <w:rsid w:val="009D547E"/>
    <w:rsid w:val="009E5A88"/>
    <w:rsid w:val="009E5AEF"/>
    <w:rsid w:val="009F28D9"/>
    <w:rsid w:val="00A02B2D"/>
    <w:rsid w:val="00A0416C"/>
    <w:rsid w:val="00A137F7"/>
    <w:rsid w:val="00A20156"/>
    <w:rsid w:val="00A2394E"/>
    <w:rsid w:val="00A32FE1"/>
    <w:rsid w:val="00A4668B"/>
    <w:rsid w:val="00A70AE4"/>
    <w:rsid w:val="00A721AF"/>
    <w:rsid w:val="00A74FF3"/>
    <w:rsid w:val="00A8185E"/>
    <w:rsid w:val="00A81CEE"/>
    <w:rsid w:val="00A8594D"/>
    <w:rsid w:val="00A92F2E"/>
    <w:rsid w:val="00AB357D"/>
    <w:rsid w:val="00AD6426"/>
    <w:rsid w:val="00AF2BA2"/>
    <w:rsid w:val="00B34A5B"/>
    <w:rsid w:val="00B35618"/>
    <w:rsid w:val="00B42B0D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5D3A"/>
    <w:rsid w:val="00BF1B58"/>
    <w:rsid w:val="00C261C7"/>
    <w:rsid w:val="00C3246B"/>
    <w:rsid w:val="00C33F2A"/>
    <w:rsid w:val="00C41877"/>
    <w:rsid w:val="00C45F37"/>
    <w:rsid w:val="00C63CFF"/>
    <w:rsid w:val="00C96F69"/>
    <w:rsid w:val="00CD556B"/>
    <w:rsid w:val="00CF16EB"/>
    <w:rsid w:val="00D05B91"/>
    <w:rsid w:val="00D14A4B"/>
    <w:rsid w:val="00D174E3"/>
    <w:rsid w:val="00D2184D"/>
    <w:rsid w:val="00D240D0"/>
    <w:rsid w:val="00D31C80"/>
    <w:rsid w:val="00D40B4E"/>
    <w:rsid w:val="00D53651"/>
    <w:rsid w:val="00D7623A"/>
    <w:rsid w:val="00D860EA"/>
    <w:rsid w:val="00D96112"/>
    <w:rsid w:val="00DA5D21"/>
    <w:rsid w:val="00DD6299"/>
    <w:rsid w:val="00DE08A7"/>
    <w:rsid w:val="00E01F21"/>
    <w:rsid w:val="00E04624"/>
    <w:rsid w:val="00E46335"/>
    <w:rsid w:val="00E6477B"/>
    <w:rsid w:val="00E76BCC"/>
    <w:rsid w:val="00E86FFE"/>
    <w:rsid w:val="00E96BEB"/>
    <w:rsid w:val="00EC2D13"/>
    <w:rsid w:val="00EC622C"/>
    <w:rsid w:val="00EC6E69"/>
    <w:rsid w:val="00ED5E4F"/>
    <w:rsid w:val="00EE62CF"/>
    <w:rsid w:val="00F727B3"/>
    <w:rsid w:val="00F80003"/>
    <w:rsid w:val="00F913A9"/>
    <w:rsid w:val="00F91C5D"/>
    <w:rsid w:val="00FB03F9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744C"/>
  <w15:docId w15:val="{C4A804D8-7870-45A4-A445-A75C348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и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6349</Words>
  <Characters>3620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Користувач Windows</cp:lastModifiedBy>
  <cp:revision>3</cp:revision>
  <cp:lastPrinted>2019-10-08T09:41:00Z</cp:lastPrinted>
  <dcterms:created xsi:type="dcterms:W3CDTF">2019-10-08T11:18:00Z</dcterms:created>
  <dcterms:modified xsi:type="dcterms:W3CDTF">2019-10-09T13:06:00Z</dcterms:modified>
</cp:coreProperties>
</file>