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298" w:rsidRPr="00195298" w:rsidRDefault="00195298" w:rsidP="00195298">
      <w:pPr>
        <w:pStyle w:val="a4"/>
        <w:shd w:val="clear" w:color="auto" w:fill="FFFFFF"/>
        <w:spacing w:before="0" w:beforeAutospacing="0" w:after="0" w:afterAutospacing="0"/>
        <w:jc w:val="center"/>
        <w:rPr>
          <w:b/>
          <w:sz w:val="28"/>
          <w:szCs w:val="28"/>
          <w:lang w:val="uk-UA"/>
        </w:rPr>
      </w:pPr>
      <w:r w:rsidRPr="00195298">
        <w:rPr>
          <w:b/>
          <w:sz w:val="28"/>
          <w:szCs w:val="28"/>
          <w:lang w:val="uk-UA"/>
        </w:rPr>
        <w:t>ПОЯСНЮВАЛЬНА ЗАПИСКА</w:t>
      </w:r>
    </w:p>
    <w:p w:rsidR="00195298" w:rsidRDefault="00195298" w:rsidP="00D80D99">
      <w:pPr>
        <w:widowControl w:val="0"/>
        <w:tabs>
          <w:tab w:val="left" w:pos="180"/>
        </w:tabs>
        <w:autoSpaceDE w:val="0"/>
        <w:autoSpaceDN w:val="0"/>
        <w:adjustRightInd w:val="0"/>
        <w:jc w:val="both"/>
        <w:rPr>
          <w:rFonts w:ascii="Times New Roman" w:hAnsi="Times New Roman"/>
          <w:sz w:val="28"/>
          <w:szCs w:val="28"/>
        </w:rPr>
      </w:pPr>
      <w:r w:rsidRPr="00195298">
        <w:rPr>
          <w:rFonts w:ascii="Times New Roman" w:hAnsi="Times New Roman"/>
          <w:sz w:val="28"/>
          <w:szCs w:val="28"/>
        </w:rPr>
        <w:t>до проєкту рішення Чернігівської міської ради “Про внесення змін до рішення міської ради від 30 червня 2022 року №18/</w:t>
      </w:r>
      <w:r w:rsidRPr="00195298">
        <w:rPr>
          <w:rFonts w:ascii="Times New Roman" w:hAnsi="Times New Roman"/>
          <w:sz w:val="28"/>
          <w:szCs w:val="26"/>
        </w:rPr>
        <w:t>VI</w:t>
      </w:r>
      <w:r w:rsidRPr="00195298">
        <w:rPr>
          <w:rFonts w:ascii="Times New Roman" w:hAnsi="Times New Roman"/>
          <w:sz w:val="28"/>
          <w:szCs w:val="26"/>
          <w:lang w:val="en-US"/>
        </w:rPr>
        <w:t>I</w:t>
      </w:r>
      <w:r w:rsidRPr="00195298">
        <w:rPr>
          <w:rFonts w:ascii="Times New Roman" w:hAnsi="Times New Roman"/>
          <w:sz w:val="28"/>
          <w:szCs w:val="26"/>
        </w:rPr>
        <w:t xml:space="preserve">I – 19 </w:t>
      </w:r>
      <w:r w:rsidRPr="00195298">
        <w:rPr>
          <w:rFonts w:ascii="Times New Roman" w:hAnsi="Times New Roman"/>
          <w:sz w:val="28"/>
          <w:szCs w:val="28"/>
        </w:rPr>
        <w:t>“Про місцеві податки та збори”</w:t>
      </w:r>
      <w:r w:rsidRPr="00195298">
        <w:rPr>
          <w:rFonts w:ascii="Times New Roman" w:hAnsi="Times New Roman"/>
        </w:rPr>
        <w:t xml:space="preserve"> </w:t>
      </w:r>
      <w:r w:rsidRPr="00195298">
        <w:rPr>
          <w:rFonts w:ascii="Times New Roman" w:hAnsi="Times New Roman"/>
          <w:sz w:val="28"/>
          <w:szCs w:val="28"/>
        </w:rPr>
        <w:t>зі змінами (</w:t>
      </w:r>
      <w:r w:rsidRPr="00195298">
        <w:rPr>
          <w:rFonts w:ascii="Times New Roman" w:hAnsi="Times New Roman"/>
          <w:sz w:val="28"/>
          <w:szCs w:val="26"/>
        </w:rPr>
        <w:t>№</w:t>
      </w:r>
      <w:r w:rsidRPr="00195298">
        <w:rPr>
          <w:rFonts w:ascii="Times New Roman" w:hAnsi="Times New Roman"/>
          <w:sz w:val="28"/>
        </w:rPr>
        <w:t xml:space="preserve"> 31</w:t>
      </w:r>
      <w:r w:rsidRPr="00195298">
        <w:rPr>
          <w:rFonts w:ascii="Times New Roman" w:hAnsi="Times New Roman"/>
          <w:sz w:val="28"/>
          <w:szCs w:val="26"/>
        </w:rPr>
        <w:t>/VI</w:t>
      </w:r>
      <w:r w:rsidRPr="00195298">
        <w:rPr>
          <w:rFonts w:ascii="Times New Roman" w:hAnsi="Times New Roman"/>
          <w:sz w:val="28"/>
          <w:szCs w:val="26"/>
          <w:lang w:val="en-US"/>
        </w:rPr>
        <w:t>I</w:t>
      </w:r>
      <w:r w:rsidRPr="00195298">
        <w:rPr>
          <w:rFonts w:ascii="Times New Roman" w:hAnsi="Times New Roman"/>
          <w:sz w:val="28"/>
          <w:szCs w:val="26"/>
        </w:rPr>
        <w:t>I – 9</w:t>
      </w:r>
      <w:bookmarkStart w:id="0" w:name="_Hlk145075547"/>
      <w:r w:rsidR="00D80D99" w:rsidRPr="00D80D99">
        <w:rPr>
          <w:rFonts w:ascii="Times New Roman" w:hAnsi="Times New Roman"/>
          <w:sz w:val="28"/>
          <w:szCs w:val="28"/>
        </w:rPr>
        <w:t>, № 33/VIII – 41</w:t>
      </w:r>
      <w:bookmarkEnd w:id="0"/>
      <w:r w:rsidR="00D80D99" w:rsidRPr="00D80D99">
        <w:rPr>
          <w:rFonts w:ascii="Times New Roman" w:hAnsi="Times New Roman"/>
          <w:sz w:val="28"/>
          <w:szCs w:val="28"/>
        </w:rPr>
        <w:t>, № 34/VIIІ-13</w:t>
      </w:r>
      <w:r w:rsidR="00A40166">
        <w:rPr>
          <w:rFonts w:ascii="Times New Roman" w:hAnsi="Times New Roman"/>
          <w:sz w:val="28"/>
          <w:szCs w:val="28"/>
        </w:rPr>
        <w:t>,</w:t>
      </w:r>
      <w:bookmarkStart w:id="1" w:name="_Hlk170893553"/>
      <w:r w:rsidR="00A40166" w:rsidRPr="00A40166">
        <w:rPr>
          <w:sz w:val="28"/>
          <w:szCs w:val="28"/>
        </w:rPr>
        <w:t xml:space="preserve"> </w:t>
      </w:r>
      <w:r w:rsidR="00A40166" w:rsidRPr="00A40166">
        <w:rPr>
          <w:rFonts w:ascii="Times New Roman" w:hAnsi="Times New Roman"/>
          <w:sz w:val="28"/>
          <w:szCs w:val="28"/>
        </w:rPr>
        <w:t>№ 40/VIIІ-18</w:t>
      </w:r>
      <w:bookmarkEnd w:id="1"/>
      <w:r w:rsidRPr="00D80D99">
        <w:rPr>
          <w:rFonts w:ascii="Times New Roman" w:hAnsi="Times New Roman"/>
          <w:sz w:val="28"/>
          <w:szCs w:val="28"/>
        </w:rPr>
        <w:t>)</w:t>
      </w:r>
      <w:r w:rsidRPr="00195298">
        <w:rPr>
          <w:rFonts w:ascii="Times New Roman" w:hAnsi="Times New Roman"/>
          <w:sz w:val="28"/>
          <w:szCs w:val="28"/>
        </w:rPr>
        <w:t>”</w:t>
      </w:r>
    </w:p>
    <w:p w:rsidR="00D80D99" w:rsidRDefault="003116C7" w:rsidP="006A6C2D">
      <w:pPr>
        <w:widowControl w:val="0"/>
        <w:tabs>
          <w:tab w:val="left" w:pos="180"/>
        </w:tabs>
        <w:autoSpaceDE w:val="0"/>
        <w:autoSpaceDN w:val="0"/>
        <w:adjustRightInd w:val="0"/>
        <w:spacing w:line="240" w:lineRule="auto"/>
        <w:ind w:firstLine="709"/>
        <w:jc w:val="both"/>
        <w:rPr>
          <w:rFonts w:ascii="Times New Roman" w:hAnsi="Times New Roman"/>
          <w:sz w:val="28"/>
          <w:szCs w:val="28"/>
        </w:rPr>
      </w:pPr>
      <w:r w:rsidRPr="003116C7">
        <w:rPr>
          <w:rFonts w:ascii="Times New Roman" w:hAnsi="Times New Roman"/>
          <w:sz w:val="28"/>
          <w:szCs w:val="28"/>
        </w:rPr>
        <w:t xml:space="preserve">Керуючись </w:t>
      </w:r>
      <w:r w:rsidR="006A6C2D" w:rsidRPr="006A6C2D">
        <w:rPr>
          <w:rFonts w:ascii="Times New Roman" w:hAnsi="Times New Roman"/>
          <w:sz w:val="28"/>
          <w:szCs w:val="28"/>
        </w:rPr>
        <w:t>пунктом 24 частини першої статті</w:t>
      </w:r>
      <w:r w:rsidRPr="003116C7">
        <w:rPr>
          <w:rFonts w:ascii="Times New Roman" w:hAnsi="Times New Roman"/>
          <w:sz w:val="28"/>
          <w:szCs w:val="28"/>
        </w:rPr>
        <w:t xml:space="preserve"> 26 Закону України “Про місцеве самоврядування в Україні”, на підставі норм Податкового кодексу України зі змінами і доповненнями</w:t>
      </w:r>
      <w:r>
        <w:rPr>
          <w:rFonts w:ascii="Times New Roman" w:hAnsi="Times New Roman"/>
          <w:sz w:val="28"/>
          <w:szCs w:val="28"/>
        </w:rPr>
        <w:t xml:space="preserve">, з урахуванням </w:t>
      </w:r>
      <w:r w:rsidR="00A40166">
        <w:rPr>
          <w:rFonts w:ascii="Times New Roman" w:hAnsi="Times New Roman"/>
          <w:sz w:val="28"/>
          <w:szCs w:val="28"/>
        </w:rPr>
        <w:t xml:space="preserve">рекомендацій Північного міжобласного </w:t>
      </w:r>
      <w:r w:rsidR="00687123">
        <w:rPr>
          <w:rFonts w:ascii="Times New Roman" w:hAnsi="Times New Roman"/>
          <w:sz w:val="28"/>
          <w:szCs w:val="28"/>
        </w:rPr>
        <w:t>територіального</w:t>
      </w:r>
      <w:r w:rsidR="00A40166">
        <w:rPr>
          <w:rFonts w:ascii="Times New Roman" w:hAnsi="Times New Roman"/>
          <w:sz w:val="28"/>
          <w:szCs w:val="28"/>
        </w:rPr>
        <w:t xml:space="preserve"> відділення Антимонопольного комітету України</w:t>
      </w:r>
      <w:r w:rsidR="006A6C2D" w:rsidRPr="006A6C2D">
        <w:rPr>
          <w:sz w:val="28"/>
          <w:szCs w:val="28"/>
        </w:rPr>
        <w:t xml:space="preserve"> </w:t>
      </w:r>
      <w:r w:rsidR="006A6C2D">
        <w:rPr>
          <w:sz w:val="28"/>
          <w:szCs w:val="28"/>
        </w:rPr>
        <w:t>(</w:t>
      </w:r>
      <w:r w:rsidR="006A6C2D" w:rsidRPr="006A6C2D">
        <w:rPr>
          <w:rFonts w:ascii="Times New Roman" w:hAnsi="Times New Roman"/>
          <w:sz w:val="28"/>
          <w:szCs w:val="28"/>
        </w:rPr>
        <w:t>лист від 05.06.2024 № 60-02/2747е)</w:t>
      </w:r>
      <w:r w:rsidR="00A40166">
        <w:rPr>
          <w:rFonts w:ascii="Times New Roman" w:hAnsi="Times New Roman"/>
          <w:sz w:val="28"/>
          <w:szCs w:val="28"/>
        </w:rPr>
        <w:t xml:space="preserve">, пропозицій </w:t>
      </w:r>
      <w:r w:rsidR="008A3818">
        <w:rPr>
          <w:rFonts w:ascii="Times New Roman" w:hAnsi="Times New Roman"/>
          <w:sz w:val="28"/>
          <w:szCs w:val="28"/>
        </w:rPr>
        <w:t>у</w:t>
      </w:r>
      <w:r w:rsidR="00A40166">
        <w:rPr>
          <w:rFonts w:ascii="Times New Roman" w:hAnsi="Times New Roman"/>
          <w:sz w:val="28"/>
          <w:szCs w:val="28"/>
        </w:rPr>
        <w:t>правління земельних ресурсів Чернігівської міської ради (лист від 03.07.2024 №317/2024/2-08.03), розглянувш</w:t>
      </w:r>
      <w:r w:rsidR="008A3818">
        <w:rPr>
          <w:rFonts w:ascii="Times New Roman" w:hAnsi="Times New Roman"/>
          <w:sz w:val="28"/>
          <w:szCs w:val="28"/>
        </w:rPr>
        <w:t>и звернення Акціонерного товариства “Українська залізниця”</w:t>
      </w:r>
      <w:r w:rsidR="00F81794">
        <w:rPr>
          <w:rFonts w:ascii="Times New Roman" w:hAnsi="Times New Roman"/>
          <w:sz w:val="28"/>
          <w:szCs w:val="28"/>
        </w:rPr>
        <w:t xml:space="preserve"> щодо зменшення ставки земельного податку </w:t>
      </w:r>
      <w:r w:rsidR="005F5D00" w:rsidRPr="005F5D00">
        <w:rPr>
          <w:rFonts w:ascii="Times New Roman" w:hAnsi="Times New Roman"/>
          <w:sz w:val="28"/>
          <w:szCs w:val="28"/>
        </w:rPr>
        <w:t xml:space="preserve">цим проектом рішення пропонується </w:t>
      </w:r>
      <w:r w:rsidR="004743DE">
        <w:rPr>
          <w:rFonts w:ascii="Times New Roman" w:hAnsi="Times New Roman"/>
          <w:sz w:val="28"/>
          <w:szCs w:val="28"/>
        </w:rPr>
        <w:t>внести зміни до</w:t>
      </w:r>
      <w:r w:rsidR="005F5D00" w:rsidRPr="005F5D00">
        <w:rPr>
          <w:rFonts w:ascii="Times New Roman" w:hAnsi="Times New Roman"/>
          <w:sz w:val="28"/>
          <w:szCs w:val="28"/>
        </w:rPr>
        <w:t xml:space="preserve"> рішення міської ради від 30 червня 2022 року №18/VIII – 19 “Про місцеві податки та збори” </w:t>
      </w:r>
      <w:r w:rsidR="005F5D00" w:rsidRPr="00195298">
        <w:rPr>
          <w:rFonts w:ascii="Times New Roman" w:hAnsi="Times New Roman"/>
          <w:sz w:val="28"/>
          <w:szCs w:val="28"/>
        </w:rPr>
        <w:t>зі змінами (</w:t>
      </w:r>
      <w:r w:rsidR="005F5D00" w:rsidRPr="00195298">
        <w:rPr>
          <w:rFonts w:ascii="Times New Roman" w:hAnsi="Times New Roman"/>
          <w:sz w:val="28"/>
          <w:szCs w:val="26"/>
        </w:rPr>
        <w:t>№</w:t>
      </w:r>
      <w:r w:rsidR="005F5D00" w:rsidRPr="00195298">
        <w:rPr>
          <w:rFonts w:ascii="Times New Roman" w:hAnsi="Times New Roman"/>
          <w:sz w:val="28"/>
        </w:rPr>
        <w:t xml:space="preserve"> 31</w:t>
      </w:r>
      <w:r w:rsidR="005F5D00" w:rsidRPr="00195298">
        <w:rPr>
          <w:rFonts w:ascii="Times New Roman" w:hAnsi="Times New Roman"/>
          <w:sz w:val="28"/>
          <w:szCs w:val="26"/>
        </w:rPr>
        <w:t>/VI</w:t>
      </w:r>
      <w:r w:rsidR="005F5D00" w:rsidRPr="00195298">
        <w:rPr>
          <w:rFonts w:ascii="Times New Roman" w:hAnsi="Times New Roman"/>
          <w:sz w:val="28"/>
          <w:szCs w:val="26"/>
          <w:lang w:val="en-US"/>
        </w:rPr>
        <w:t>I</w:t>
      </w:r>
      <w:r w:rsidR="005F5D00" w:rsidRPr="00195298">
        <w:rPr>
          <w:rFonts w:ascii="Times New Roman" w:hAnsi="Times New Roman"/>
          <w:sz w:val="28"/>
          <w:szCs w:val="26"/>
        </w:rPr>
        <w:t>I – 9</w:t>
      </w:r>
      <w:r w:rsidR="005F5D00" w:rsidRPr="00D80D99">
        <w:rPr>
          <w:rFonts w:ascii="Times New Roman" w:hAnsi="Times New Roman"/>
          <w:sz w:val="28"/>
          <w:szCs w:val="28"/>
        </w:rPr>
        <w:t>, № 33/VIII –41, №34/VIIІ-13</w:t>
      </w:r>
      <w:r w:rsidR="00A40166">
        <w:rPr>
          <w:rFonts w:ascii="Times New Roman" w:hAnsi="Times New Roman"/>
          <w:sz w:val="28"/>
          <w:szCs w:val="28"/>
        </w:rPr>
        <w:t xml:space="preserve">, </w:t>
      </w:r>
      <w:r w:rsidR="00A40166" w:rsidRPr="00A40166">
        <w:rPr>
          <w:rFonts w:ascii="Times New Roman" w:hAnsi="Times New Roman"/>
          <w:sz w:val="28"/>
          <w:szCs w:val="28"/>
        </w:rPr>
        <w:t>№ 40/VIIІ-18</w:t>
      </w:r>
      <w:r w:rsidR="005F5D00" w:rsidRPr="00D80D99">
        <w:rPr>
          <w:rFonts w:ascii="Times New Roman" w:hAnsi="Times New Roman"/>
          <w:sz w:val="28"/>
          <w:szCs w:val="28"/>
        </w:rPr>
        <w:t>)</w:t>
      </w:r>
      <w:r w:rsidR="005F5D00" w:rsidRPr="00195298">
        <w:rPr>
          <w:rFonts w:ascii="Times New Roman" w:hAnsi="Times New Roman"/>
          <w:sz w:val="28"/>
          <w:szCs w:val="28"/>
        </w:rPr>
        <w:t>”</w:t>
      </w:r>
      <w:r w:rsidR="00A40166">
        <w:rPr>
          <w:rFonts w:ascii="Times New Roman" w:hAnsi="Times New Roman"/>
          <w:sz w:val="28"/>
          <w:szCs w:val="28"/>
        </w:rPr>
        <w:t>:</w:t>
      </w:r>
    </w:p>
    <w:p w:rsidR="00132D7C" w:rsidRPr="00042D0C" w:rsidRDefault="008A3818" w:rsidP="006A6C2D">
      <w:pPr>
        <w:widowControl w:val="0"/>
        <w:tabs>
          <w:tab w:val="left" w:pos="180"/>
        </w:tabs>
        <w:autoSpaceDE w:val="0"/>
        <w:autoSpaceDN w:val="0"/>
        <w:adjustRightInd w:val="0"/>
        <w:spacing w:before="240" w:line="240" w:lineRule="auto"/>
        <w:ind w:firstLine="709"/>
        <w:jc w:val="both"/>
        <w:rPr>
          <w:bCs/>
          <w:sz w:val="28"/>
          <w:szCs w:val="28"/>
        </w:rPr>
      </w:pPr>
      <w:r w:rsidRPr="008A3818">
        <w:rPr>
          <w:rFonts w:ascii="Times New Roman" w:hAnsi="Times New Roman"/>
          <w:sz w:val="28"/>
          <w:szCs w:val="28"/>
        </w:rPr>
        <w:t>Внести зміни до Положення про плату за землю (додаток 4 до рішення міської ради від 30 червня 2022 року № 18/VIII–19 “Про місцеві податки та збори” зі змінами (№ 31/VIII–9, № 33/VIII– 41, № 34/VIIІ-13, № 40/VIIІ-18))</w:t>
      </w:r>
      <w:r w:rsidR="00132D7C">
        <w:rPr>
          <w:rFonts w:ascii="Times New Roman" w:hAnsi="Times New Roman"/>
          <w:sz w:val="28"/>
          <w:szCs w:val="28"/>
        </w:rPr>
        <w:t xml:space="preserve"> та продовжити на 2025 рік зменшення ставки земельного податку та розміру орендної плати </w:t>
      </w:r>
      <w:r w:rsidR="00132D7C" w:rsidRPr="00132D7C">
        <w:rPr>
          <w:rFonts w:ascii="Times New Roman" w:hAnsi="Times New Roman"/>
          <w:sz w:val="28"/>
          <w:szCs w:val="28"/>
        </w:rPr>
        <w:t>за земельні ділянки</w:t>
      </w:r>
      <w:r w:rsidR="00DB71B4">
        <w:rPr>
          <w:rFonts w:ascii="Times New Roman" w:hAnsi="Times New Roman"/>
          <w:sz w:val="28"/>
          <w:szCs w:val="28"/>
        </w:rPr>
        <w:t>,</w:t>
      </w:r>
      <w:bookmarkStart w:id="2" w:name="_GoBack"/>
      <w:bookmarkEnd w:id="2"/>
      <w:r w:rsidR="00132D7C" w:rsidRPr="00132D7C">
        <w:rPr>
          <w:sz w:val="28"/>
          <w:szCs w:val="28"/>
        </w:rPr>
        <w:t xml:space="preserve"> </w:t>
      </w:r>
      <w:r w:rsidR="00132D7C" w:rsidRPr="00132D7C">
        <w:rPr>
          <w:rFonts w:ascii="Times New Roman" w:hAnsi="Times New Roman"/>
          <w:sz w:val="28"/>
          <w:szCs w:val="28"/>
        </w:rPr>
        <w:t>на як</w:t>
      </w:r>
      <w:r w:rsidR="00132D7C">
        <w:rPr>
          <w:rFonts w:ascii="Times New Roman" w:hAnsi="Times New Roman"/>
          <w:sz w:val="28"/>
          <w:szCs w:val="28"/>
        </w:rPr>
        <w:t>их</w:t>
      </w:r>
      <w:r w:rsidR="00132D7C" w:rsidRPr="00132D7C">
        <w:rPr>
          <w:rFonts w:ascii="Times New Roman" w:hAnsi="Times New Roman"/>
          <w:sz w:val="28"/>
          <w:szCs w:val="28"/>
        </w:rPr>
        <w:t xml:space="preserve"> розташовані пошкоджені об’єкти нерухомого майна,</w:t>
      </w:r>
      <w:r w:rsidR="00132D7C" w:rsidRPr="00132D7C">
        <w:rPr>
          <w:sz w:val="28"/>
          <w:szCs w:val="28"/>
        </w:rPr>
        <w:t xml:space="preserve"> </w:t>
      </w:r>
      <w:r w:rsidR="00132D7C" w:rsidRPr="00132D7C">
        <w:rPr>
          <w:rFonts w:ascii="Times New Roman" w:hAnsi="Times New Roman"/>
          <w:sz w:val="28"/>
          <w:szCs w:val="28"/>
        </w:rPr>
        <w:t>а також об’єкти благоустрою та малі архітектурні форми</w:t>
      </w:r>
      <w:r w:rsidR="00132D7C">
        <w:rPr>
          <w:rFonts w:ascii="Times New Roman" w:hAnsi="Times New Roman"/>
          <w:sz w:val="28"/>
          <w:szCs w:val="28"/>
        </w:rPr>
        <w:t xml:space="preserve">. </w:t>
      </w:r>
      <w:r w:rsidR="00132D7C" w:rsidRPr="00132D7C">
        <w:rPr>
          <w:rFonts w:ascii="Times New Roman" w:hAnsi="Times New Roman"/>
          <w:sz w:val="28"/>
          <w:szCs w:val="28"/>
        </w:rPr>
        <w:t xml:space="preserve">Зменшення </w:t>
      </w:r>
      <w:r w:rsidR="00132D7C">
        <w:rPr>
          <w:rFonts w:ascii="Times New Roman" w:hAnsi="Times New Roman"/>
          <w:sz w:val="28"/>
          <w:szCs w:val="28"/>
        </w:rPr>
        <w:t>ставки земельного податку</w:t>
      </w:r>
      <w:r w:rsidR="00132D7C" w:rsidRPr="00132D7C">
        <w:rPr>
          <w:rFonts w:ascii="Times New Roman" w:hAnsi="Times New Roman"/>
          <w:sz w:val="28"/>
          <w:szCs w:val="28"/>
        </w:rPr>
        <w:t xml:space="preserve"> для земельних ділянок для розміщення та експлуатації будівель і споруд залізничного транспорту вважаємо недоцільним</w:t>
      </w:r>
      <w:r w:rsidR="00132D7C">
        <w:rPr>
          <w:sz w:val="28"/>
          <w:szCs w:val="28"/>
        </w:rPr>
        <w:t xml:space="preserve">. </w:t>
      </w:r>
    </w:p>
    <w:p w:rsidR="002F4C01" w:rsidRDefault="002F4C01" w:rsidP="002F4C01">
      <w:pPr>
        <w:jc w:val="center"/>
        <w:rPr>
          <w:rFonts w:ascii="Times New Roman" w:hAnsi="Times New Roman"/>
          <w:sz w:val="28"/>
          <w:szCs w:val="28"/>
          <w:lang w:val="ru-RU"/>
        </w:rPr>
      </w:pPr>
      <w:r w:rsidRPr="00D76895">
        <w:rPr>
          <w:rFonts w:ascii="Times New Roman" w:hAnsi="Times New Roman"/>
          <w:sz w:val="28"/>
          <w:szCs w:val="28"/>
          <w:lang w:val="ru-RU"/>
        </w:rPr>
        <w:t xml:space="preserve">ПОРІВНЯЛЬНА ТАБЛИЦЯ </w:t>
      </w:r>
    </w:p>
    <w:tbl>
      <w:tblPr>
        <w:tblStyle w:val="a3"/>
        <w:tblW w:w="9930" w:type="dxa"/>
        <w:tblLook w:val="04A0" w:firstRow="1" w:lastRow="0" w:firstColumn="1" w:lastColumn="0" w:noHBand="0" w:noVBand="1"/>
      </w:tblPr>
      <w:tblGrid>
        <w:gridCol w:w="4957"/>
        <w:gridCol w:w="4960"/>
        <w:gridCol w:w="13"/>
      </w:tblGrid>
      <w:tr w:rsidR="000975B0" w:rsidRPr="008B5B6C" w:rsidTr="00D147D7">
        <w:trPr>
          <w:gridAfter w:val="1"/>
          <w:wAfter w:w="13" w:type="dxa"/>
        </w:trPr>
        <w:tc>
          <w:tcPr>
            <w:tcW w:w="4957" w:type="dxa"/>
          </w:tcPr>
          <w:p w:rsidR="000975B0" w:rsidRPr="008B5B6C" w:rsidRDefault="006417A4" w:rsidP="002903CA">
            <w:pPr>
              <w:ind w:right="40"/>
              <w:jc w:val="center"/>
              <w:rPr>
                <w:rFonts w:ascii="Times New Roman" w:hAnsi="Times New Roman"/>
                <w:sz w:val="28"/>
                <w:szCs w:val="28"/>
              </w:rPr>
            </w:pPr>
            <w:r>
              <w:rPr>
                <w:rFonts w:ascii="Times New Roman" w:hAnsi="Times New Roman"/>
                <w:sz w:val="28"/>
                <w:szCs w:val="28"/>
              </w:rPr>
              <w:t>Чинна редакція</w:t>
            </w:r>
          </w:p>
        </w:tc>
        <w:tc>
          <w:tcPr>
            <w:tcW w:w="4960" w:type="dxa"/>
          </w:tcPr>
          <w:p w:rsidR="000975B0" w:rsidRPr="008B5B6C" w:rsidRDefault="006417A4" w:rsidP="004B5842">
            <w:pPr>
              <w:jc w:val="center"/>
              <w:rPr>
                <w:rFonts w:ascii="Times New Roman" w:hAnsi="Times New Roman"/>
                <w:sz w:val="28"/>
                <w:szCs w:val="28"/>
              </w:rPr>
            </w:pPr>
            <w:r>
              <w:rPr>
                <w:rFonts w:ascii="Times New Roman" w:hAnsi="Times New Roman"/>
                <w:sz w:val="28"/>
                <w:szCs w:val="28"/>
              </w:rPr>
              <w:t xml:space="preserve">Редакція з урахуванням запропонованих змін </w:t>
            </w:r>
          </w:p>
        </w:tc>
      </w:tr>
      <w:tr w:rsidR="00FA1A3C" w:rsidRPr="008B5B6C" w:rsidTr="002903CA">
        <w:tc>
          <w:tcPr>
            <w:tcW w:w="9930" w:type="dxa"/>
            <w:gridSpan w:val="3"/>
          </w:tcPr>
          <w:p w:rsidR="00FA1A3C" w:rsidRPr="00D147D7" w:rsidRDefault="00FA1A3C" w:rsidP="007425E8">
            <w:pPr>
              <w:jc w:val="center"/>
              <w:rPr>
                <w:rFonts w:ascii="Times New Roman" w:eastAsia="Times New Roman" w:hAnsi="Times New Roman"/>
                <w:sz w:val="28"/>
                <w:szCs w:val="28"/>
                <w:lang w:eastAsia="ru-RU"/>
              </w:rPr>
            </w:pPr>
            <w:r w:rsidRPr="00D147D7">
              <w:rPr>
                <w:rFonts w:ascii="Times New Roman" w:eastAsia="Times New Roman" w:hAnsi="Times New Roman"/>
                <w:sz w:val="28"/>
                <w:szCs w:val="28"/>
                <w:lang w:eastAsia="ru-RU"/>
              </w:rPr>
              <w:t xml:space="preserve">У </w:t>
            </w:r>
            <w:r w:rsidRPr="00BD765A">
              <w:rPr>
                <w:rFonts w:ascii="Times New Roman" w:eastAsia="Times New Roman" w:hAnsi="Times New Roman"/>
                <w:b/>
                <w:bCs/>
                <w:sz w:val="28"/>
                <w:szCs w:val="28"/>
                <w:lang w:eastAsia="ru-RU"/>
              </w:rPr>
              <w:t>додатку 4</w:t>
            </w:r>
            <w:r w:rsidRPr="00D147D7">
              <w:rPr>
                <w:rFonts w:ascii="Times New Roman" w:eastAsia="Times New Roman" w:hAnsi="Times New Roman"/>
                <w:sz w:val="28"/>
                <w:szCs w:val="28"/>
                <w:lang w:eastAsia="ru-RU"/>
              </w:rPr>
              <w:t xml:space="preserve"> Положення про плату за землю</w:t>
            </w:r>
          </w:p>
        </w:tc>
      </w:tr>
      <w:tr w:rsidR="006D555B" w:rsidRPr="008B5B6C" w:rsidTr="00687123">
        <w:trPr>
          <w:gridAfter w:val="1"/>
          <w:wAfter w:w="13" w:type="dxa"/>
          <w:trHeight w:val="2400"/>
        </w:trPr>
        <w:tc>
          <w:tcPr>
            <w:tcW w:w="4957" w:type="dxa"/>
          </w:tcPr>
          <w:p w:rsidR="00687123" w:rsidRPr="00687123" w:rsidRDefault="00687123" w:rsidP="00687123">
            <w:pPr>
              <w:pStyle w:val="StyleZakonu"/>
              <w:spacing w:before="120" w:after="0" w:line="240" w:lineRule="auto"/>
              <w:ind w:firstLine="720"/>
              <w:rPr>
                <w:sz w:val="28"/>
                <w:szCs w:val="28"/>
              </w:rPr>
            </w:pPr>
            <w:r w:rsidRPr="00687123">
              <w:rPr>
                <w:sz w:val="28"/>
                <w:szCs w:val="28"/>
              </w:rPr>
              <w:t>5. Ставки земельного податку за земельні ділянки, у тому числі право на які фізичні особи мають як власники земельних часток (паїв), нормативну грошову оцінку яких проведено (незалежно від місцезнаходження):</w:t>
            </w:r>
          </w:p>
          <w:p w:rsidR="00687123" w:rsidRPr="00687123" w:rsidRDefault="00687123" w:rsidP="00687123">
            <w:pPr>
              <w:pStyle w:val="StyleZakonu"/>
              <w:spacing w:before="120" w:after="0" w:line="240" w:lineRule="auto"/>
              <w:ind w:firstLine="709"/>
              <w:rPr>
                <w:sz w:val="28"/>
                <w:szCs w:val="28"/>
              </w:rPr>
            </w:pPr>
            <w:r w:rsidRPr="00687123">
              <w:rPr>
                <w:sz w:val="28"/>
                <w:szCs w:val="28"/>
              </w:rPr>
              <w:t>…</w:t>
            </w:r>
          </w:p>
          <w:p w:rsidR="00687123" w:rsidRPr="00E31AE3" w:rsidRDefault="00687123" w:rsidP="00687123">
            <w:pPr>
              <w:pStyle w:val="StyleZakonu"/>
              <w:spacing w:before="120" w:after="0" w:line="240" w:lineRule="auto"/>
              <w:ind w:firstLine="709"/>
              <w:rPr>
                <w:strike/>
                <w:sz w:val="28"/>
                <w:szCs w:val="28"/>
              </w:rPr>
            </w:pPr>
            <w:r w:rsidRPr="00E31AE3">
              <w:rPr>
                <w:strike/>
                <w:sz w:val="28"/>
                <w:szCs w:val="28"/>
              </w:rPr>
              <w:t xml:space="preserve">Ставка земельного податку за земельні ділянки, нормативну грошову </w:t>
            </w:r>
            <w:r w:rsidRPr="00E31AE3">
              <w:rPr>
                <w:strike/>
                <w:sz w:val="28"/>
                <w:szCs w:val="28"/>
              </w:rPr>
              <w:lastRenderedPageBreak/>
              <w:t xml:space="preserve">оцінку яких проведено (незалежно від місцезнаходження), якщо у відомостях Державного земельного кадастру відсутній код </w:t>
            </w:r>
            <w:hyperlink r:id="rId6" w:anchor="n17" w:tgtFrame="_blank" w:history="1">
              <w:r w:rsidRPr="00E31AE3">
                <w:rPr>
                  <w:strike/>
                  <w:sz w:val="28"/>
                  <w:szCs w:val="28"/>
                </w:rPr>
                <w:t>Класифікації видів цільового призначення земель</w:t>
              </w:r>
            </w:hyperlink>
            <w:r w:rsidRPr="00E31AE3">
              <w:rPr>
                <w:strike/>
                <w:sz w:val="28"/>
                <w:szCs w:val="28"/>
              </w:rPr>
              <w:t>, для суб’єктів господарювання державної та комунальної форм власності встановлюється на рівні 3 відсотків нормативної грошової оцінки.</w:t>
            </w:r>
          </w:p>
          <w:p w:rsidR="00687123" w:rsidRPr="00E31AE3" w:rsidRDefault="00687123" w:rsidP="00687123">
            <w:pPr>
              <w:pStyle w:val="StyleZakonu"/>
              <w:spacing w:before="120" w:after="0" w:line="240" w:lineRule="auto"/>
              <w:ind w:firstLine="709"/>
              <w:rPr>
                <w:strike/>
                <w:sz w:val="28"/>
                <w:szCs w:val="28"/>
              </w:rPr>
            </w:pPr>
            <w:r w:rsidRPr="00E31AE3">
              <w:rPr>
                <w:strike/>
                <w:sz w:val="28"/>
                <w:szCs w:val="28"/>
              </w:rPr>
              <w:t>Ставка земельного податку за земельні ділянки, нормативну грошову оцінку яких проведено (незалежно від місцезнаходження), якщо у відомостях Державного земельного кадастру відсутній код К</w:t>
            </w:r>
            <w:hyperlink r:id="rId7" w:anchor="n17" w:tgtFrame="_blank" w:history="1">
              <w:r w:rsidRPr="00E31AE3">
                <w:rPr>
                  <w:strike/>
                  <w:sz w:val="28"/>
                  <w:szCs w:val="28"/>
                </w:rPr>
                <w:t>ласифікації видів цільового призначення земел</w:t>
              </w:r>
            </w:hyperlink>
            <w:r w:rsidRPr="00E31AE3">
              <w:rPr>
                <w:strike/>
                <w:sz w:val="28"/>
                <w:szCs w:val="28"/>
              </w:rPr>
              <w:t>ь, для суб’єктів господарювання (крім суб’єктів господарювання державної та комунальної форм власності) встановлюється на рівні 12 відсотків нормативної грошової оцінки.</w:t>
            </w:r>
          </w:p>
          <w:p w:rsidR="00687123" w:rsidRPr="00687123" w:rsidRDefault="00687123" w:rsidP="00687123">
            <w:pPr>
              <w:pStyle w:val="StyleZakonu"/>
              <w:spacing w:before="120" w:after="0" w:line="240" w:lineRule="auto"/>
              <w:ind w:firstLine="709"/>
              <w:rPr>
                <w:sz w:val="28"/>
                <w:szCs w:val="28"/>
              </w:rPr>
            </w:pPr>
            <w:r w:rsidRPr="00687123">
              <w:rPr>
                <w:sz w:val="28"/>
                <w:szCs w:val="28"/>
              </w:rPr>
              <w:t>Незалежно від цільового призначення земельної ділянки, на якій розташовані пошкоджені об’єкти нерухомого майна, що відповідно до Класифікаційних ознак категорії пошкодження об’єктів (додаток 3 до Методики проведення обстеження та оформлення його результатів, затвердженої наказом Міністерства розвитку громад та територій України від 06.08.2022 № 144) орієнтовний ступінь пошкоджень яких в цілому становить:</w:t>
            </w:r>
          </w:p>
          <w:p w:rsidR="00687123" w:rsidRPr="00687123" w:rsidRDefault="00687123" w:rsidP="00687123">
            <w:pPr>
              <w:pStyle w:val="StyleZakonu"/>
              <w:spacing w:before="120" w:after="0" w:line="240" w:lineRule="auto"/>
              <w:ind w:firstLine="709"/>
              <w:rPr>
                <w:sz w:val="28"/>
                <w:szCs w:val="28"/>
              </w:rPr>
            </w:pPr>
            <w:r w:rsidRPr="00687123">
              <w:rPr>
                <w:sz w:val="28"/>
                <w:szCs w:val="28"/>
              </w:rPr>
              <w:t>до 20 % - визначена ставка земельного податку застосовується на рівні 80 відсотків;</w:t>
            </w:r>
          </w:p>
          <w:p w:rsidR="00687123" w:rsidRPr="00687123" w:rsidRDefault="00687123" w:rsidP="00687123">
            <w:pPr>
              <w:pStyle w:val="StyleZakonu"/>
              <w:spacing w:before="120" w:after="0" w:line="240" w:lineRule="auto"/>
              <w:ind w:firstLine="709"/>
              <w:rPr>
                <w:sz w:val="28"/>
                <w:szCs w:val="28"/>
              </w:rPr>
            </w:pPr>
            <w:r w:rsidRPr="00687123">
              <w:rPr>
                <w:sz w:val="28"/>
                <w:szCs w:val="28"/>
              </w:rPr>
              <w:t>21-40 % - визначена ставка земельного податку застосовується на рівні 60 відсотків;</w:t>
            </w:r>
          </w:p>
          <w:p w:rsidR="00687123" w:rsidRPr="00687123" w:rsidRDefault="00687123" w:rsidP="00687123">
            <w:pPr>
              <w:pStyle w:val="StyleZakonu"/>
              <w:spacing w:before="120" w:after="0" w:line="240" w:lineRule="auto"/>
              <w:ind w:firstLine="709"/>
              <w:rPr>
                <w:sz w:val="28"/>
                <w:szCs w:val="28"/>
              </w:rPr>
            </w:pPr>
            <w:r w:rsidRPr="00687123">
              <w:rPr>
                <w:sz w:val="28"/>
                <w:szCs w:val="28"/>
              </w:rPr>
              <w:lastRenderedPageBreak/>
              <w:t>41-80 % - визначена ставка земельного податку застосовується на рівні 20 відсотків;</w:t>
            </w:r>
          </w:p>
          <w:p w:rsidR="00687123" w:rsidRPr="00687123" w:rsidRDefault="00687123" w:rsidP="00687123">
            <w:pPr>
              <w:pStyle w:val="StyleZakonu"/>
              <w:spacing w:before="120" w:after="0" w:line="240" w:lineRule="auto"/>
              <w:ind w:firstLine="709"/>
              <w:rPr>
                <w:sz w:val="28"/>
                <w:szCs w:val="28"/>
              </w:rPr>
            </w:pPr>
            <w:r w:rsidRPr="00687123">
              <w:rPr>
                <w:sz w:val="28"/>
                <w:szCs w:val="28"/>
              </w:rPr>
              <w:t xml:space="preserve">81-100 % - визначена ставка земельного податку застосовується на рівні 1 відсотка. Дія цього абзацу застосовується з 01.01.2023 до </w:t>
            </w:r>
            <w:r w:rsidRPr="00F8767F">
              <w:rPr>
                <w:i/>
                <w:iCs/>
                <w:sz w:val="28"/>
                <w:szCs w:val="28"/>
                <w:u w:val="single"/>
              </w:rPr>
              <w:t>31.12.2024,</w:t>
            </w:r>
            <w:r w:rsidRPr="00687123">
              <w:rPr>
                <w:sz w:val="28"/>
                <w:szCs w:val="28"/>
              </w:rPr>
              <w:t xml:space="preserve"> для суб’єктів господарювання та фізичних осіб при наявності відповідного документу </w:t>
            </w:r>
            <w:r w:rsidRPr="00F8767F">
              <w:rPr>
                <w:i/>
                <w:iCs/>
                <w:sz w:val="28"/>
                <w:szCs w:val="28"/>
                <w:u w:val="single"/>
              </w:rPr>
              <w:t>(звіту</w:t>
            </w:r>
            <w:r w:rsidRPr="00687123">
              <w:rPr>
                <w:sz w:val="28"/>
                <w:szCs w:val="28"/>
              </w:rPr>
              <w:t>), яким встановлено/</w:t>
            </w:r>
            <w:r w:rsidR="00F8767F">
              <w:rPr>
                <w:sz w:val="28"/>
                <w:szCs w:val="28"/>
              </w:rPr>
              <w:t xml:space="preserve"> </w:t>
            </w:r>
            <w:r w:rsidRPr="00687123">
              <w:rPr>
                <w:sz w:val="28"/>
                <w:szCs w:val="28"/>
              </w:rPr>
              <w:t>підтверджено ступінь пошкоджень з обов’язковим поданням копії такого документа до ГУ ДПС у Чернігівській області.</w:t>
            </w:r>
          </w:p>
          <w:p w:rsidR="006A6C2D" w:rsidRDefault="006A6C2D" w:rsidP="00687123">
            <w:pPr>
              <w:pStyle w:val="StyleZakonu"/>
              <w:spacing w:before="120" w:after="0" w:line="240" w:lineRule="auto"/>
              <w:ind w:firstLine="709"/>
              <w:rPr>
                <w:sz w:val="28"/>
                <w:szCs w:val="28"/>
              </w:rPr>
            </w:pPr>
          </w:p>
          <w:p w:rsidR="006A6C2D" w:rsidRDefault="006A6C2D" w:rsidP="00687123">
            <w:pPr>
              <w:pStyle w:val="StyleZakonu"/>
              <w:spacing w:before="120" w:after="0" w:line="240" w:lineRule="auto"/>
              <w:ind w:firstLine="709"/>
              <w:rPr>
                <w:sz w:val="28"/>
                <w:szCs w:val="28"/>
              </w:rPr>
            </w:pPr>
          </w:p>
          <w:p w:rsidR="006A6C2D" w:rsidRDefault="006A6C2D" w:rsidP="00687123">
            <w:pPr>
              <w:pStyle w:val="StyleZakonu"/>
              <w:spacing w:before="120" w:after="0" w:line="240" w:lineRule="auto"/>
              <w:ind w:firstLine="709"/>
              <w:rPr>
                <w:sz w:val="28"/>
                <w:szCs w:val="28"/>
              </w:rPr>
            </w:pPr>
          </w:p>
          <w:p w:rsidR="006A6C2D" w:rsidRDefault="006A6C2D" w:rsidP="00F8767F">
            <w:pPr>
              <w:pStyle w:val="StyleZakonu"/>
              <w:spacing w:after="0" w:line="240" w:lineRule="auto"/>
              <w:ind w:firstLine="709"/>
              <w:rPr>
                <w:sz w:val="28"/>
                <w:szCs w:val="28"/>
              </w:rPr>
            </w:pPr>
          </w:p>
          <w:p w:rsidR="00F8767F" w:rsidRDefault="00F8767F" w:rsidP="00F8767F">
            <w:pPr>
              <w:pStyle w:val="StyleZakonu"/>
              <w:spacing w:after="0" w:line="240" w:lineRule="auto"/>
              <w:ind w:firstLine="0"/>
              <w:rPr>
                <w:sz w:val="28"/>
                <w:szCs w:val="28"/>
              </w:rPr>
            </w:pPr>
          </w:p>
          <w:p w:rsidR="006D555B" w:rsidRPr="00687123" w:rsidRDefault="00687123" w:rsidP="00F8767F">
            <w:pPr>
              <w:pStyle w:val="StyleZakonu"/>
              <w:spacing w:after="0" w:line="240" w:lineRule="auto"/>
              <w:ind w:firstLine="709"/>
              <w:rPr>
                <w:sz w:val="28"/>
                <w:szCs w:val="28"/>
              </w:rPr>
            </w:pPr>
            <w:r w:rsidRPr="00687123">
              <w:rPr>
                <w:sz w:val="28"/>
                <w:szCs w:val="28"/>
              </w:rPr>
              <w:t xml:space="preserve">Незалежно від цільового призначення земельної ділянки, на якій розташовані об’єкти нерухомого майна, що тимчасово використовуються Збройними Силами України, Національною гвардією України, Національною поліцією України, Державною прикордонною службою України, Службою безпеки України, Службою зовнішньої розвідки України та військовими формуваннями, утвореними відповідно до законів України, визначена ставка земельного податку застосовується на рівні 0,01 відсотка. Дія цього абзацу застосовується з 01.01.2023 до </w:t>
            </w:r>
            <w:r w:rsidRPr="00F8767F">
              <w:rPr>
                <w:i/>
                <w:iCs/>
                <w:sz w:val="28"/>
                <w:szCs w:val="28"/>
                <w:u w:val="single"/>
              </w:rPr>
              <w:t>31.12.2024</w:t>
            </w:r>
            <w:r w:rsidRPr="00687123">
              <w:rPr>
                <w:sz w:val="28"/>
                <w:szCs w:val="28"/>
              </w:rPr>
              <w:t xml:space="preserve"> для суб’єктів господарювання та фізичних осіб при наявності відповідного документу (договір про спільне безоплатне </w:t>
            </w:r>
            <w:r w:rsidRPr="00687123">
              <w:rPr>
                <w:sz w:val="28"/>
                <w:szCs w:val="28"/>
              </w:rPr>
              <w:lastRenderedPageBreak/>
              <w:t xml:space="preserve">користування нерухомим майном, тощо) </w:t>
            </w:r>
            <w:r w:rsidRPr="00C14872">
              <w:rPr>
                <w:sz w:val="28"/>
                <w:szCs w:val="28"/>
              </w:rPr>
              <w:t>з обов’язковим поданням копії такого документа до ГУ ДПС у Чернігівській області.</w:t>
            </w:r>
          </w:p>
        </w:tc>
        <w:tc>
          <w:tcPr>
            <w:tcW w:w="4960" w:type="dxa"/>
          </w:tcPr>
          <w:p w:rsidR="006D555B" w:rsidRPr="006A6C2D" w:rsidRDefault="006D555B" w:rsidP="002903CA">
            <w:pPr>
              <w:jc w:val="both"/>
              <w:rPr>
                <w:rFonts w:ascii="Times New Roman" w:eastAsia="Times New Roman" w:hAnsi="Times New Roman"/>
                <w:sz w:val="28"/>
                <w:szCs w:val="28"/>
                <w:lang w:eastAsia="ru-RU"/>
              </w:rPr>
            </w:pPr>
          </w:p>
          <w:p w:rsidR="00687123" w:rsidRPr="006A6C2D" w:rsidRDefault="00687123" w:rsidP="002903CA">
            <w:pPr>
              <w:jc w:val="both"/>
              <w:rPr>
                <w:rFonts w:ascii="Times New Roman" w:eastAsia="Times New Roman" w:hAnsi="Times New Roman"/>
                <w:sz w:val="28"/>
                <w:szCs w:val="28"/>
                <w:lang w:eastAsia="ru-RU"/>
              </w:rPr>
            </w:pPr>
          </w:p>
          <w:p w:rsidR="00687123" w:rsidRPr="006A6C2D" w:rsidRDefault="00687123" w:rsidP="002903CA">
            <w:pPr>
              <w:jc w:val="both"/>
              <w:rPr>
                <w:rFonts w:ascii="Times New Roman" w:eastAsia="Times New Roman" w:hAnsi="Times New Roman"/>
                <w:sz w:val="28"/>
                <w:szCs w:val="28"/>
                <w:lang w:eastAsia="ru-RU"/>
              </w:rPr>
            </w:pPr>
          </w:p>
          <w:p w:rsidR="00687123" w:rsidRPr="006A6C2D" w:rsidRDefault="00687123"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87123" w:rsidRPr="006A6C2D" w:rsidRDefault="00E31AE3" w:rsidP="006A6C2D">
            <w:pPr>
              <w:spacing w:line="240" w:lineRule="auto"/>
              <w:jc w:val="both"/>
              <w:rPr>
                <w:rFonts w:ascii="Times New Roman" w:eastAsia="Times New Roman" w:hAnsi="Times New Roman"/>
                <w:sz w:val="28"/>
                <w:szCs w:val="28"/>
                <w:lang w:eastAsia="ru-RU"/>
              </w:rPr>
            </w:pPr>
            <w:r w:rsidRPr="006A6C2D">
              <w:rPr>
                <w:rFonts w:ascii="Times New Roman" w:eastAsia="Times New Roman" w:hAnsi="Times New Roman"/>
                <w:sz w:val="28"/>
                <w:szCs w:val="28"/>
                <w:lang w:eastAsia="ru-RU"/>
              </w:rPr>
              <w:t>абзац другий та третій виключити</w:t>
            </w: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line="240" w:lineRule="auto"/>
              <w:jc w:val="both"/>
              <w:rPr>
                <w:rFonts w:ascii="Times New Roman" w:eastAsia="Times New Roman" w:hAnsi="Times New Roman"/>
                <w:sz w:val="28"/>
                <w:szCs w:val="28"/>
                <w:lang w:eastAsia="ru-RU"/>
              </w:rPr>
            </w:pPr>
          </w:p>
          <w:p w:rsidR="006A6C2D" w:rsidRPr="006A6C2D" w:rsidRDefault="006A6C2D" w:rsidP="006A6C2D">
            <w:pPr>
              <w:spacing w:after="0" w:line="240" w:lineRule="auto"/>
              <w:jc w:val="both"/>
              <w:rPr>
                <w:rFonts w:ascii="Times New Roman" w:eastAsia="Times New Roman" w:hAnsi="Times New Roman"/>
                <w:sz w:val="28"/>
                <w:szCs w:val="28"/>
                <w:lang w:eastAsia="ru-RU"/>
              </w:rPr>
            </w:pPr>
          </w:p>
          <w:p w:rsidR="006A6C2D" w:rsidRDefault="006A6C2D" w:rsidP="006A6C2D">
            <w:pPr>
              <w:pStyle w:val="StyleZakonu"/>
              <w:spacing w:after="0" w:line="240" w:lineRule="auto"/>
              <w:ind w:firstLine="709"/>
              <w:rPr>
                <w:sz w:val="28"/>
                <w:szCs w:val="28"/>
              </w:rPr>
            </w:pPr>
          </w:p>
          <w:p w:rsidR="006A6C2D" w:rsidRDefault="006A6C2D" w:rsidP="006A6C2D">
            <w:pPr>
              <w:pStyle w:val="StyleZakonu"/>
              <w:spacing w:after="0" w:line="240" w:lineRule="auto"/>
              <w:ind w:firstLine="709"/>
              <w:rPr>
                <w:sz w:val="28"/>
                <w:szCs w:val="28"/>
              </w:rPr>
            </w:pPr>
            <w:r w:rsidRPr="00183388">
              <w:rPr>
                <w:sz w:val="28"/>
                <w:szCs w:val="28"/>
              </w:rPr>
              <w:t xml:space="preserve">Незалежно від цільового призначення земельної ділянки, на якій розташовані пошкоджені об’єкти нерухомого майна, що відповідно до Класифікаційних ознак категорії пошкодження об’єктів (додаток 3 до Методики проведення обстеження та оформлення його результатів, затвердженої наказом Міністерства розвитку громад та територій України від 06.08.2022 № 144), </w:t>
            </w:r>
            <w:r w:rsidRPr="007A0890">
              <w:rPr>
                <w:b/>
                <w:bCs/>
                <w:sz w:val="28"/>
                <w:szCs w:val="28"/>
                <w:u w:val="single"/>
              </w:rPr>
              <w:t>а також об’єкти благоустрою та малі архітектурні форми,</w:t>
            </w:r>
            <w:r w:rsidRPr="00183388">
              <w:rPr>
                <w:sz w:val="28"/>
                <w:szCs w:val="28"/>
              </w:rPr>
              <w:t xml:space="preserve"> орієнтовний ступінь пошкоджень яких в цілому становить:</w:t>
            </w:r>
          </w:p>
          <w:p w:rsidR="006A6C2D" w:rsidRPr="00042D0C" w:rsidRDefault="006A6C2D" w:rsidP="006A6C2D">
            <w:pPr>
              <w:pStyle w:val="StyleZakonu"/>
              <w:spacing w:before="120" w:after="0" w:line="240" w:lineRule="auto"/>
              <w:ind w:firstLine="709"/>
              <w:rPr>
                <w:sz w:val="28"/>
                <w:szCs w:val="28"/>
              </w:rPr>
            </w:pPr>
            <w:r w:rsidRPr="00042D0C">
              <w:rPr>
                <w:sz w:val="28"/>
                <w:szCs w:val="28"/>
              </w:rPr>
              <w:t>до 20 % - визначена</w:t>
            </w:r>
            <w:r>
              <w:rPr>
                <w:sz w:val="28"/>
                <w:szCs w:val="28"/>
              </w:rPr>
              <w:t xml:space="preserve"> </w:t>
            </w:r>
            <w:r w:rsidRPr="00B45C6A">
              <w:rPr>
                <w:b/>
                <w:bCs/>
                <w:i/>
                <w:iCs/>
                <w:sz w:val="28"/>
                <w:szCs w:val="28"/>
                <w:u w:val="single"/>
              </w:rPr>
              <w:t>цим Положенням</w:t>
            </w:r>
            <w:r w:rsidRPr="00042D0C">
              <w:rPr>
                <w:sz w:val="28"/>
                <w:szCs w:val="28"/>
              </w:rPr>
              <w:t xml:space="preserve"> ставка земельного податку застосовується на рівні 80 відсотків;</w:t>
            </w:r>
          </w:p>
          <w:p w:rsidR="006A6C2D" w:rsidRPr="00042D0C" w:rsidRDefault="006A6C2D" w:rsidP="006A6C2D">
            <w:pPr>
              <w:pStyle w:val="StyleZakonu"/>
              <w:spacing w:before="120" w:after="0" w:line="240" w:lineRule="auto"/>
              <w:ind w:firstLine="709"/>
              <w:rPr>
                <w:sz w:val="28"/>
                <w:szCs w:val="28"/>
              </w:rPr>
            </w:pPr>
            <w:r w:rsidRPr="00042D0C">
              <w:rPr>
                <w:sz w:val="28"/>
                <w:szCs w:val="28"/>
              </w:rPr>
              <w:lastRenderedPageBreak/>
              <w:t xml:space="preserve">21-40 % - визначена </w:t>
            </w:r>
            <w:r w:rsidRPr="00B45C6A">
              <w:rPr>
                <w:b/>
                <w:bCs/>
                <w:i/>
                <w:iCs/>
                <w:sz w:val="28"/>
                <w:szCs w:val="28"/>
                <w:u w:val="single"/>
              </w:rPr>
              <w:t>цим Положенням</w:t>
            </w:r>
            <w:r w:rsidRPr="00042D0C">
              <w:rPr>
                <w:sz w:val="28"/>
                <w:szCs w:val="28"/>
              </w:rPr>
              <w:t xml:space="preserve"> ставка земельного податку застосовується на рівні 60 відсотків;</w:t>
            </w:r>
          </w:p>
          <w:p w:rsidR="006A6C2D" w:rsidRPr="00042D0C" w:rsidRDefault="006A6C2D" w:rsidP="006A6C2D">
            <w:pPr>
              <w:pStyle w:val="StyleZakonu"/>
              <w:spacing w:before="120" w:after="0" w:line="240" w:lineRule="auto"/>
              <w:ind w:firstLine="709"/>
              <w:rPr>
                <w:sz w:val="28"/>
                <w:szCs w:val="28"/>
              </w:rPr>
            </w:pPr>
            <w:r w:rsidRPr="00042D0C">
              <w:rPr>
                <w:sz w:val="28"/>
                <w:szCs w:val="28"/>
              </w:rPr>
              <w:t xml:space="preserve">41-80 % - визначена </w:t>
            </w:r>
            <w:r w:rsidRPr="00B45C6A">
              <w:rPr>
                <w:b/>
                <w:bCs/>
                <w:i/>
                <w:iCs/>
                <w:sz w:val="28"/>
                <w:szCs w:val="28"/>
                <w:u w:val="single"/>
              </w:rPr>
              <w:t>цим Положенням</w:t>
            </w:r>
            <w:r w:rsidRPr="00042D0C">
              <w:rPr>
                <w:sz w:val="28"/>
                <w:szCs w:val="28"/>
              </w:rPr>
              <w:t xml:space="preserve"> ставка земельного податку застосовується на рівні 20 відсотків;</w:t>
            </w:r>
          </w:p>
          <w:p w:rsidR="006A6C2D" w:rsidRDefault="006A6C2D" w:rsidP="006A6C2D">
            <w:pPr>
              <w:pStyle w:val="StyleZakonu"/>
              <w:spacing w:before="120" w:after="0" w:line="240" w:lineRule="auto"/>
              <w:ind w:firstLine="709"/>
              <w:rPr>
                <w:sz w:val="28"/>
                <w:szCs w:val="28"/>
              </w:rPr>
            </w:pPr>
            <w:r w:rsidRPr="00042D0C">
              <w:rPr>
                <w:sz w:val="28"/>
                <w:szCs w:val="28"/>
              </w:rPr>
              <w:t xml:space="preserve">81-100 % - визначена </w:t>
            </w:r>
            <w:r w:rsidRPr="00B45C6A">
              <w:rPr>
                <w:b/>
                <w:bCs/>
                <w:i/>
                <w:iCs/>
                <w:sz w:val="28"/>
                <w:szCs w:val="28"/>
                <w:u w:val="single"/>
              </w:rPr>
              <w:t>цим Положенням</w:t>
            </w:r>
            <w:r w:rsidRPr="00042D0C">
              <w:rPr>
                <w:sz w:val="28"/>
                <w:szCs w:val="28"/>
              </w:rPr>
              <w:t xml:space="preserve"> ставка земельного податку застосовується на рівні 1 відсотка. Дія цього абзацу застосовується з 01.01.2023 до </w:t>
            </w:r>
            <w:r w:rsidRPr="00F8767F">
              <w:rPr>
                <w:b/>
                <w:bCs/>
                <w:i/>
                <w:iCs/>
                <w:sz w:val="28"/>
                <w:szCs w:val="28"/>
                <w:u w:val="single"/>
              </w:rPr>
              <w:t>31.12.2025</w:t>
            </w:r>
            <w:r w:rsidRPr="003E0D0B">
              <w:rPr>
                <w:sz w:val="28"/>
                <w:szCs w:val="28"/>
              </w:rPr>
              <w:t>,</w:t>
            </w:r>
            <w:r w:rsidRPr="00042D0C">
              <w:rPr>
                <w:sz w:val="28"/>
                <w:szCs w:val="28"/>
              </w:rPr>
              <w:t xml:space="preserve"> для суб’єктів господарювання та фізичних осіб при наявності відповідного документу </w:t>
            </w:r>
            <w:r w:rsidRPr="00F8767F">
              <w:rPr>
                <w:b/>
                <w:bCs/>
                <w:i/>
                <w:iCs/>
                <w:sz w:val="28"/>
                <w:szCs w:val="28"/>
                <w:u w:val="single"/>
              </w:rPr>
              <w:t>(звіту/акту</w:t>
            </w:r>
            <w:r w:rsidRPr="007A0890">
              <w:rPr>
                <w:b/>
                <w:bCs/>
                <w:i/>
                <w:iCs/>
                <w:sz w:val="28"/>
                <w:szCs w:val="28"/>
                <w:u w:val="single"/>
              </w:rPr>
              <w:t>),</w:t>
            </w:r>
            <w:r w:rsidRPr="00042D0C">
              <w:rPr>
                <w:sz w:val="28"/>
                <w:szCs w:val="28"/>
              </w:rPr>
              <w:t xml:space="preserve"> яким встановлено/</w:t>
            </w:r>
            <w:r w:rsidR="007A0890">
              <w:rPr>
                <w:sz w:val="28"/>
                <w:szCs w:val="28"/>
              </w:rPr>
              <w:t xml:space="preserve"> </w:t>
            </w:r>
            <w:r w:rsidRPr="00042D0C">
              <w:rPr>
                <w:sz w:val="28"/>
                <w:szCs w:val="28"/>
              </w:rPr>
              <w:t>підтверджено ступінь пошкоджень</w:t>
            </w:r>
            <w:r>
              <w:rPr>
                <w:sz w:val="28"/>
                <w:szCs w:val="28"/>
              </w:rPr>
              <w:t xml:space="preserve"> </w:t>
            </w:r>
            <w:r w:rsidRPr="00C14872">
              <w:rPr>
                <w:sz w:val="28"/>
                <w:szCs w:val="28"/>
              </w:rPr>
              <w:t>з обов’язковим поданням копії такого документа до ГУ ДПС у Чернігівській області.</w:t>
            </w:r>
          </w:p>
          <w:p w:rsidR="00E31AE3" w:rsidRPr="006A6C2D" w:rsidRDefault="006A6C2D" w:rsidP="006A6C2D">
            <w:pPr>
              <w:spacing w:line="240" w:lineRule="auto"/>
              <w:jc w:val="both"/>
              <w:rPr>
                <w:rFonts w:ascii="Times New Roman" w:eastAsia="Times New Roman" w:hAnsi="Times New Roman"/>
                <w:sz w:val="28"/>
                <w:szCs w:val="28"/>
                <w:lang w:eastAsia="ru-RU"/>
              </w:rPr>
            </w:pPr>
            <w:r w:rsidRPr="006A6C2D">
              <w:rPr>
                <w:rFonts w:ascii="Times New Roman" w:eastAsia="Times New Roman" w:hAnsi="Times New Roman"/>
                <w:sz w:val="28"/>
                <w:szCs w:val="28"/>
                <w:lang w:eastAsia="ru-RU"/>
              </w:rPr>
              <w:t xml:space="preserve">Незалежно від цільового призначення земельної ділянки, на якій розташовані об’єкти нерухомого майна, що тимчасово використовуються Збройними Силами України, Національною гвардією України, Національною поліцією України, Державною прикордонною службою України, Службою безпеки України, Службою зовнішньої розвідки України та військовими формуваннями, утвореними відповідно до законів України, визначена </w:t>
            </w:r>
            <w:r w:rsidRPr="007A0890">
              <w:rPr>
                <w:rFonts w:ascii="Times New Roman" w:eastAsia="Times New Roman" w:hAnsi="Times New Roman"/>
                <w:b/>
                <w:bCs/>
                <w:i/>
                <w:iCs/>
                <w:sz w:val="28"/>
                <w:szCs w:val="28"/>
                <w:u w:val="single"/>
                <w:lang w:eastAsia="ru-RU"/>
              </w:rPr>
              <w:t>цим Положенням</w:t>
            </w:r>
            <w:r w:rsidRPr="006A6C2D">
              <w:rPr>
                <w:rFonts w:ascii="Times New Roman" w:eastAsia="Times New Roman" w:hAnsi="Times New Roman"/>
                <w:sz w:val="28"/>
                <w:szCs w:val="28"/>
                <w:lang w:eastAsia="ru-RU"/>
              </w:rPr>
              <w:t xml:space="preserve"> ставка земельного податку застосовується на рівні 0,01 відсотка. Дія цього абзацу застосовується з 01.01.2023 до </w:t>
            </w:r>
            <w:r w:rsidRPr="007A0890">
              <w:rPr>
                <w:rFonts w:ascii="Times New Roman" w:eastAsia="Times New Roman" w:hAnsi="Times New Roman"/>
                <w:b/>
                <w:bCs/>
                <w:sz w:val="28"/>
                <w:szCs w:val="28"/>
                <w:u w:val="single"/>
                <w:lang w:eastAsia="ru-RU"/>
              </w:rPr>
              <w:t>31.12.2025</w:t>
            </w:r>
            <w:r w:rsidRPr="006A6C2D">
              <w:rPr>
                <w:rFonts w:ascii="Times New Roman" w:eastAsia="Times New Roman" w:hAnsi="Times New Roman"/>
                <w:sz w:val="28"/>
                <w:szCs w:val="28"/>
                <w:lang w:eastAsia="ru-RU"/>
              </w:rPr>
              <w:t xml:space="preserve"> для суб’єктів господарювання та фізичних осіб при наявності відповідного документу </w:t>
            </w:r>
            <w:r w:rsidRPr="006A6C2D">
              <w:rPr>
                <w:rFonts w:ascii="Times New Roman" w:eastAsia="Times New Roman" w:hAnsi="Times New Roman"/>
                <w:sz w:val="28"/>
                <w:szCs w:val="28"/>
                <w:lang w:eastAsia="ru-RU"/>
              </w:rPr>
              <w:lastRenderedPageBreak/>
              <w:t>(договір про спільне безоплатне користування нерухомим майном, тощо) з обов’язковим поданням копії такого документа до ГУ ДПС у Чернігівській області.</w:t>
            </w:r>
          </w:p>
        </w:tc>
      </w:tr>
      <w:tr w:rsidR="007425E8" w:rsidRPr="008B5B6C" w:rsidTr="00D147D7">
        <w:trPr>
          <w:gridAfter w:val="1"/>
          <w:wAfter w:w="13" w:type="dxa"/>
        </w:trPr>
        <w:tc>
          <w:tcPr>
            <w:tcW w:w="4957" w:type="dxa"/>
          </w:tcPr>
          <w:p w:rsidR="00E31AE3" w:rsidRPr="00042D0C" w:rsidRDefault="00E31AE3" w:rsidP="00E31AE3">
            <w:pPr>
              <w:pStyle w:val="StyleZakonu"/>
              <w:spacing w:before="120" w:after="0" w:line="240" w:lineRule="auto"/>
              <w:ind w:firstLine="720"/>
              <w:rPr>
                <w:bCs/>
                <w:sz w:val="28"/>
                <w:szCs w:val="28"/>
              </w:rPr>
            </w:pPr>
            <w:r w:rsidRPr="00042D0C">
              <w:rPr>
                <w:bCs/>
                <w:sz w:val="28"/>
                <w:szCs w:val="28"/>
              </w:rPr>
              <w:lastRenderedPageBreak/>
              <w:t>13.5.</w:t>
            </w:r>
            <w:r w:rsidRPr="00042D0C">
              <w:rPr>
                <w:sz w:val="28"/>
                <w:szCs w:val="28"/>
              </w:rPr>
              <w:t xml:space="preserve"> Р</w:t>
            </w:r>
            <w:r w:rsidRPr="00042D0C">
              <w:rPr>
                <w:bCs/>
                <w:sz w:val="28"/>
                <w:szCs w:val="28"/>
              </w:rPr>
              <w:t>озмір орендної плати встановлюється у договорі оренди за землі:</w:t>
            </w:r>
          </w:p>
          <w:p w:rsidR="007425E8" w:rsidRDefault="00E31AE3" w:rsidP="00D17DFD">
            <w:pPr>
              <w:spacing w:after="0"/>
              <w:jc w:val="both"/>
              <w:rPr>
                <w:rFonts w:ascii="Times New Roman" w:hAnsi="Times New Roman"/>
                <w:sz w:val="28"/>
                <w:szCs w:val="28"/>
              </w:rPr>
            </w:pPr>
            <w:r>
              <w:rPr>
                <w:rFonts w:ascii="Times New Roman" w:hAnsi="Times New Roman"/>
                <w:sz w:val="28"/>
                <w:szCs w:val="28"/>
              </w:rPr>
              <w:t>…</w:t>
            </w:r>
          </w:p>
          <w:p w:rsidR="00E31AE3" w:rsidRPr="00E31AE3" w:rsidRDefault="00E31AE3" w:rsidP="00E31AE3">
            <w:pPr>
              <w:pStyle w:val="StyleZakonu"/>
              <w:spacing w:before="120" w:after="0" w:line="240" w:lineRule="auto"/>
              <w:ind w:firstLine="720"/>
              <w:rPr>
                <w:bCs/>
                <w:strike/>
                <w:sz w:val="28"/>
                <w:szCs w:val="28"/>
              </w:rPr>
            </w:pPr>
            <w:r w:rsidRPr="00E31AE3">
              <w:rPr>
                <w:bCs/>
                <w:strike/>
                <w:sz w:val="28"/>
                <w:szCs w:val="28"/>
              </w:rPr>
              <w:t xml:space="preserve">Розмір орендної плати за земельні ділянки, нормативну грошову оцінку яких проведено (незалежно від місцезнаходження), якщо у відомостях Державного земельного кадастру відсутній код </w:t>
            </w:r>
            <w:hyperlink r:id="rId8" w:anchor="n17" w:tgtFrame="_blank" w:history="1">
              <w:r w:rsidRPr="00E31AE3">
                <w:rPr>
                  <w:bCs/>
                  <w:strike/>
                  <w:sz w:val="28"/>
                  <w:szCs w:val="28"/>
                </w:rPr>
                <w:t>Класифікації видів цільового призначення земель</w:t>
              </w:r>
            </w:hyperlink>
            <w:r w:rsidRPr="00E31AE3">
              <w:rPr>
                <w:bCs/>
                <w:strike/>
                <w:sz w:val="28"/>
                <w:szCs w:val="28"/>
              </w:rPr>
              <w:t>, встановлюється на рівні 12 відсотків нормативної грошової оцінки.</w:t>
            </w:r>
          </w:p>
          <w:p w:rsidR="00E31AE3" w:rsidRPr="00042D0C" w:rsidRDefault="00E31AE3" w:rsidP="00E31AE3">
            <w:pPr>
              <w:pStyle w:val="StyleZakonu"/>
              <w:spacing w:before="120" w:after="0" w:line="240" w:lineRule="auto"/>
              <w:ind w:firstLine="709"/>
              <w:rPr>
                <w:sz w:val="28"/>
                <w:szCs w:val="28"/>
              </w:rPr>
            </w:pPr>
            <w:r w:rsidRPr="00042D0C">
              <w:rPr>
                <w:sz w:val="28"/>
                <w:szCs w:val="28"/>
              </w:rPr>
              <w:t xml:space="preserve">Незалежно від цільового призначення земельної ділянки, на якій розташовані пошкоджені об’єкти нерухомого майна, що відповідно до Класифікаційних ознак категорії пошкодження об’єктів </w:t>
            </w:r>
            <w:r w:rsidRPr="00E31AE3">
              <w:rPr>
                <w:sz w:val="28"/>
                <w:szCs w:val="28"/>
              </w:rPr>
              <w:t>додаток 3 до Методики проведення обстеження та оформлення його результатів, затвердженої наказом Міністерства розвитку громад та територій України від 06.08.2022 № 144) орієнтовний ступінь пошкоджень яких в цілому</w:t>
            </w:r>
            <w:r w:rsidRPr="00042D0C">
              <w:rPr>
                <w:sz w:val="28"/>
                <w:szCs w:val="28"/>
              </w:rPr>
              <w:t xml:space="preserve"> становить:</w:t>
            </w:r>
          </w:p>
          <w:p w:rsidR="00E31AE3" w:rsidRPr="00042D0C" w:rsidRDefault="00E31AE3" w:rsidP="00E31AE3">
            <w:pPr>
              <w:pStyle w:val="StyleZakonu"/>
              <w:spacing w:before="120" w:after="0" w:line="240" w:lineRule="auto"/>
              <w:ind w:firstLine="709"/>
              <w:rPr>
                <w:sz w:val="28"/>
                <w:szCs w:val="28"/>
              </w:rPr>
            </w:pPr>
            <w:r w:rsidRPr="00042D0C">
              <w:rPr>
                <w:sz w:val="28"/>
                <w:szCs w:val="28"/>
              </w:rPr>
              <w:t>до 20 % - визначений згідно з договором оренди розмір орендної плати становить 80 відсотків;</w:t>
            </w:r>
          </w:p>
          <w:p w:rsidR="00E31AE3" w:rsidRPr="00042D0C" w:rsidRDefault="00E31AE3" w:rsidP="00E31AE3">
            <w:pPr>
              <w:pStyle w:val="StyleZakonu"/>
              <w:spacing w:before="120" w:after="0" w:line="240" w:lineRule="auto"/>
              <w:ind w:firstLine="709"/>
              <w:rPr>
                <w:sz w:val="28"/>
                <w:szCs w:val="28"/>
              </w:rPr>
            </w:pPr>
            <w:r w:rsidRPr="00042D0C">
              <w:rPr>
                <w:sz w:val="28"/>
                <w:szCs w:val="28"/>
              </w:rPr>
              <w:t>21-40 % - визначений згідно з договором оренди розмір орендної плати становить 60 відсотків;</w:t>
            </w:r>
          </w:p>
          <w:p w:rsidR="00E31AE3" w:rsidRPr="00042D0C" w:rsidRDefault="00E31AE3" w:rsidP="00E31AE3">
            <w:pPr>
              <w:pStyle w:val="StyleZakonu"/>
              <w:spacing w:before="120" w:after="0" w:line="240" w:lineRule="auto"/>
              <w:ind w:firstLine="709"/>
              <w:rPr>
                <w:sz w:val="28"/>
                <w:szCs w:val="28"/>
              </w:rPr>
            </w:pPr>
            <w:r w:rsidRPr="00042D0C">
              <w:rPr>
                <w:sz w:val="28"/>
                <w:szCs w:val="28"/>
              </w:rPr>
              <w:lastRenderedPageBreak/>
              <w:t>41-80 % - визначений згідно з договором оренди розмір орендної плати становить 20 відсотків;</w:t>
            </w:r>
          </w:p>
          <w:p w:rsidR="00E31AE3" w:rsidRDefault="00E31AE3" w:rsidP="00E31AE3">
            <w:pPr>
              <w:pStyle w:val="StyleZakonu"/>
              <w:spacing w:before="120" w:after="0" w:line="240" w:lineRule="auto"/>
              <w:ind w:firstLine="709"/>
              <w:rPr>
                <w:sz w:val="28"/>
                <w:szCs w:val="28"/>
              </w:rPr>
            </w:pPr>
            <w:r w:rsidRPr="00042D0C">
              <w:rPr>
                <w:sz w:val="28"/>
                <w:szCs w:val="28"/>
              </w:rPr>
              <w:t xml:space="preserve">81-100 % - визначений згідно з договором оренди розмір орендної плати становить 1 відсоток. Дія цього абзацу застосовується з 01.01.2023 до </w:t>
            </w:r>
            <w:r w:rsidRPr="00F8767F">
              <w:rPr>
                <w:i/>
                <w:iCs/>
                <w:sz w:val="28"/>
                <w:szCs w:val="28"/>
                <w:u w:val="single"/>
              </w:rPr>
              <w:t>31.12.2024</w:t>
            </w:r>
            <w:r w:rsidRPr="00E31AE3">
              <w:rPr>
                <w:sz w:val="28"/>
                <w:szCs w:val="28"/>
              </w:rPr>
              <w:t xml:space="preserve"> при наявності відповідного документу </w:t>
            </w:r>
            <w:r w:rsidRPr="00BA3692">
              <w:rPr>
                <w:i/>
                <w:iCs/>
                <w:sz w:val="28"/>
                <w:szCs w:val="28"/>
                <w:u w:val="single"/>
              </w:rPr>
              <w:t>(звіту)</w:t>
            </w:r>
            <w:r w:rsidRPr="00E31AE3">
              <w:rPr>
                <w:sz w:val="28"/>
                <w:szCs w:val="28"/>
              </w:rPr>
              <w:t xml:space="preserve">, яким встановлено/підтверджено ступінь пошкоджень, з обов’язковим поданням копії такого документа до ГУ ДПС у Чернігівській області. Управлінню земельних ресурсів Чернігівської міської ради </w:t>
            </w:r>
            <w:r w:rsidRPr="00E31AE3">
              <w:rPr>
                <w:bCs/>
                <w:sz w:val="28"/>
                <w:szCs w:val="28"/>
              </w:rPr>
              <w:t>та іншім розпорядникам земельних ділянок в особі уповноважених органів</w:t>
            </w:r>
            <w:r w:rsidRPr="00E31AE3">
              <w:rPr>
                <w:sz w:val="28"/>
                <w:szCs w:val="28"/>
              </w:rPr>
              <w:t xml:space="preserve"> внести відповідні зміни до укладених договорів оренди за зверненнями суб’єктів господарювання та фізичних осіб.</w:t>
            </w:r>
          </w:p>
          <w:p w:rsidR="006A6C2D" w:rsidRDefault="006A6C2D" w:rsidP="00E31AE3">
            <w:pPr>
              <w:pStyle w:val="StyleZakonu"/>
              <w:spacing w:before="120" w:after="0" w:line="240" w:lineRule="auto"/>
              <w:ind w:firstLine="709"/>
              <w:rPr>
                <w:sz w:val="28"/>
                <w:szCs w:val="28"/>
              </w:rPr>
            </w:pPr>
          </w:p>
          <w:p w:rsidR="006A6C2D" w:rsidRDefault="006A6C2D" w:rsidP="00E31AE3">
            <w:pPr>
              <w:pStyle w:val="StyleZakonu"/>
              <w:spacing w:before="120" w:after="0" w:line="240" w:lineRule="auto"/>
              <w:ind w:firstLine="709"/>
              <w:rPr>
                <w:sz w:val="28"/>
                <w:szCs w:val="28"/>
              </w:rPr>
            </w:pPr>
          </w:p>
          <w:p w:rsidR="00E31AE3" w:rsidRDefault="00E31AE3" w:rsidP="00E31AE3">
            <w:pPr>
              <w:pStyle w:val="StyleZakonu"/>
              <w:spacing w:before="120" w:after="0" w:line="240" w:lineRule="auto"/>
              <w:ind w:firstLine="709"/>
              <w:rPr>
                <w:sz w:val="28"/>
                <w:szCs w:val="28"/>
              </w:rPr>
            </w:pPr>
            <w:r w:rsidRPr="009C596F">
              <w:rPr>
                <w:sz w:val="28"/>
                <w:szCs w:val="28"/>
              </w:rPr>
              <w:t>Незалежно від цільового призначення земельної ділянки, на якій розташовані об’єкти нерухомого майна, що використовуються тимчасово Збройними Силами України, Національною гвардією України, Національною поліцією України, Державною прикордонною служб</w:t>
            </w:r>
            <w:r>
              <w:rPr>
                <w:sz w:val="28"/>
                <w:szCs w:val="28"/>
              </w:rPr>
              <w:t>о</w:t>
            </w:r>
            <w:r w:rsidRPr="009C596F">
              <w:rPr>
                <w:sz w:val="28"/>
                <w:szCs w:val="28"/>
              </w:rPr>
              <w:t xml:space="preserve">ю України, Службою безпеки України, Службою зовнішньої розвідки України та військовими формуваннями, утвореними відповідно до законів України, </w:t>
            </w:r>
            <w:r w:rsidRPr="00BA3692">
              <w:rPr>
                <w:i/>
                <w:iCs/>
                <w:sz w:val="28"/>
                <w:szCs w:val="28"/>
                <w:u w:val="single"/>
              </w:rPr>
              <w:t>визначений згідно з договором оренди розмір орендної плати становить 0,01 відсотка</w:t>
            </w:r>
            <w:r w:rsidRPr="009C596F">
              <w:rPr>
                <w:sz w:val="28"/>
                <w:szCs w:val="28"/>
              </w:rPr>
              <w:t xml:space="preserve">. Дія цього абзацу застосовується з 01.01.2023 </w:t>
            </w:r>
            <w:r w:rsidRPr="00E31AE3">
              <w:rPr>
                <w:sz w:val="28"/>
                <w:szCs w:val="28"/>
              </w:rPr>
              <w:t xml:space="preserve">до </w:t>
            </w:r>
            <w:r w:rsidRPr="00BA3692">
              <w:rPr>
                <w:i/>
                <w:iCs/>
                <w:sz w:val="28"/>
                <w:szCs w:val="28"/>
                <w:u w:val="single"/>
              </w:rPr>
              <w:t>31.12.2024</w:t>
            </w:r>
            <w:r w:rsidRPr="009C596F">
              <w:rPr>
                <w:sz w:val="28"/>
                <w:szCs w:val="28"/>
              </w:rPr>
              <w:t xml:space="preserve"> при наявності відповідного </w:t>
            </w:r>
            <w:r w:rsidRPr="009C596F">
              <w:rPr>
                <w:sz w:val="28"/>
                <w:szCs w:val="28"/>
              </w:rPr>
              <w:lastRenderedPageBreak/>
              <w:t xml:space="preserve">документу (договір про спільне безоплатне користування нерухомим майном, тощо) з обов’язковим поданням копії такого документа до ГУ ДПС у Чернігівській області. Управлінню земельних ресурсів Чернігівської міської </w:t>
            </w:r>
            <w:r w:rsidRPr="00E31AE3">
              <w:rPr>
                <w:sz w:val="28"/>
                <w:szCs w:val="28"/>
              </w:rPr>
              <w:t xml:space="preserve">ради </w:t>
            </w:r>
            <w:r w:rsidRPr="00E31AE3">
              <w:rPr>
                <w:bCs/>
                <w:sz w:val="28"/>
                <w:szCs w:val="28"/>
              </w:rPr>
              <w:t>та іншім розпорядникам земельних ділянок в особі уповноважених органів</w:t>
            </w:r>
            <w:r w:rsidRPr="00E31AE3">
              <w:rPr>
                <w:sz w:val="28"/>
                <w:szCs w:val="28"/>
              </w:rPr>
              <w:t xml:space="preserve"> внести відповідні зміни до укладених</w:t>
            </w:r>
            <w:r w:rsidRPr="009C596F">
              <w:rPr>
                <w:sz w:val="28"/>
                <w:szCs w:val="28"/>
              </w:rPr>
              <w:t xml:space="preserve"> договорів оренди за зверненнями суб’єктів господарювання та фізичних осіб.</w:t>
            </w:r>
          </w:p>
          <w:p w:rsidR="00E31AE3" w:rsidRPr="00D147D7" w:rsidRDefault="00E31AE3" w:rsidP="00D17DFD">
            <w:pPr>
              <w:spacing w:after="0"/>
              <w:jc w:val="both"/>
              <w:rPr>
                <w:rFonts w:ascii="Times New Roman" w:hAnsi="Times New Roman"/>
                <w:sz w:val="28"/>
                <w:szCs w:val="28"/>
              </w:rPr>
            </w:pPr>
          </w:p>
        </w:tc>
        <w:tc>
          <w:tcPr>
            <w:tcW w:w="4960" w:type="dxa"/>
          </w:tcPr>
          <w:p w:rsidR="006D555B" w:rsidRPr="00BA3692" w:rsidRDefault="006D555B" w:rsidP="00BD765A">
            <w:pPr>
              <w:jc w:val="both"/>
              <w:rPr>
                <w:rFonts w:ascii="Times New Roman" w:eastAsia="Times New Roman" w:hAnsi="Times New Roman"/>
                <w:sz w:val="28"/>
                <w:szCs w:val="28"/>
                <w:lang w:eastAsia="ru-RU"/>
              </w:rPr>
            </w:pPr>
          </w:p>
          <w:p w:rsidR="00E31AE3" w:rsidRPr="00BA3692" w:rsidRDefault="00E31AE3" w:rsidP="00BD765A">
            <w:pPr>
              <w:jc w:val="both"/>
              <w:rPr>
                <w:rFonts w:ascii="Times New Roman" w:eastAsia="Times New Roman" w:hAnsi="Times New Roman"/>
                <w:sz w:val="28"/>
                <w:szCs w:val="28"/>
                <w:lang w:eastAsia="ru-RU"/>
              </w:rPr>
            </w:pPr>
          </w:p>
          <w:p w:rsidR="00E31AE3" w:rsidRPr="00BA3692" w:rsidRDefault="00E31AE3" w:rsidP="00BD765A">
            <w:pPr>
              <w:jc w:val="both"/>
              <w:rPr>
                <w:rFonts w:ascii="Times New Roman" w:eastAsia="Times New Roman" w:hAnsi="Times New Roman"/>
                <w:sz w:val="28"/>
                <w:szCs w:val="28"/>
                <w:lang w:eastAsia="ru-RU"/>
              </w:rPr>
            </w:pPr>
          </w:p>
          <w:p w:rsidR="00E31AE3" w:rsidRPr="00BA3692" w:rsidRDefault="00E31AE3" w:rsidP="00BD765A">
            <w:pPr>
              <w:jc w:val="both"/>
              <w:rPr>
                <w:rFonts w:ascii="Times New Roman" w:eastAsia="Times New Roman" w:hAnsi="Times New Roman"/>
                <w:sz w:val="28"/>
                <w:szCs w:val="28"/>
                <w:lang w:eastAsia="ru-RU"/>
              </w:rPr>
            </w:pPr>
            <w:r w:rsidRPr="00BA3692">
              <w:rPr>
                <w:rFonts w:ascii="Times New Roman" w:eastAsia="Times New Roman" w:hAnsi="Times New Roman"/>
                <w:sz w:val="28"/>
                <w:szCs w:val="28"/>
                <w:lang w:eastAsia="ru-RU"/>
              </w:rPr>
              <w:t>абзац 2 виключити</w:t>
            </w:r>
          </w:p>
          <w:p w:rsidR="006A6C2D" w:rsidRPr="00BA3692" w:rsidRDefault="006A6C2D" w:rsidP="00BD765A">
            <w:pPr>
              <w:jc w:val="both"/>
              <w:rPr>
                <w:rFonts w:ascii="Times New Roman" w:eastAsia="Times New Roman" w:hAnsi="Times New Roman"/>
                <w:sz w:val="28"/>
                <w:szCs w:val="28"/>
                <w:lang w:eastAsia="ru-RU"/>
              </w:rPr>
            </w:pPr>
          </w:p>
          <w:p w:rsidR="006A6C2D" w:rsidRPr="00BA3692" w:rsidRDefault="006A6C2D" w:rsidP="00BD765A">
            <w:pPr>
              <w:jc w:val="both"/>
              <w:rPr>
                <w:rFonts w:ascii="Times New Roman" w:eastAsia="Times New Roman" w:hAnsi="Times New Roman"/>
                <w:sz w:val="28"/>
                <w:szCs w:val="28"/>
                <w:lang w:eastAsia="ru-RU"/>
              </w:rPr>
            </w:pPr>
          </w:p>
          <w:p w:rsidR="006A6C2D" w:rsidRPr="00BA3692" w:rsidRDefault="006A6C2D" w:rsidP="00BD765A">
            <w:pPr>
              <w:jc w:val="both"/>
              <w:rPr>
                <w:rFonts w:ascii="Times New Roman" w:eastAsia="Times New Roman" w:hAnsi="Times New Roman"/>
                <w:sz w:val="28"/>
                <w:szCs w:val="28"/>
                <w:lang w:eastAsia="ru-RU"/>
              </w:rPr>
            </w:pPr>
          </w:p>
          <w:p w:rsidR="006A6C2D" w:rsidRPr="00BA3692" w:rsidRDefault="006A6C2D" w:rsidP="00BD765A">
            <w:pPr>
              <w:jc w:val="both"/>
              <w:rPr>
                <w:rFonts w:ascii="Times New Roman" w:eastAsia="Times New Roman" w:hAnsi="Times New Roman"/>
                <w:sz w:val="28"/>
                <w:szCs w:val="28"/>
                <w:lang w:eastAsia="ru-RU"/>
              </w:rPr>
            </w:pPr>
          </w:p>
          <w:p w:rsidR="006A6C2D" w:rsidRPr="00042D0C" w:rsidRDefault="006A6C2D" w:rsidP="006A6C2D">
            <w:pPr>
              <w:pStyle w:val="StyleZakonu"/>
              <w:spacing w:before="120" w:after="0" w:line="240" w:lineRule="auto"/>
              <w:ind w:firstLine="709"/>
              <w:rPr>
                <w:sz w:val="28"/>
                <w:szCs w:val="28"/>
              </w:rPr>
            </w:pPr>
            <w:r w:rsidRPr="00BA3692">
              <w:rPr>
                <w:sz w:val="28"/>
                <w:szCs w:val="28"/>
              </w:rPr>
              <w:t>“</w:t>
            </w:r>
            <w:r w:rsidRPr="00042D0C">
              <w:rPr>
                <w:sz w:val="28"/>
                <w:szCs w:val="28"/>
              </w:rPr>
              <w:t xml:space="preserve">Незалежно від цільового призначення земельної ділянки, на якій розташовані пошкоджені об’єкти нерухомого майна, </w:t>
            </w:r>
            <w:r w:rsidRPr="00183388">
              <w:rPr>
                <w:sz w:val="28"/>
                <w:szCs w:val="28"/>
              </w:rPr>
              <w:t>що відповідно</w:t>
            </w:r>
            <w:r w:rsidRPr="00042D0C">
              <w:rPr>
                <w:sz w:val="28"/>
                <w:szCs w:val="28"/>
              </w:rPr>
              <w:t xml:space="preserve"> до Класифікаційних ознак категорії пошкодження об’єктів </w:t>
            </w:r>
            <w:r w:rsidRPr="00F66E5C">
              <w:rPr>
                <w:sz w:val="28"/>
                <w:szCs w:val="28"/>
              </w:rPr>
              <w:t>додаток 3 до Методики проведення обстеження та оформлення його результатів, затвердженої наказом Міністерства розвитку громад та територій України від 06.08.2022 № 144)</w:t>
            </w:r>
            <w:r>
              <w:rPr>
                <w:sz w:val="28"/>
                <w:szCs w:val="28"/>
              </w:rPr>
              <w:t>,</w:t>
            </w:r>
            <w:r w:rsidRPr="00F66E5C">
              <w:rPr>
                <w:sz w:val="28"/>
                <w:szCs w:val="28"/>
              </w:rPr>
              <w:t xml:space="preserve"> </w:t>
            </w:r>
            <w:r w:rsidRPr="00B45C6A">
              <w:rPr>
                <w:b/>
                <w:bCs/>
                <w:i/>
                <w:iCs/>
                <w:sz w:val="28"/>
                <w:szCs w:val="28"/>
                <w:u w:val="single"/>
              </w:rPr>
              <w:t>а також об’єкти благоустрою та малі архітектурні форми,</w:t>
            </w:r>
            <w:r w:rsidR="00F8767F" w:rsidRPr="00BA3692">
              <w:rPr>
                <w:sz w:val="28"/>
                <w:szCs w:val="28"/>
              </w:rPr>
              <w:t xml:space="preserve"> </w:t>
            </w:r>
            <w:r w:rsidRPr="00183388">
              <w:rPr>
                <w:sz w:val="28"/>
                <w:szCs w:val="28"/>
              </w:rPr>
              <w:t>о</w:t>
            </w:r>
            <w:r w:rsidRPr="00F66E5C">
              <w:rPr>
                <w:sz w:val="28"/>
                <w:szCs w:val="28"/>
              </w:rPr>
              <w:t>рієнтовний ступінь пошкоджень яких в цілому становить:</w:t>
            </w:r>
          </w:p>
          <w:p w:rsidR="006A6C2D" w:rsidRPr="00042D0C" w:rsidRDefault="006A6C2D" w:rsidP="006A6C2D">
            <w:pPr>
              <w:pStyle w:val="StyleZakonu"/>
              <w:spacing w:before="120" w:after="0" w:line="240" w:lineRule="auto"/>
              <w:ind w:firstLine="709"/>
              <w:rPr>
                <w:sz w:val="28"/>
                <w:szCs w:val="28"/>
              </w:rPr>
            </w:pPr>
            <w:r w:rsidRPr="00042D0C">
              <w:rPr>
                <w:sz w:val="28"/>
                <w:szCs w:val="28"/>
              </w:rPr>
              <w:t>до 20 % - визначений згідно з договором оренди розмір орендної плати становить 80 відсотків;</w:t>
            </w:r>
          </w:p>
          <w:p w:rsidR="006A6C2D" w:rsidRPr="00042D0C" w:rsidRDefault="006A6C2D" w:rsidP="006A6C2D">
            <w:pPr>
              <w:pStyle w:val="StyleZakonu"/>
              <w:spacing w:before="120" w:after="0" w:line="240" w:lineRule="auto"/>
              <w:ind w:firstLine="709"/>
              <w:rPr>
                <w:sz w:val="28"/>
                <w:szCs w:val="28"/>
              </w:rPr>
            </w:pPr>
            <w:r w:rsidRPr="00042D0C">
              <w:rPr>
                <w:sz w:val="28"/>
                <w:szCs w:val="28"/>
              </w:rPr>
              <w:lastRenderedPageBreak/>
              <w:t>21-40 % - визначений згідно з договором оренди розмір орендної плати становить 60 відсотків;</w:t>
            </w:r>
          </w:p>
          <w:p w:rsidR="006A6C2D" w:rsidRPr="00042D0C" w:rsidRDefault="006A6C2D" w:rsidP="006A6C2D">
            <w:pPr>
              <w:pStyle w:val="StyleZakonu"/>
              <w:spacing w:before="120" w:after="0" w:line="240" w:lineRule="auto"/>
              <w:ind w:firstLine="709"/>
              <w:rPr>
                <w:sz w:val="28"/>
                <w:szCs w:val="28"/>
              </w:rPr>
            </w:pPr>
            <w:r w:rsidRPr="00042D0C">
              <w:rPr>
                <w:sz w:val="28"/>
                <w:szCs w:val="28"/>
              </w:rPr>
              <w:t>41-80 % - визначений згідно з договором оренди розмір орендної плати становить 20 відсотків;</w:t>
            </w:r>
          </w:p>
          <w:p w:rsidR="006A6C2D" w:rsidRDefault="006A6C2D" w:rsidP="00BA3692">
            <w:pPr>
              <w:pStyle w:val="StyleZakonu"/>
              <w:spacing w:after="0" w:line="240" w:lineRule="auto"/>
              <w:ind w:firstLine="709"/>
              <w:rPr>
                <w:sz w:val="28"/>
                <w:szCs w:val="28"/>
              </w:rPr>
            </w:pPr>
            <w:r w:rsidRPr="00042D0C">
              <w:rPr>
                <w:sz w:val="28"/>
                <w:szCs w:val="28"/>
              </w:rPr>
              <w:t xml:space="preserve">81-100 % - визначений згідно з договором оренди розмір орендної плати становить 1 відсоток. Дія цього абзацу застосовується з 01.01.2023 до </w:t>
            </w:r>
            <w:r w:rsidRPr="00BA3692">
              <w:rPr>
                <w:b/>
                <w:bCs/>
                <w:i/>
                <w:iCs/>
                <w:sz w:val="28"/>
                <w:szCs w:val="28"/>
                <w:u w:val="single"/>
              </w:rPr>
              <w:t>31.12.2025</w:t>
            </w:r>
            <w:r w:rsidRPr="00042D0C">
              <w:rPr>
                <w:sz w:val="28"/>
                <w:szCs w:val="28"/>
              </w:rPr>
              <w:t xml:space="preserve"> при наявності відповідного документу </w:t>
            </w:r>
            <w:r w:rsidRPr="00BA3692">
              <w:rPr>
                <w:b/>
                <w:bCs/>
                <w:i/>
                <w:iCs/>
                <w:sz w:val="28"/>
                <w:szCs w:val="28"/>
                <w:u w:val="single"/>
              </w:rPr>
              <w:t>(звіту/акту),</w:t>
            </w:r>
            <w:r>
              <w:rPr>
                <w:sz w:val="28"/>
                <w:szCs w:val="28"/>
              </w:rPr>
              <w:t xml:space="preserve"> </w:t>
            </w:r>
            <w:r w:rsidRPr="00042D0C">
              <w:rPr>
                <w:sz w:val="28"/>
                <w:szCs w:val="28"/>
              </w:rPr>
              <w:t>яким встановлено/підтверджено ступінь пошкоджень</w:t>
            </w:r>
            <w:r>
              <w:rPr>
                <w:sz w:val="28"/>
                <w:szCs w:val="28"/>
              </w:rPr>
              <w:t xml:space="preserve">, </w:t>
            </w:r>
            <w:r w:rsidRPr="00A02FAB">
              <w:rPr>
                <w:sz w:val="28"/>
                <w:szCs w:val="28"/>
              </w:rPr>
              <w:t>з обов’язковим поданням копії такого документа до ГУ ДПС у Чернігівській області</w:t>
            </w:r>
            <w:r w:rsidRPr="00042D0C">
              <w:rPr>
                <w:sz w:val="28"/>
                <w:szCs w:val="28"/>
              </w:rPr>
              <w:t xml:space="preserve">. Управлінню земельних ресурсів Чернігівської міської ради </w:t>
            </w:r>
            <w:r w:rsidRPr="00BA3692">
              <w:rPr>
                <w:sz w:val="28"/>
                <w:szCs w:val="28"/>
              </w:rPr>
              <w:t>та іншім розпорядникам земельних ділянок в особі уповноважених органів</w:t>
            </w:r>
            <w:r w:rsidRPr="00F66E5C">
              <w:rPr>
                <w:sz w:val="28"/>
                <w:szCs w:val="28"/>
              </w:rPr>
              <w:t xml:space="preserve"> внести відповідні зміни до укладених договорів оренди за зверненнями суб’єктів господарювання та фізичних осіб.</w:t>
            </w:r>
          </w:p>
          <w:p w:rsidR="006A6C2D" w:rsidRPr="00BA3692" w:rsidRDefault="00BA3692" w:rsidP="00BD765A">
            <w:pPr>
              <w:jc w:val="both"/>
              <w:rPr>
                <w:rFonts w:ascii="Times New Roman" w:eastAsia="Times New Roman" w:hAnsi="Times New Roman"/>
                <w:sz w:val="28"/>
                <w:szCs w:val="28"/>
                <w:lang w:eastAsia="ru-RU"/>
              </w:rPr>
            </w:pPr>
            <w:r w:rsidRPr="00BA3692">
              <w:rPr>
                <w:rFonts w:ascii="Times New Roman" w:eastAsia="Times New Roman" w:hAnsi="Times New Roman"/>
                <w:sz w:val="28"/>
                <w:szCs w:val="28"/>
                <w:lang w:eastAsia="ru-RU"/>
              </w:rPr>
              <w:t xml:space="preserve">Незалежно від цільового призначення земельної ділянки, на якій розташовані об’єкти нерухомого майна, що використовуються тимчасово Збройними Силами України, Національною гвардією України, Національною поліцією України, Державною прикордонною службою України, Службою безпеки України, Службою зовнішньої розвідки України та військовими формуваннями, утвореними відповідно до законів України, </w:t>
            </w:r>
            <w:r w:rsidRPr="00BA3692">
              <w:rPr>
                <w:rFonts w:ascii="Times New Roman" w:eastAsia="Times New Roman" w:hAnsi="Times New Roman"/>
                <w:b/>
                <w:bCs/>
                <w:i/>
                <w:iCs/>
                <w:sz w:val="28"/>
                <w:szCs w:val="28"/>
                <w:u w:val="single"/>
                <w:lang w:eastAsia="ru-RU"/>
              </w:rPr>
              <w:t>розмір орендної плати становить 0,01 відсотка від визначеного договором оренди</w:t>
            </w:r>
            <w:r w:rsidRPr="00BA3692">
              <w:rPr>
                <w:rFonts w:ascii="Times New Roman" w:eastAsia="Times New Roman" w:hAnsi="Times New Roman"/>
                <w:sz w:val="28"/>
                <w:szCs w:val="28"/>
                <w:lang w:eastAsia="ru-RU"/>
              </w:rPr>
              <w:t xml:space="preserve">. Дія </w:t>
            </w:r>
            <w:r w:rsidRPr="00BA3692">
              <w:rPr>
                <w:rFonts w:ascii="Times New Roman" w:eastAsia="Times New Roman" w:hAnsi="Times New Roman"/>
                <w:sz w:val="28"/>
                <w:szCs w:val="28"/>
                <w:lang w:eastAsia="ru-RU"/>
              </w:rPr>
              <w:lastRenderedPageBreak/>
              <w:t xml:space="preserve">цього абзацу застосовується з 01.01.2023 до </w:t>
            </w:r>
            <w:r w:rsidRPr="00BA3692">
              <w:rPr>
                <w:rFonts w:ascii="Times New Roman" w:eastAsia="Times New Roman" w:hAnsi="Times New Roman"/>
                <w:b/>
                <w:bCs/>
                <w:i/>
                <w:iCs/>
                <w:sz w:val="28"/>
                <w:szCs w:val="28"/>
                <w:u w:val="single"/>
                <w:lang w:eastAsia="ru-RU"/>
              </w:rPr>
              <w:t>31.12.2025</w:t>
            </w:r>
            <w:r w:rsidRPr="00BA3692">
              <w:rPr>
                <w:rFonts w:ascii="Times New Roman" w:eastAsia="Times New Roman" w:hAnsi="Times New Roman"/>
                <w:sz w:val="28"/>
                <w:szCs w:val="28"/>
                <w:lang w:eastAsia="ru-RU"/>
              </w:rPr>
              <w:t xml:space="preserve"> при наявності відповідного документу (договір про спільне безоплатне користування нерухомим майном, тощо) з обов’язковим поданням копії такого документа до ГУ ДПС у Чернігівській області. Управлінню земельних ресурсів Чернігівської міської ради та іншім розпорядникам земельних ділянок в особі уповноважених органів внести відповідні зміни до укладених договорів оренди за зверненнями суб’єктів господарювання та фізичних осіб.</w:t>
            </w:r>
          </w:p>
        </w:tc>
      </w:tr>
    </w:tbl>
    <w:p w:rsidR="002B3FF0" w:rsidRDefault="00132D7C" w:rsidP="002B3FF0">
      <w:pPr>
        <w:pStyle w:val="StyleZakonu"/>
        <w:spacing w:before="120" w:after="0" w:line="240" w:lineRule="auto"/>
        <w:ind w:firstLine="720"/>
        <w:rPr>
          <w:bCs/>
          <w:sz w:val="28"/>
          <w:szCs w:val="28"/>
        </w:rPr>
      </w:pPr>
      <w:r>
        <w:rPr>
          <w:sz w:val="28"/>
          <w:szCs w:val="28"/>
        </w:rPr>
        <w:lastRenderedPageBreak/>
        <w:t>Крім того, в</w:t>
      </w:r>
      <w:r w:rsidR="002B3FF0">
        <w:rPr>
          <w:sz w:val="28"/>
          <w:szCs w:val="28"/>
        </w:rPr>
        <w:t xml:space="preserve">раховуючи лист Північного міжобласного територіального відділення Антимонопольного комітету України </w:t>
      </w:r>
      <w:r w:rsidR="007B64F5">
        <w:rPr>
          <w:sz w:val="28"/>
          <w:szCs w:val="28"/>
        </w:rPr>
        <w:t>від 05.06.2024 № 60-02/2747е</w:t>
      </w:r>
      <w:r w:rsidR="00E914BF">
        <w:rPr>
          <w:sz w:val="28"/>
          <w:szCs w:val="28"/>
        </w:rPr>
        <w:t>,</w:t>
      </w:r>
      <w:r w:rsidR="007B64F5">
        <w:rPr>
          <w:sz w:val="28"/>
          <w:szCs w:val="28"/>
        </w:rPr>
        <w:t xml:space="preserve"> </w:t>
      </w:r>
      <w:r w:rsidR="002B3FF0">
        <w:rPr>
          <w:sz w:val="28"/>
          <w:szCs w:val="28"/>
        </w:rPr>
        <w:t xml:space="preserve">пункт </w:t>
      </w:r>
      <w:r w:rsidR="002B3FF0" w:rsidRPr="00042D0C">
        <w:rPr>
          <w:sz w:val="28"/>
          <w:szCs w:val="28"/>
        </w:rPr>
        <w:t>15</w:t>
      </w:r>
      <w:r w:rsidR="002B3FF0">
        <w:rPr>
          <w:sz w:val="28"/>
          <w:szCs w:val="28"/>
        </w:rPr>
        <w:t xml:space="preserve"> </w:t>
      </w:r>
      <w:r w:rsidR="007B64F5">
        <w:rPr>
          <w:sz w:val="28"/>
          <w:szCs w:val="28"/>
        </w:rPr>
        <w:t>Положення</w:t>
      </w:r>
      <w:r w:rsidR="007B64F5" w:rsidRPr="007B64F5">
        <w:rPr>
          <w:sz w:val="28"/>
          <w:szCs w:val="28"/>
        </w:rPr>
        <w:t xml:space="preserve"> </w:t>
      </w:r>
      <w:r w:rsidR="007B64F5" w:rsidRPr="008A3818">
        <w:rPr>
          <w:sz w:val="28"/>
          <w:szCs w:val="28"/>
        </w:rPr>
        <w:t>про плату за землю</w:t>
      </w:r>
      <w:r w:rsidR="007B64F5">
        <w:rPr>
          <w:sz w:val="28"/>
          <w:szCs w:val="28"/>
        </w:rPr>
        <w:t xml:space="preserve">: “15. </w:t>
      </w:r>
      <w:r w:rsidR="002B3FF0" w:rsidRPr="00042D0C">
        <w:rPr>
          <w:bCs/>
          <w:sz w:val="28"/>
          <w:szCs w:val="28"/>
        </w:rPr>
        <w:t>У разі наявності несплачених сум нарахованих збитків за шкоду, що заподіяна на земельних ділянках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тощо та/або безпідставно збережених коштів в наслідок використання земельних ділянок комунальної власності, розмір орендної плати встановлюється на рівні 12 відсотків нормативної грошової оцінки</w:t>
      </w:r>
      <w:r w:rsidR="007B64F5">
        <w:rPr>
          <w:bCs/>
          <w:sz w:val="28"/>
          <w:szCs w:val="28"/>
        </w:rPr>
        <w:t>”</w:t>
      </w:r>
      <w:r w:rsidR="00E914BF" w:rsidRPr="00E914BF">
        <w:rPr>
          <w:bCs/>
          <w:sz w:val="28"/>
          <w:szCs w:val="28"/>
        </w:rPr>
        <w:t xml:space="preserve"> </w:t>
      </w:r>
      <w:r w:rsidR="00E914BF">
        <w:rPr>
          <w:bCs/>
          <w:sz w:val="28"/>
          <w:szCs w:val="28"/>
        </w:rPr>
        <w:t xml:space="preserve">виключити не з 01 січня 2025 року, як було прийнято відповідно до рішення </w:t>
      </w:r>
      <w:r w:rsidR="00E914BF" w:rsidRPr="00AC2FCF">
        <w:rPr>
          <w:sz w:val="28"/>
          <w:szCs w:val="28"/>
        </w:rPr>
        <w:t xml:space="preserve">міської ради від </w:t>
      </w:r>
      <w:r w:rsidR="00E914BF">
        <w:rPr>
          <w:sz w:val="28"/>
          <w:szCs w:val="28"/>
        </w:rPr>
        <w:t>28 трав</w:t>
      </w:r>
      <w:r w:rsidR="00E914BF" w:rsidRPr="00AC2FCF">
        <w:rPr>
          <w:sz w:val="28"/>
          <w:szCs w:val="28"/>
        </w:rPr>
        <w:t>ня 202</w:t>
      </w:r>
      <w:r w:rsidR="00E914BF">
        <w:rPr>
          <w:sz w:val="28"/>
          <w:szCs w:val="28"/>
        </w:rPr>
        <w:t>4 </w:t>
      </w:r>
      <w:r w:rsidR="00E914BF" w:rsidRPr="00AC2FCF">
        <w:rPr>
          <w:sz w:val="28"/>
          <w:szCs w:val="28"/>
        </w:rPr>
        <w:t>року</w:t>
      </w:r>
      <w:r w:rsidR="00E914BF">
        <w:rPr>
          <w:sz w:val="28"/>
          <w:szCs w:val="28"/>
        </w:rPr>
        <w:t xml:space="preserve"> </w:t>
      </w:r>
      <w:r w:rsidR="00E914BF" w:rsidRPr="00F973BE">
        <w:rPr>
          <w:sz w:val="28"/>
          <w:szCs w:val="28"/>
        </w:rPr>
        <w:t>№</w:t>
      </w:r>
      <w:r w:rsidR="00E914BF" w:rsidRPr="00B86FED">
        <w:rPr>
          <w:sz w:val="28"/>
          <w:szCs w:val="28"/>
        </w:rPr>
        <w:t>40/VIIІ-18</w:t>
      </w:r>
      <w:r w:rsidR="00E914BF">
        <w:rPr>
          <w:sz w:val="28"/>
          <w:szCs w:val="28"/>
        </w:rPr>
        <w:t xml:space="preserve"> “Про внесення змін і доповнень</w:t>
      </w:r>
      <w:r w:rsidR="00E914BF" w:rsidRPr="00F7641D">
        <w:rPr>
          <w:sz w:val="28"/>
          <w:szCs w:val="28"/>
        </w:rPr>
        <w:t xml:space="preserve"> </w:t>
      </w:r>
      <w:r w:rsidR="00E914BF" w:rsidRPr="00AC2FCF">
        <w:rPr>
          <w:sz w:val="28"/>
          <w:szCs w:val="28"/>
        </w:rPr>
        <w:t>зміни до рішення міської ради від 30</w:t>
      </w:r>
      <w:r w:rsidR="00E914BF">
        <w:rPr>
          <w:sz w:val="28"/>
          <w:szCs w:val="28"/>
        </w:rPr>
        <w:t> </w:t>
      </w:r>
      <w:r w:rsidR="00E914BF" w:rsidRPr="00AC2FCF">
        <w:rPr>
          <w:sz w:val="28"/>
          <w:szCs w:val="28"/>
        </w:rPr>
        <w:t>червня 2022 року № 18/VIII–19 “Про місцеві податки та збори” зі змінами (№ 31/VIII–9, № 33/VIII– 41, № 34/VIIІ-13)</w:t>
      </w:r>
      <w:r w:rsidR="00E914BF">
        <w:rPr>
          <w:bCs/>
          <w:sz w:val="28"/>
          <w:szCs w:val="28"/>
        </w:rPr>
        <w:t>, а з моменту прийняття цього рішення</w:t>
      </w:r>
      <w:r w:rsidR="002B3FF0" w:rsidRPr="00042D0C">
        <w:rPr>
          <w:bCs/>
          <w:sz w:val="28"/>
          <w:szCs w:val="28"/>
        </w:rPr>
        <w:t>.</w:t>
      </w:r>
    </w:p>
    <w:p w:rsidR="00D17DFD" w:rsidRDefault="00D17DFD" w:rsidP="00077EDD">
      <w:pPr>
        <w:spacing w:before="40" w:after="0"/>
        <w:rPr>
          <w:rFonts w:ascii="Times New Roman" w:eastAsia="Malgun Gothic" w:hAnsi="Times New Roman"/>
          <w:sz w:val="28"/>
          <w:szCs w:val="28"/>
          <w:lang w:eastAsia="ru-RU"/>
        </w:rPr>
      </w:pPr>
    </w:p>
    <w:p w:rsidR="00077EDD" w:rsidRPr="00077EDD" w:rsidRDefault="00077EDD" w:rsidP="00077EDD">
      <w:pPr>
        <w:spacing w:before="40" w:after="0"/>
        <w:rPr>
          <w:rFonts w:ascii="Times New Roman" w:eastAsia="Malgun Gothic" w:hAnsi="Times New Roman"/>
          <w:sz w:val="28"/>
          <w:szCs w:val="28"/>
          <w:lang w:eastAsia="ru-RU"/>
        </w:rPr>
      </w:pPr>
      <w:r w:rsidRPr="00077EDD">
        <w:rPr>
          <w:rFonts w:ascii="Times New Roman" w:eastAsia="Malgun Gothic" w:hAnsi="Times New Roman"/>
          <w:sz w:val="28"/>
          <w:szCs w:val="28"/>
          <w:lang w:eastAsia="ru-RU"/>
        </w:rPr>
        <w:t xml:space="preserve">Начальник фінансового управління </w:t>
      </w:r>
    </w:p>
    <w:p w:rsidR="00077EDD" w:rsidRPr="00650A6B" w:rsidRDefault="00077EDD" w:rsidP="00077EDD">
      <w:pPr>
        <w:pStyle w:val="3"/>
        <w:spacing w:before="40"/>
        <w:ind w:firstLine="0"/>
        <w:rPr>
          <w:b w:val="0"/>
          <w:bCs w:val="0"/>
          <w:color w:val="000000"/>
          <w:szCs w:val="26"/>
        </w:rPr>
      </w:pPr>
      <w:r w:rsidRPr="00650A6B">
        <w:rPr>
          <w:b w:val="0"/>
          <w:bCs w:val="0"/>
          <w:szCs w:val="28"/>
        </w:rPr>
        <w:t>Чернігівської міської ради</w:t>
      </w:r>
      <w:r w:rsidRPr="00650A6B">
        <w:rPr>
          <w:b w:val="0"/>
          <w:bCs w:val="0"/>
          <w:szCs w:val="28"/>
        </w:rPr>
        <w:tab/>
      </w:r>
      <w:r w:rsidRPr="00650A6B">
        <w:rPr>
          <w:b w:val="0"/>
          <w:bCs w:val="0"/>
          <w:szCs w:val="28"/>
        </w:rPr>
        <w:tab/>
      </w:r>
      <w:r w:rsidRPr="00650A6B">
        <w:rPr>
          <w:b w:val="0"/>
          <w:bCs w:val="0"/>
          <w:szCs w:val="28"/>
        </w:rPr>
        <w:tab/>
      </w:r>
      <w:r w:rsidRPr="00650A6B">
        <w:rPr>
          <w:b w:val="0"/>
          <w:bCs w:val="0"/>
          <w:szCs w:val="28"/>
        </w:rPr>
        <w:tab/>
      </w:r>
      <w:r w:rsidRPr="00650A6B">
        <w:rPr>
          <w:b w:val="0"/>
          <w:bCs w:val="0"/>
          <w:szCs w:val="28"/>
        </w:rPr>
        <w:tab/>
      </w:r>
      <w:r w:rsidRPr="00650A6B">
        <w:rPr>
          <w:b w:val="0"/>
          <w:bCs w:val="0"/>
          <w:szCs w:val="28"/>
        </w:rPr>
        <w:tab/>
        <w:t>Олена</w:t>
      </w:r>
      <w:r w:rsidRPr="00650A6B">
        <w:rPr>
          <w:b w:val="0"/>
          <w:bCs w:val="0"/>
          <w:szCs w:val="26"/>
          <w:shd w:val="clear" w:color="auto" w:fill="FFFFFF"/>
        </w:rPr>
        <w:t xml:space="preserve"> </w:t>
      </w:r>
      <w:r w:rsidRPr="00650A6B">
        <w:rPr>
          <w:b w:val="0"/>
          <w:bCs w:val="0"/>
          <w:szCs w:val="28"/>
        </w:rPr>
        <w:t>ЛИСЕНКО</w:t>
      </w:r>
    </w:p>
    <w:p w:rsidR="00CB68B6" w:rsidRPr="001E758D" w:rsidRDefault="00CB68B6" w:rsidP="00077EDD"/>
    <w:sectPr w:rsidR="00CB68B6" w:rsidRPr="001E758D" w:rsidSect="00D147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111C2"/>
    <w:multiLevelType w:val="multilevel"/>
    <w:tmpl w:val="9FA85E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1D43C29"/>
    <w:multiLevelType w:val="hybridMultilevel"/>
    <w:tmpl w:val="2A067216"/>
    <w:lvl w:ilvl="0" w:tplc="22CC73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87"/>
    <w:rsid w:val="00003EF2"/>
    <w:rsid w:val="00020FCB"/>
    <w:rsid w:val="0003616B"/>
    <w:rsid w:val="00047B8B"/>
    <w:rsid w:val="0005221F"/>
    <w:rsid w:val="00074237"/>
    <w:rsid w:val="00077EDD"/>
    <w:rsid w:val="000975B0"/>
    <w:rsid w:val="000C15C4"/>
    <w:rsid w:val="000D5F29"/>
    <w:rsid w:val="000E2913"/>
    <w:rsid w:val="00132D7C"/>
    <w:rsid w:val="00141132"/>
    <w:rsid w:val="00195298"/>
    <w:rsid w:val="001E758D"/>
    <w:rsid w:val="00206DDC"/>
    <w:rsid w:val="00256D55"/>
    <w:rsid w:val="00284123"/>
    <w:rsid w:val="002903CA"/>
    <w:rsid w:val="002B3FF0"/>
    <w:rsid w:val="002E4149"/>
    <w:rsid w:val="002E7831"/>
    <w:rsid w:val="002F4C01"/>
    <w:rsid w:val="003116C7"/>
    <w:rsid w:val="0031785D"/>
    <w:rsid w:val="00327B62"/>
    <w:rsid w:val="00327F66"/>
    <w:rsid w:val="00337DC8"/>
    <w:rsid w:val="003668D6"/>
    <w:rsid w:val="00380F58"/>
    <w:rsid w:val="00397970"/>
    <w:rsid w:val="00420DE4"/>
    <w:rsid w:val="00426D56"/>
    <w:rsid w:val="004743DE"/>
    <w:rsid w:val="00487F65"/>
    <w:rsid w:val="00497A4F"/>
    <w:rsid w:val="004A001B"/>
    <w:rsid w:val="004B224C"/>
    <w:rsid w:val="004C0A41"/>
    <w:rsid w:val="004C2CFE"/>
    <w:rsid w:val="004D2887"/>
    <w:rsid w:val="00546775"/>
    <w:rsid w:val="00565A8E"/>
    <w:rsid w:val="0058065D"/>
    <w:rsid w:val="00587875"/>
    <w:rsid w:val="005D50FE"/>
    <w:rsid w:val="005F5D00"/>
    <w:rsid w:val="005F6EF2"/>
    <w:rsid w:val="00634CB2"/>
    <w:rsid w:val="006417A4"/>
    <w:rsid w:val="0066380D"/>
    <w:rsid w:val="00687123"/>
    <w:rsid w:val="006976D2"/>
    <w:rsid w:val="006A0217"/>
    <w:rsid w:val="006A6C2D"/>
    <w:rsid w:val="006C0219"/>
    <w:rsid w:val="006D555B"/>
    <w:rsid w:val="007276E7"/>
    <w:rsid w:val="007425E8"/>
    <w:rsid w:val="00747A25"/>
    <w:rsid w:val="00767D67"/>
    <w:rsid w:val="007A0890"/>
    <w:rsid w:val="007B64F5"/>
    <w:rsid w:val="007D7947"/>
    <w:rsid w:val="008061E5"/>
    <w:rsid w:val="00843063"/>
    <w:rsid w:val="00847108"/>
    <w:rsid w:val="00863AB1"/>
    <w:rsid w:val="00876218"/>
    <w:rsid w:val="008A3818"/>
    <w:rsid w:val="008D03A0"/>
    <w:rsid w:val="00956AFF"/>
    <w:rsid w:val="00976ADA"/>
    <w:rsid w:val="00A10D8F"/>
    <w:rsid w:val="00A17A66"/>
    <w:rsid w:val="00A32AAF"/>
    <w:rsid w:val="00A40166"/>
    <w:rsid w:val="00A43DB5"/>
    <w:rsid w:val="00A56087"/>
    <w:rsid w:val="00AB3041"/>
    <w:rsid w:val="00AD34F2"/>
    <w:rsid w:val="00AE001E"/>
    <w:rsid w:val="00AF3926"/>
    <w:rsid w:val="00B11218"/>
    <w:rsid w:val="00B45C6A"/>
    <w:rsid w:val="00B50B68"/>
    <w:rsid w:val="00B54943"/>
    <w:rsid w:val="00B8113E"/>
    <w:rsid w:val="00BA23AE"/>
    <w:rsid w:val="00BA3692"/>
    <w:rsid w:val="00BD4DD3"/>
    <w:rsid w:val="00BD765A"/>
    <w:rsid w:val="00BF1C2B"/>
    <w:rsid w:val="00C07BAD"/>
    <w:rsid w:val="00C71BE0"/>
    <w:rsid w:val="00C86B64"/>
    <w:rsid w:val="00CB68B6"/>
    <w:rsid w:val="00CF66D0"/>
    <w:rsid w:val="00D02493"/>
    <w:rsid w:val="00D147D7"/>
    <w:rsid w:val="00D17DFD"/>
    <w:rsid w:val="00D335AF"/>
    <w:rsid w:val="00D600F5"/>
    <w:rsid w:val="00D6153E"/>
    <w:rsid w:val="00D730ED"/>
    <w:rsid w:val="00D80D99"/>
    <w:rsid w:val="00DB71B4"/>
    <w:rsid w:val="00DE09A5"/>
    <w:rsid w:val="00E11E6B"/>
    <w:rsid w:val="00E31AE3"/>
    <w:rsid w:val="00E35082"/>
    <w:rsid w:val="00E67D36"/>
    <w:rsid w:val="00E75435"/>
    <w:rsid w:val="00E914BF"/>
    <w:rsid w:val="00EE01BE"/>
    <w:rsid w:val="00F10B5E"/>
    <w:rsid w:val="00F11847"/>
    <w:rsid w:val="00F14CDB"/>
    <w:rsid w:val="00F80F8E"/>
    <w:rsid w:val="00F81794"/>
    <w:rsid w:val="00F84F84"/>
    <w:rsid w:val="00F8767F"/>
    <w:rsid w:val="00FA1A3C"/>
    <w:rsid w:val="00FD55E0"/>
    <w:rsid w:val="00FE7E97"/>
    <w:rsid w:val="00FF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825"/>
  <w15:docId w15:val="{427E2017-EBF9-4F29-B481-2563A97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2887"/>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Zakonu">
    <w:name w:val="StyleZakonu"/>
    <w:basedOn w:val="a"/>
    <w:link w:val="StyleZakonu0"/>
    <w:rsid w:val="00747A25"/>
    <w:pPr>
      <w:spacing w:after="60" w:line="220" w:lineRule="exact"/>
      <w:ind w:firstLine="284"/>
      <w:jc w:val="both"/>
    </w:pPr>
    <w:rPr>
      <w:rFonts w:ascii="Times New Roman" w:eastAsia="Times New Roman" w:hAnsi="Times New Roman"/>
      <w:sz w:val="20"/>
      <w:szCs w:val="20"/>
      <w:lang w:eastAsia="ru-RU"/>
    </w:rPr>
  </w:style>
  <w:style w:type="character" w:customStyle="1" w:styleId="StyleZakonu0">
    <w:name w:val="StyleZakonu Знак"/>
    <w:link w:val="StyleZakonu"/>
    <w:locked/>
    <w:rsid w:val="00747A25"/>
    <w:rPr>
      <w:rFonts w:ascii="Times New Roman" w:eastAsia="Times New Roman" w:hAnsi="Times New Roman" w:cs="Times New Roman"/>
      <w:sz w:val="20"/>
      <w:szCs w:val="20"/>
      <w:lang w:val="uk-UA" w:eastAsia="ru-RU"/>
    </w:rPr>
  </w:style>
  <w:style w:type="paragraph" w:customStyle="1" w:styleId="a4">
    <w:basedOn w:val="a"/>
    <w:next w:val="a5"/>
    <w:rsid w:val="0019529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basedOn w:val="a"/>
    <w:uiPriority w:val="99"/>
    <w:semiHidden/>
    <w:unhideWhenUsed/>
    <w:rsid w:val="00195298"/>
    <w:rPr>
      <w:rFonts w:ascii="Times New Roman" w:hAnsi="Times New Roman"/>
      <w:sz w:val="24"/>
      <w:szCs w:val="24"/>
    </w:rPr>
  </w:style>
  <w:style w:type="character" w:customStyle="1" w:styleId="rvts23">
    <w:name w:val="rvts23"/>
    <w:rsid w:val="003116C7"/>
  </w:style>
  <w:style w:type="character" w:styleId="a6">
    <w:name w:val="Hyperlink"/>
    <w:basedOn w:val="a0"/>
    <w:unhideWhenUsed/>
    <w:rsid w:val="005F5D00"/>
    <w:rPr>
      <w:color w:val="0000FF"/>
      <w:u w:val="single"/>
    </w:rPr>
  </w:style>
  <w:style w:type="paragraph" w:customStyle="1" w:styleId="rvps2">
    <w:name w:val="rvps2"/>
    <w:basedOn w:val="a"/>
    <w:rsid w:val="008061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
    <w:name w:val="Body Text Indent 3"/>
    <w:basedOn w:val="a"/>
    <w:link w:val="30"/>
    <w:rsid w:val="00077EDD"/>
    <w:pPr>
      <w:spacing w:after="0" w:line="240" w:lineRule="auto"/>
      <w:ind w:firstLine="900"/>
      <w:jc w:val="both"/>
    </w:pPr>
    <w:rPr>
      <w:rFonts w:ascii="Times New Roman" w:eastAsia="Malgun Gothic" w:hAnsi="Times New Roman"/>
      <w:b/>
      <w:bCs/>
      <w:sz w:val="28"/>
      <w:szCs w:val="24"/>
      <w:lang w:eastAsia="ru-RU"/>
    </w:rPr>
  </w:style>
  <w:style w:type="character" w:customStyle="1" w:styleId="30">
    <w:name w:val="Основной текст с отступом 3 Знак"/>
    <w:basedOn w:val="a0"/>
    <w:link w:val="3"/>
    <w:rsid w:val="00077EDD"/>
    <w:rPr>
      <w:rFonts w:ascii="Times New Roman" w:eastAsia="Malgun Gothic" w:hAnsi="Times New Roman" w:cs="Times New Roman"/>
      <w:b/>
      <w:bCs/>
      <w:sz w:val="28"/>
      <w:szCs w:val="24"/>
      <w:lang w:val="uk-UA" w:eastAsia="ru-RU"/>
    </w:rPr>
  </w:style>
  <w:style w:type="paragraph" w:styleId="a7">
    <w:name w:val="Balloon Text"/>
    <w:basedOn w:val="a"/>
    <w:link w:val="a8"/>
    <w:uiPriority w:val="99"/>
    <w:semiHidden/>
    <w:unhideWhenUsed/>
    <w:rsid w:val="00D17D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7DF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011-10/paran17" TargetMode="External"/><Relationship Id="rId3" Type="http://schemas.openxmlformats.org/officeDocument/2006/relationships/styles" Target="styles.xml"/><Relationship Id="rId7" Type="http://schemas.openxmlformats.org/officeDocument/2006/relationships/hyperlink" Target="http://zakon2.rada.gov.ua/laws/show/z1011-10/paran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z1011-10/paran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565B-5680-4181-A3F6-F685B146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8082</Words>
  <Characters>4608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Kocherga</cp:lastModifiedBy>
  <cp:revision>18</cp:revision>
  <cp:lastPrinted>2024-07-03T11:19:00Z</cp:lastPrinted>
  <dcterms:created xsi:type="dcterms:W3CDTF">2024-05-20T06:38:00Z</dcterms:created>
  <dcterms:modified xsi:type="dcterms:W3CDTF">2024-07-03T13:18:00Z</dcterms:modified>
</cp:coreProperties>
</file>