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A73" w:rsidRPr="00312A73" w:rsidRDefault="00312A73" w:rsidP="00312A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312A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Пояснювальна записка </w:t>
      </w:r>
    </w:p>
    <w:p w:rsidR="003C5D22" w:rsidRPr="00312A73" w:rsidRDefault="00312A73" w:rsidP="00312A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2A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</w:t>
      </w:r>
      <w:proofErr w:type="spellStart"/>
      <w:r w:rsidRPr="00312A73">
        <w:rPr>
          <w:rFonts w:ascii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312A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рішення Чернігівської міської ради </w:t>
      </w:r>
    </w:p>
    <w:p w:rsidR="00312A73" w:rsidRPr="00312A73" w:rsidRDefault="00312A73" w:rsidP="00312A7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312A73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312A73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312A7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затвердження</w:t>
      </w:r>
      <w:proofErr w:type="spellEnd"/>
      <w:r w:rsidRPr="00312A7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312A7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переліку</w:t>
      </w:r>
      <w:proofErr w:type="spellEnd"/>
      <w:r w:rsidRPr="00312A7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312A7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закладів</w:t>
      </w:r>
      <w:proofErr w:type="spellEnd"/>
      <w:r w:rsidRPr="00312A7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312A7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культури</w:t>
      </w:r>
      <w:proofErr w:type="spellEnd"/>
    </w:p>
    <w:p w:rsidR="00312A73" w:rsidRPr="00312A73" w:rsidRDefault="00312A73" w:rsidP="00312A7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312A73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базової мережі міста Чернігова»</w:t>
      </w:r>
    </w:p>
    <w:p w:rsidR="00312A73" w:rsidRPr="00312A73" w:rsidRDefault="00312A73" w:rsidP="00312A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94C6F" w:rsidRDefault="00F94C6F" w:rsidP="00F94C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4C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Відповідно до частини 2 статті 22 Закону України «Про культуру» базова мережа закладів культури формується органами виконавчої влади та органами місцевого самоврядування та згідно із пунктом 4 </w:t>
      </w:r>
      <w:r w:rsidRPr="00F94C6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Порядку формування базової мережі закладів культури, затвердженого</w:t>
      </w:r>
      <w:r w:rsidR="0014072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F94C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постанови Кабінету Міністрів України «Про затвердження Порядку формування базової мережі закладів культури» від 24 жовтня 2012 року № 984 (зі змінами та доповненнями)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94C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312A73" w:rsidRPr="00F94C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иконавчі органи сільських, селищних, міських рад територіальних громад формують переліки закладів базової мережі місцевого рівня та подають їх для затвердження відповідно сільським, селищним, міським радам.</w:t>
      </w:r>
      <w:r w:rsidRPr="00F94C6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</w:p>
    <w:p w:rsidR="00C203D9" w:rsidRPr="00C203D9" w:rsidRDefault="00C203D9" w:rsidP="001407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2"/>
          <w:szCs w:val="12"/>
          <w:lang w:val="en-US"/>
        </w:rPr>
      </w:pPr>
    </w:p>
    <w:p w:rsidR="00F94C6F" w:rsidRDefault="00F94C6F" w:rsidP="00140727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зв</w:t>
      </w:r>
      <w:r w:rsidRPr="00F94C6F">
        <w:rPr>
          <w:rFonts w:ascii="Times New Roman" w:hAnsi="Times New Roman" w:cs="Times New Roman"/>
          <w:sz w:val="28"/>
          <w:szCs w:val="28"/>
          <w:lang w:val="uk-UA"/>
        </w:rPr>
        <w:t>`</w:t>
      </w:r>
      <w:r>
        <w:rPr>
          <w:rFonts w:ascii="Times New Roman" w:hAnsi="Times New Roman" w:cs="Times New Roman"/>
          <w:sz w:val="28"/>
          <w:szCs w:val="28"/>
          <w:lang w:val="uk-UA"/>
        </w:rPr>
        <w:t>язку із змінами відомостей стосовно закладів культури комунальної форми власності Чернігівської міської ради: зміна назв закладів мистецької освіти у відповідності до вимог чинного законодавства, зміна назв вулиць, телефонних номерів т</w:t>
      </w:r>
      <w:r w:rsidR="00B61E78">
        <w:rPr>
          <w:rFonts w:ascii="Times New Roman" w:hAnsi="Times New Roman" w:cs="Times New Roman"/>
          <w:sz w:val="28"/>
          <w:szCs w:val="28"/>
          <w:lang w:val="uk-UA"/>
        </w:rPr>
        <w:t>ощо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40727">
        <w:rPr>
          <w:rFonts w:ascii="Times New Roman" w:hAnsi="Times New Roman" w:cs="Times New Roman"/>
          <w:sz w:val="28"/>
          <w:szCs w:val="28"/>
          <w:lang w:val="uk-UA"/>
        </w:rPr>
        <w:t xml:space="preserve">постала необхідність в оновленні та перезатвердженні </w:t>
      </w:r>
      <w:r w:rsidR="00140727" w:rsidRPr="0014072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переліку закладів культури базової мережі міста Чернігова</w:t>
      </w:r>
    </w:p>
    <w:p w:rsidR="00C203D9" w:rsidRPr="00C203D9" w:rsidRDefault="00C203D9" w:rsidP="001407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2"/>
          <w:szCs w:val="12"/>
          <w:lang w:val="en-US"/>
        </w:rPr>
      </w:pPr>
    </w:p>
    <w:p w:rsidR="00140727" w:rsidRPr="00C203D9" w:rsidRDefault="00C203D9" w:rsidP="001407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03D9">
        <w:rPr>
          <w:rFonts w:ascii="Times New Roman" w:hAnsi="Times New Roman" w:cs="Times New Roman"/>
          <w:sz w:val="28"/>
          <w:szCs w:val="28"/>
          <w:lang w:val="uk-UA"/>
        </w:rPr>
        <w:t>Відповідно до частини 1 статті 40 Регламенту Чернігівської міської ради VIII скликання (зі змінами), рішення буде подано на затвердження начальнику Чернігівської міської військової адміністрації Чернігівського району Чернігівської області.</w:t>
      </w:r>
    </w:p>
    <w:p w:rsidR="00140727" w:rsidRDefault="00140727" w:rsidP="00140727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140727" w:rsidRDefault="00140727" w:rsidP="00140727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140727" w:rsidRDefault="00140727" w:rsidP="00140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</w:t>
      </w:r>
    </w:p>
    <w:p w:rsidR="00140727" w:rsidRDefault="00140727" w:rsidP="00140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культури та туризму </w:t>
      </w:r>
    </w:p>
    <w:p w:rsidR="00140727" w:rsidRPr="00140727" w:rsidRDefault="00140727" w:rsidP="00140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Чернігівської міської                                                       Олександр ШЕВЧУК</w:t>
      </w:r>
    </w:p>
    <w:sectPr w:rsidR="00140727" w:rsidRPr="00140727" w:rsidSect="0014072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5B2"/>
    <w:rsid w:val="00140727"/>
    <w:rsid w:val="00312A73"/>
    <w:rsid w:val="00372197"/>
    <w:rsid w:val="006E2F28"/>
    <w:rsid w:val="00830679"/>
    <w:rsid w:val="009A25B2"/>
    <w:rsid w:val="00B61E78"/>
    <w:rsid w:val="00C203D9"/>
    <w:rsid w:val="00F9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EC538-39F2-42BE-9C17-0F000FCCF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latina_sv</cp:lastModifiedBy>
  <cp:revision>2</cp:revision>
  <cp:lastPrinted>2024-01-26T09:06:00Z</cp:lastPrinted>
  <dcterms:created xsi:type="dcterms:W3CDTF">2024-02-05T08:27:00Z</dcterms:created>
  <dcterms:modified xsi:type="dcterms:W3CDTF">2024-02-05T08:27:00Z</dcterms:modified>
</cp:coreProperties>
</file>