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9FC" w:rsidRDefault="00894D95" w:rsidP="00894D9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bookmarkStart w:id="0" w:name="_GoBack"/>
      <w:bookmarkEnd w:id="0"/>
      <w:r w:rsidRPr="00894D95">
        <w:rPr>
          <w:rFonts w:ascii="Times New Roman" w:hAnsi="Times New Roman" w:cs="Times New Roman"/>
          <w:sz w:val="36"/>
          <w:szCs w:val="36"/>
          <w:lang w:val="uk-UA"/>
        </w:rPr>
        <w:t>Інформація щодо процедур закупівель</w:t>
      </w:r>
    </w:p>
    <w:p w:rsid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D95">
        <w:rPr>
          <w:rFonts w:ascii="Times New Roman" w:hAnsi="Times New Roman" w:cs="Times New Roman"/>
          <w:sz w:val="28"/>
          <w:szCs w:val="28"/>
          <w:lang w:val="uk-UA"/>
        </w:rPr>
        <w:t>Замовник – Управління капітального будівництва Чернігівської міської ради, ЄДРПОУ 05517729</w:t>
      </w:r>
    </w:p>
    <w:p w:rsidR="00894D95" w:rsidRDefault="00D47A31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– </w:t>
      </w:r>
      <w:r w:rsidR="00050084">
        <w:rPr>
          <w:rFonts w:ascii="Times New Roman" w:hAnsi="Times New Roman" w:cs="Times New Roman"/>
          <w:sz w:val="28"/>
          <w:szCs w:val="28"/>
          <w:lang w:val="uk-UA"/>
        </w:rPr>
        <w:t>10. – 11.</w:t>
      </w:r>
      <w:r w:rsidR="00DA7F4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5008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649C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A7F41">
        <w:rPr>
          <w:rFonts w:ascii="Times New Roman" w:hAnsi="Times New Roman" w:cs="Times New Roman"/>
          <w:sz w:val="28"/>
          <w:szCs w:val="28"/>
          <w:lang w:val="uk-UA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3087"/>
        <w:gridCol w:w="1769"/>
        <w:gridCol w:w="1821"/>
        <w:gridCol w:w="2409"/>
        <w:gridCol w:w="2268"/>
        <w:gridCol w:w="2658"/>
      </w:tblGrid>
      <w:tr w:rsidR="0052431C" w:rsidRPr="00C649CB" w:rsidTr="00417A7B">
        <w:tc>
          <w:tcPr>
            <w:tcW w:w="548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№ з/п</w:t>
            </w:r>
          </w:p>
        </w:tc>
        <w:tc>
          <w:tcPr>
            <w:tcW w:w="3087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Предмет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ідентифікатор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1821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предмета</w:t>
            </w:r>
          </w:p>
        </w:tc>
        <w:tc>
          <w:tcPr>
            <w:tcW w:w="7335" w:type="dxa"/>
            <w:gridSpan w:val="3"/>
          </w:tcPr>
          <w:p w:rsidR="00894D95" w:rsidRPr="00C649CB" w:rsidRDefault="00894D95" w:rsidP="00894D95">
            <w:pPr>
              <w:jc w:val="center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Обґрунтування</w:t>
            </w:r>
            <w:proofErr w:type="spellEnd"/>
          </w:p>
        </w:tc>
      </w:tr>
      <w:tr w:rsidR="0052431C" w:rsidRPr="00C649CB" w:rsidTr="00417A7B">
        <w:tc>
          <w:tcPr>
            <w:tcW w:w="548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26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65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розміру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бюджетного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призначення</w:t>
            </w:r>
            <w:proofErr w:type="spellEnd"/>
          </w:p>
        </w:tc>
      </w:tr>
      <w:tr w:rsidR="00876E2C" w:rsidRPr="00050084" w:rsidTr="00417A7B">
        <w:tc>
          <w:tcPr>
            <w:tcW w:w="548" w:type="dxa"/>
          </w:tcPr>
          <w:p w:rsidR="00876E2C" w:rsidRPr="005D7E6E" w:rsidRDefault="00876E2C" w:rsidP="00252030">
            <w:pPr>
              <w:pStyle w:val="aa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087" w:type="dxa"/>
          </w:tcPr>
          <w:p w:rsidR="00876E2C" w:rsidRDefault="00FA539D" w:rsidP="009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63E3F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  <w:lang w:val="uk-UA"/>
                </w:rPr>
                <w:t>Бензин</w:t>
              </w:r>
            </w:hyperlink>
            <w:r w:rsidR="00963E3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А-95 (талони)</w:t>
            </w:r>
            <w:r w:rsidR="00DA7F41" w:rsidRPr="00DA7F41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D3AF9" w:rsidRPr="008D3AF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hyperlink r:id="rId5" w:history="1">
              <w:r w:rsidR="008D3AF9" w:rsidRPr="008D3AF9">
                <w:rPr>
                  <w:rFonts w:ascii="Times New Roman" w:hAnsi="Times New Roman" w:cs="Times New Roman"/>
                  <w:sz w:val="24"/>
                  <w:szCs w:val="24"/>
                </w:rPr>
                <w:t>09130000-9</w:t>
              </w:r>
              <w:r w:rsidR="008D3AF9" w:rsidRPr="008D3AF9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proofErr w:type="spellStart"/>
              <w:r w:rsidR="008D3AF9" w:rsidRPr="008D3AF9">
                <w:rPr>
                  <w:rFonts w:ascii="Times New Roman" w:hAnsi="Times New Roman" w:cs="Times New Roman"/>
                  <w:sz w:val="24"/>
                  <w:szCs w:val="24"/>
                </w:rPr>
                <w:t>Нафта</w:t>
              </w:r>
              <w:proofErr w:type="spellEnd"/>
              <w:r w:rsidR="008D3AF9" w:rsidRPr="008D3AF9">
                <w:rPr>
                  <w:rFonts w:ascii="Times New Roman" w:hAnsi="Times New Roman" w:cs="Times New Roman"/>
                  <w:sz w:val="24"/>
                  <w:szCs w:val="24"/>
                </w:rPr>
                <w:t xml:space="preserve"> і </w:t>
              </w:r>
              <w:proofErr w:type="spellStart"/>
              <w:r w:rsidR="008D3AF9" w:rsidRPr="008D3AF9">
                <w:rPr>
                  <w:rFonts w:ascii="Times New Roman" w:hAnsi="Times New Roman" w:cs="Times New Roman"/>
                  <w:sz w:val="24"/>
                  <w:szCs w:val="24"/>
                </w:rPr>
                <w:t>дистиляти</w:t>
              </w:r>
              <w:proofErr w:type="spellEnd"/>
            </w:hyperlink>
            <w:r w:rsidR="008D3AF9" w:rsidRPr="008D3A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0084" w:rsidRDefault="00050084" w:rsidP="009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084" w:rsidRPr="00050084" w:rsidRDefault="00050084" w:rsidP="00963E3F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*закупівля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оглошена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повторно у зв’язку з відхиленням єдиної тендерної пропозиції в попередньо оголошеній закупівлі</w:t>
            </w:r>
          </w:p>
        </w:tc>
        <w:tc>
          <w:tcPr>
            <w:tcW w:w="1769" w:type="dxa"/>
          </w:tcPr>
          <w:p w:rsidR="00876E2C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Відкриті торги з особливостями</w:t>
            </w:r>
          </w:p>
          <w:p w:rsidR="00876E2C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  <w:p w:rsidR="00876E2C" w:rsidRDefault="00FA539D" w:rsidP="002D0AAF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6" w:tooltip="UA-2023-03-29-000931-a" w:history="1">
              <w:r w:rsidR="00DD72D0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UA-202</w:t>
              </w:r>
              <w:r w:rsidR="00DA7F41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5</w:t>
              </w:r>
              <w:r w:rsidR="00876E2C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 w:rsidR="00DA7F41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0</w:t>
              </w:r>
              <w:r w:rsidR="00050084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2</w:t>
              </w:r>
              <w:r w:rsidR="00876E2C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 w:rsidR="00050084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10</w:t>
              </w:r>
              <w:r w:rsidR="00876E2C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-0</w:t>
              </w:r>
              <w:r w:rsidR="009F4730" w:rsidRPr="00DA7F41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0</w:t>
              </w:r>
              <w:r w:rsidR="00050084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8600</w:t>
              </w:r>
              <w:r w:rsidR="00876E2C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-a</w:t>
              </w:r>
            </w:hyperlink>
          </w:p>
          <w:p w:rsidR="00876E2C" w:rsidRPr="002D0AAF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21" w:type="dxa"/>
          </w:tcPr>
          <w:p w:rsidR="00876E2C" w:rsidRDefault="00050084" w:rsidP="009F4730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232 28</w:t>
            </w:r>
            <w:r w:rsidR="008D3AF9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="008D3AF9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,00</w:t>
            </w:r>
            <w:r w:rsidR="00876E2C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2409" w:type="dxa"/>
          </w:tcPr>
          <w:p w:rsidR="00876E2C" w:rsidRPr="008D3AF9" w:rsidRDefault="00417A7B" w:rsidP="008D3AF9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визначались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8D3AF9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наявної річної потреби відповідно до річної потреби минулих періодів.</w:t>
            </w:r>
          </w:p>
        </w:tc>
        <w:tc>
          <w:tcPr>
            <w:tcW w:w="2268" w:type="dxa"/>
          </w:tcPr>
          <w:p w:rsidR="00876E2C" w:rsidRPr="008D3AF9" w:rsidRDefault="00417A7B" w:rsidP="008D3AF9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предмету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визначалась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8D3AF9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проведеного аналізу вартості відповідного товару на ринку</w:t>
            </w:r>
          </w:p>
        </w:tc>
        <w:tc>
          <w:tcPr>
            <w:tcW w:w="2658" w:type="dxa"/>
          </w:tcPr>
          <w:p w:rsidR="00876E2C" w:rsidRPr="00DA7F41" w:rsidRDefault="00DA7F41" w:rsidP="00EE7938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DA7F4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Розпорядження Чернігівської міської військової адміністрації Чернігівського району Чернігівської області № 430 від 27.12.2024 року «Про затвердження бюджету Чернігівської міської територіальної громади на 2025 рік»</w:t>
            </w:r>
          </w:p>
        </w:tc>
      </w:tr>
    </w:tbl>
    <w:p w:rsidR="00894D95" w:rsidRPr="00894D95" w:rsidRDefault="00894D95" w:rsidP="00C10459">
      <w:pPr>
        <w:ind w:right="-17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4D95" w:rsidRPr="00894D95" w:rsidSect="00894D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5"/>
    <w:rsid w:val="00000A74"/>
    <w:rsid w:val="00001CFC"/>
    <w:rsid w:val="00050084"/>
    <w:rsid w:val="000A1769"/>
    <w:rsid w:val="000F251A"/>
    <w:rsid w:val="00163B48"/>
    <w:rsid w:val="00182F6E"/>
    <w:rsid w:val="00185927"/>
    <w:rsid w:val="001C55D6"/>
    <w:rsid w:val="00252030"/>
    <w:rsid w:val="00253176"/>
    <w:rsid w:val="0026707B"/>
    <w:rsid w:val="002C4FC1"/>
    <w:rsid w:val="002D0AAF"/>
    <w:rsid w:val="002E35A0"/>
    <w:rsid w:val="002E42D0"/>
    <w:rsid w:val="0034446A"/>
    <w:rsid w:val="00356498"/>
    <w:rsid w:val="00360CFA"/>
    <w:rsid w:val="00396518"/>
    <w:rsid w:val="00397A33"/>
    <w:rsid w:val="003D63BD"/>
    <w:rsid w:val="00407EB6"/>
    <w:rsid w:val="00412EF7"/>
    <w:rsid w:val="00417A7B"/>
    <w:rsid w:val="0046597B"/>
    <w:rsid w:val="00466DF6"/>
    <w:rsid w:val="0047380D"/>
    <w:rsid w:val="00490D3F"/>
    <w:rsid w:val="004936D3"/>
    <w:rsid w:val="004A2558"/>
    <w:rsid w:val="004A6C92"/>
    <w:rsid w:val="004B5614"/>
    <w:rsid w:val="004E55FA"/>
    <w:rsid w:val="00512A76"/>
    <w:rsid w:val="005154F7"/>
    <w:rsid w:val="0052431C"/>
    <w:rsid w:val="005534FC"/>
    <w:rsid w:val="00575366"/>
    <w:rsid w:val="005B00C6"/>
    <w:rsid w:val="005B11CE"/>
    <w:rsid w:val="005D7E6E"/>
    <w:rsid w:val="00622572"/>
    <w:rsid w:val="00661892"/>
    <w:rsid w:val="006725C8"/>
    <w:rsid w:val="006910B5"/>
    <w:rsid w:val="006E7A37"/>
    <w:rsid w:val="00714F80"/>
    <w:rsid w:val="0073525A"/>
    <w:rsid w:val="007A6F5C"/>
    <w:rsid w:val="007F6AF6"/>
    <w:rsid w:val="00821495"/>
    <w:rsid w:val="00873628"/>
    <w:rsid w:val="00876E2C"/>
    <w:rsid w:val="00894D95"/>
    <w:rsid w:val="008A3D7F"/>
    <w:rsid w:val="008D3AF9"/>
    <w:rsid w:val="008E761F"/>
    <w:rsid w:val="0093352B"/>
    <w:rsid w:val="00936384"/>
    <w:rsid w:val="00963E3F"/>
    <w:rsid w:val="009A6155"/>
    <w:rsid w:val="009F4730"/>
    <w:rsid w:val="00A13D7A"/>
    <w:rsid w:val="00A41426"/>
    <w:rsid w:val="00A433BC"/>
    <w:rsid w:val="00A561C5"/>
    <w:rsid w:val="00AB37C0"/>
    <w:rsid w:val="00AD4F95"/>
    <w:rsid w:val="00AF3939"/>
    <w:rsid w:val="00AF7889"/>
    <w:rsid w:val="00B16FCB"/>
    <w:rsid w:val="00B45BD5"/>
    <w:rsid w:val="00B60520"/>
    <w:rsid w:val="00B72B2A"/>
    <w:rsid w:val="00B7428C"/>
    <w:rsid w:val="00B77828"/>
    <w:rsid w:val="00B85159"/>
    <w:rsid w:val="00B87AB4"/>
    <w:rsid w:val="00B92F12"/>
    <w:rsid w:val="00BC6FBE"/>
    <w:rsid w:val="00BD0083"/>
    <w:rsid w:val="00C10459"/>
    <w:rsid w:val="00C649CB"/>
    <w:rsid w:val="00CA49CA"/>
    <w:rsid w:val="00CC7B2F"/>
    <w:rsid w:val="00D47A31"/>
    <w:rsid w:val="00D6168D"/>
    <w:rsid w:val="00DA2277"/>
    <w:rsid w:val="00DA7F41"/>
    <w:rsid w:val="00DD72D0"/>
    <w:rsid w:val="00DF26F0"/>
    <w:rsid w:val="00E16FB2"/>
    <w:rsid w:val="00E32B2B"/>
    <w:rsid w:val="00E554F9"/>
    <w:rsid w:val="00E61053"/>
    <w:rsid w:val="00E719FC"/>
    <w:rsid w:val="00E82827"/>
    <w:rsid w:val="00EA115F"/>
    <w:rsid w:val="00EE7938"/>
    <w:rsid w:val="00F17041"/>
    <w:rsid w:val="00F26223"/>
    <w:rsid w:val="00F83222"/>
    <w:rsid w:val="00F83E6F"/>
    <w:rsid w:val="00FA09C4"/>
    <w:rsid w:val="00FA539D"/>
    <w:rsid w:val="00FB58B8"/>
    <w:rsid w:val="00FC053F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70654-88CF-41F6-846C-03D6D586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D6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character" w:customStyle="1" w:styleId="nr-t">
    <w:name w:val="nr-t"/>
    <w:basedOn w:val="a0"/>
    <w:rsid w:val="00575366"/>
  </w:style>
  <w:style w:type="character" w:styleId="ab">
    <w:name w:val="Emphasis"/>
    <w:basedOn w:val="a0"/>
    <w:uiPriority w:val="20"/>
    <w:qFormat/>
    <w:rsid w:val="00C649CB"/>
    <w:rPr>
      <w:i/>
      <w:iCs/>
    </w:rPr>
  </w:style>
  <w:style w:type="character" w:styleId="ac">
    <w:name w:val="Strong"/>
    <w:basedOn w:val="a0"/>
    <w:qFormat/>
    <w:rsid w:val="00873628"/>
    <w:rPr>
      <w:b/>
      <w:bCs/>
    </w:rPr>
  </w:style>
  <w:style w:type="character" w:customStyle="1" w:styleId="rvts9">
    <w:name w:val="rvts9"/>
    <w:basedOn w:val="a0"/>
    <w:rsid w:val="00DA2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v.e-tender.ua/tender/budivelni-roboti/UA-2023-03-29-000931-a-kapitalnyj-remont-vnutrishnoyi-systemy-opalennya-chernihivskoho-doshkilnoho" TargetMode="External"/><Relationship Id="rId5" Type="http://schemas.openxmlformats.org/officeDocument/2006/relationships/hyperlink" Target="https://gov.e-tender.ua/classificationSearch/09130000-9" TargetMode="External"/><Relationship Id="rId4" Type="http://schemas.openxmlformats.org/officeDocument/2006/relationships/hyperlink" Target="https://gov.e-tender.ua/tender/budivelni-roboti/UA-2025-01-14-002190-a-kapitalnyj-remont-pokrivli-chernihivskoyi-himnaziyi-5-chernihivskoyi-misko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Kitovich</cp:lastModifiedBy>
  <cp:revision>2</cp:revision>
  <dcterms:created xsi:type="dcterms:W3CDTF">2025-02-11T06:43:00Z</dcterms:created>
  <dcterms:modified xsi:type="dcterms:W3CDTF">2025-02-11T06:43:00Z</dcterms:modified>
</cp:coreProperties>
</file>