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листопада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>2025</w:t>
      </w:r>
      <w:r>
        <w:rPr>
          <w:sz w:val="28"/>
          <w:szCs w:val="28"/>
        </w:rPr>
        <w:t xml:space="preserve"> року </w:t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608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100" w:type="dxa"/>
        <w:jc w:val="left"/>
        <w:tblInd w:w="-2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47"/>
        <w:gridCol w:w="3935"/>
        <w:gridCol w:w="1748"/>
        <w:gridCol w:w="1840"/>
        <w:gridCol w:w="130"/>
      </w:tblGrid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sz w:val="28"/>
                <w:szCs w:val="28"/>
              </w:rPr>
              <w:t>з/п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/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Підстави для демонтажу</w:t>
            </w:r>
          </w:p>
        </w:tc>
        <w:tc>
          <w:tcPr>
            <w:tcW w:w="13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металевий сітчастий контейнер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м. Чернігів, вул. Красносільського, поруч з будинком №79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табличка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Миру, поруч з будинком №23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табличка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Гетьмана Полуботка,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табличка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Миру, поруч з будинком №17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табличка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Миру, поруч з будинком №21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дві металеві труби та дерев’яний паркан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Кістяківська, поруч з будинком №31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637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Мітус</w:t>
            </w:r>
          </w:p>
          <w:p>
            <w:pPr>
              <w:pStyle w:val="Normal"/>
              <w:widowControl w:val="false"/>
              <w:shd w:val="clear" w:color="auto" w:fill="FFFFFF"/>
              <w:spacing w:before="57" w:after="57"/>
              <w:ind w:right="-64"/>
              <w:jc w:val="center"/>
              <w:rPr/>
            </w:pPr>
            <w:r>
              <w:rPr>
                <w:sz w:val="28"/>
                <w:szCs w:val="28"/>
              </w:rPr>
              <w:t>Євген Миколайович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металеві ворота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Мстиславська, поруч з будинком №34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обмежувач руху в кількості двох штук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Незалежності, поруч з будинком №19А</w:t>
            </w:r>
            <w:r>
              <w:rPr>
                <w:color w:val="000000"/>
                <w:sz w:val="28"/>
                <w:szCs w:val="28"/>
              </w:rPr>
              <w:t>, інформаційне повідомлення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металевий контейнер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Громадська, поруч з будинком №72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дерев’яний навіс покритий маскувальною сіткою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0" w:name="_Hlk192493269"/>
            <w:r>
              <w:rPr>
                <w:sz w:val="28"/>
                <w:szCs w:val="28"/>
              </w:rPr>
              <w:t>вул. Нефтяників</w:t>
            </w:r>
            <w:bookmarkStart w:id="1" w:name="_Hlk192493106"/>
            <w:r>
              <w:rPr>
                <w:sz w:val="28"/>
                <w:szCs w:val="28"/>
              </w:rPr>
              <w:t>, поруч з будинком №</w:t>
            </w:r>
            <w:bookmarkEnd w:id="1"/>
            <w:r>
              <w:rPr>
                <w:sz w:val="28"/>
                <w:szCs w:val="28"/>
              </w:rPr>
              <w:t>21</w:t>
            </w:r>
            <w:bookmarkEnd w:id="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(обмежувач руху)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3-й провулок Кривоноса, поруч з будинком №1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металевий сітчастий контейнер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Курсанта Єськова, поруч з будинком №8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табличка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Національної Гвардії</w:t>
            </w:r>
            <w:bookmarkStart w:id="2" w:name="_Hlk192495243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2"/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(металева труба)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Космонавтів</w:t>
            </w:r>
            <w:bookmarkStart w:id="3" w:name="_Hlk192495443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3"/>
            <w:r>
              <w:rPr>
                <w:rFonts w:cs="Times New Roman" w:ascii="Times New Roman" w:hAnsi="Times New Roman"/>
                <w:sz w:val="28"/>
                <w:szCs w:val="28"/>
              </w:rPr>
              <w:t>3А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(бетонний паркан)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Шевченка,</w:t>
            </w:r>
            <w:bookmarkStart w:id="4" w:name="_Hlk192495909_Копия_1_Копия_1_Копия_1"/>
            <w:bookmarkStart w:id="5" w:name="_Hlk202188681_Копия_1_Копия_1_Копия_1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поруч з будинком №</w:t>
            </w:r>
            <w:bookmarkEnd w:id="4"/>
            <w:bookmarkEnd w:id="5"/>
            <w:r>
              <w:rPr>
                <w:rFonts w:cs="Times New Roman" w:ascii="Times New Roman" w:hAnsi="Times New Roman"/>
                <w:sz w:val="28"/>
                <w:szCs w:val="28"/>
              </w:rPr>
              <w:t>162А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647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(табличка)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Оборонців Чернігова</w:t>
            </w:r>
            <w:bookmarkStart w:id="6" w:name="_Hlk192495909_Копия_2_Копия_1_Копия_1"/>
            <w:bookmarkStart w:id="7" w:name="_Hlk202188681_Копия_2_Копия_1_Копия_1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6"/>
            <w:bookmarkEnd w:id="7"/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648/ТО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(обмежувач руху (металева труба)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Левка Лук’яненка</w:t>
            </w:r>
            <w:bookmarkStart w:id="8" w:name="_Hlk192495909_Копия_2"/>
            <w:bookmarkStart w:id="9" w:name="_Hlk202188681_Копия_2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8"/>
            <w:bookmarkEnd w:id="9"/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649/ТО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(обмежувач руху (три металеві стовпи)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color w:val="000000"/>
                <w:sz w:val="28"/>
                <w:szCs w:val="28"/>
              </w:rPr>
              <w:t>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Льотна</w:t>
            </w:r>
            <w:bookmarkStart w:id="10" w:name="_Hlk202188681_Копия_3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bookmarkStart w:id="11" w:name="_Hlk192495909_Копия_3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10"/>
            <w:bookmarkEnd w:id="11"/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650/ТО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рекламна конструкція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Перемоги</w:t>
            </w:r>
            <w:bookmarkStart w:id="12" w:name="_Hlk192496545_Копия_1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12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13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(обмежувач руху (металева труба та бетонна плита)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вул. Козацька</w:t>
            </w:r>
            <w:bookmarkStart w:id="13" w:name="_Hlk192496545_Копия_1_Копия_1"/>
            <w:r>
              <w:rPr>
                <w:sz w:val="28"/>
                <w:szCs w:val="28"/>
              </w:rPr>
              <w:t>, поруч з будинком №</w:t>
            </w:r>
            <w:bookmarkEnd w:id="13"/>
            <w:r>
              <w:rPr>
                <w:sz w:val="28"/>
                <w:szCs w:val="28"/>
              </w:rPr>
              <w:t>18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(обмежувач руху (бетонний квітник)</w:t>
            </w:r>
            <w:r>
              <w:rPr>
                <w:rStyle w:val="Style15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П’ятницька</w:t>
            </w:r>
            <w:bookmarkStart w:id="14" w:name="_Hlk192495443_Копия_1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14"/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654/ТО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jc w:val="center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(обмежувач руху (бетонні квітники в кількості трьох штук)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5" w:name="_Hlk202189764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5"/>
            <w:r>
              <w:rPr>
                <w:rFonts w:cs="Times New Roman" w:ascii="Times New Roman" w:hAnsi="Times New Roman"/>
                <w:sz w:val="28"/>
                <w:szCs w:val="28"/>
              </w:rPr>
              <w:t>просп. Миру, поруч з будинком №135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обмежувач руху (бетонні квітники в кількості трьох штук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6" w:name="_Hlk202189764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6"/>
            <w:r>
              <w:rPr>
                <w:rFonts w:cs="Times New Roman" w:ascii="Times New Roman" w:hAnsi="Times New Roman"/>
                <w:sz w:val="28"/>
                <w:szCs w:val="28"/>
              </w:rPr>
              <w:t>просп. Миру, поруч з будинком №135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</w:rPr>
              <w:t>обмежувач руху (металеві стовпчики в кількості трьох штук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7" w:name="_Hlk202189764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17"/>
            <w:r>
              <w:rPr>
                <w:rFonts w:cs="Times New Roman" w:ascii="Times New Roman" w:hAnsi="Times New Roman"/>
                <w:sz w:val="28"/>
                <w:szCs w:val="28"/>
              </w:rPr>
              <w:t>вул. Пирогова</w:t>
            </w:r>
            <w:bookmarkStart w:id="18" w:name="_Hlk192505471_Копия_1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18"/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/>
                <w:color w:val="000000"/>
                <w:sz w:val="28"/>
                <w:szCs w:val="28"/>
              </w:rPr>
              <w:t>обмежувач руху (автомобільні шини в кількості чотирьох штук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19" w:name="_Hlk202189764_Копия_2_Копия_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0" w:name="_Hlk192505471_Копия_2"/>
            <w:bookmarkEnd w:id="19"/>
            <w:r>
              <w:rPr>
                <w:rFonts w:cs="Times New Roman" w:ascii="Times New Roman" w:hAnsi="Times New Roman"/>
                <w:sz w:val="28"/>
                <w:szCs w:val="28"/>
              </w:rPr>
              <w:t>вул. Івана Мазепи, поруч з будинком №</w:t>
            </w:r>
            <w:bookmarkEnd w:id="20"/>
            <w:r>
              <w:rPr>
                <w:rFonts w:cs="Times New Roman" w:ascii="Times New Roman" w:hAnsi="Times New Roman"/>
                <w:sz w:val="28"/>
                <w:szCs w:val="28"/>
              </w:rPr>
              <w:t>21А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інформаційне повідомлення №658/ТО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обмежувач руху (бетонний квітник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21" w:name="_Hlk202189764_Копия_2_Копия_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Start w:id="22" w:name="_Hlk192505471_Копия_2_Копия_1"/>
            <w:bookmarkEnd w:id="21"/>
            <w:r>
              <w:rPr>
                <w:rFonts w:cs="Times New Roman" w:ascii="Times New Roman" w:hAnsi="Times New Roman"/>
                <w:sz w:val="28"/>
                <w:szCs w:val="28"/>
              </w:rPr>
              <w:t>вул. Олексія Бакуринського, поруч з будинком №</w:t>
            </w:r>
            <w:bookmarkEnd w:id="22"/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обмежувач руху (бетонні плити в кількості двох штук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Левка Лук’яненка</w:t>
            </w:r>
            <w:bookmarkStart w:id="23" w:name="_Hlk192505471_Копия_2_Копия_1_Копия_2"/>
            <w:r>
              <w:rPr>
                <w:rFonts w:cs="Times New Roman" w:ascii="Times New Roman" w:hAnsi="Times New Roman"/>
                <w:sz w:val="28"/>
                <w:szCs w:val="28"/>
              </w:rPr>
              <w:t>, поруч з будинком №</w:t>
            </w:r>
            <w:bookmarkEnd w:id="23"/>
            <w:r>
              <w:rPr>
                <w:rFonts w:cs="Times New Roman" w:ascii="Times New Roman" w:hAnsi="Times New Roman"/>
                <w:sz w:val="28"/>
                <w:szCs w:val="28"/>
              </w:rPr>
              <w:t>58</w:t>
            </w:r>
            <w:r>
              <w:rPr>
                <w:color w:val="000000"/>
                <w:sz w:val="28"/>
                <w:szCs w:val="28"/>
              </w:rPr>
              <w:t>, 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обмежувач руху (бетонний квітник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металевий сітчастий контейнер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Національної Гвардії, поруч з будинком №4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металевий сітчастий контейнер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Івана Богуна, поруч з будинком №40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trHeight w:val="2317" w:hRule="atLeast"/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обмежувач руху (бетонні стовпчики в кількості шести штук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вул. Текстильників, поруч з будинком №15А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jc w:val="center"/>
              <w:rPr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  <w:t>Пункти 5.12.1, 5.12.3, 5.12.6, 5.12.9 пункту 5.12 Правил благоустрою м. Чернігова</w:t>
            </w:r>
          </w:p>
        </w:tc>
        <w:tc>
          <w:tcPr>
            <w:tcW w:w="130" w:type="dxa"/>
            <w:tcBorders/>
          </w:tcPr>
          <w:p>
            <w:pPr>
              <w:pStyle w:val="BodyText"/>
              <w:spacing w:lineRule="auto" w:line="276" w:before="0" w:after="14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металевий сітчастий контейнер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просп. Михайла Грушевського, поруч з будинком №163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6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стела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Промислова, поруч з будинком №27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Style15"/>
                <w:rFonts w:cs="Times New Roman" w:ascii="Times New Roman" w:hAnsi="Times New Roman"/>
                <w:color w:val="000000"/>
                <w:sz w:val="28"/>
                <w:szCs w:val="28"/>
              </w:rPr>
              <w:t>666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обмежувач руху (бетонні плити в кількості двох штук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Гетьмана Полуботка, поруч з будинком №53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667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/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1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/>
              <w:jc w:val="center"/>
              <w:textAlignment w:val="center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>Пункти 5.12.1, 5.12.3, 5.12.6</w:t>
            </w:r>
            <w:r>
              <w:rPr>
                <w:rStyle w:val="Style15"/>
                <w:rFonts w:eastAsia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</w:rPr>
              <w:t>5.12.9 пункту 5.12 Правил благоустрою м. Чернігова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Emphasis">
    <w:name w:val="Emphasis"/>
    <w:qFormat/>
    <w:rPr>
      <w:i/>
      <w:iCs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 w:customStyle="1">
    <w:name w:val="Покажчик"/>
    <w:basedOn w:val="Normal"/>
    <w:qFormat/>
    <w:pPr>
      <w:suppressLineNumbers/>
    </w:pPr>
    <w:rPr/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/>
  </w:style>
  <w:style w:type="paragraph" w:styleId="Style18" w:customStyle="1">
    <w:name w:val="Указатель"/>
    <w:basedOn w:val="Normal"/>
    <w:qFormat/>
    <w:pPr>
      <w:suppressLineNumbers/>
    </w:pPr>
    <w:rPr/>
  </w:style>
  <w:style w:type="paragraph" w:styleId="Style19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0" w:customStyle="1">
    <w:name w:val="Заголовок таблиці"/>
    <w:basedOn w:val="Style19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xtbodyWW" w:customStyle="1">
    <w:name w:val="Text body (WW)"/>
    <w:basedOn w:val="Normal"/>
    <w:qFormat/>
    <w:pPr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user2" w:customStyle="1">
    <w:name w:val="Вміст таблиці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і (user)"/>
    <w:basedOn w:val="user2"/>
    <w:qFormat/>
    <w:pPr>
      <w:jc w:val="center"/>
    </w:pPr>
    <w:rPr>
      <w:b/>
      <w:bCs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1" w:customStyle="1">
    <w:name w:val="Без маркерів"/>
    <w:uiPriority w:val="99"/>
    <w:semiHidden/>
    <w:unhideWhenUsed/>
    <w:qFormat/>
  </w:style>
  <w:style w:type="numbering" w:styleId="user4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Application>LibreOffice/25.2.6.2$Linux_X86_64 LibreOffice_project/520$Build-2</Application>
  <AppVersion>15.0000</AppVersion>
  <Pages>7</Pages>
  <Words>1217</Words>
  <Characters>7770</Characters>
  <CharactersWithSpaces>8868</CharactersWithSpaces>
  <Paragraphs>185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2025-11-24T09:00:10Z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