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____ жовтня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2025</w:t>
      </w:r>
      <w:r>
        <w:rPr>
          <w:sz w:val="28"/>
          <w:szCs w:val="28"/>
        </w:rPr>
        <w:t xml:space="preserve"> року </w:t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>№ 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100" w:type="dxa"/>
        <w:jc w:val="left"/>
        <w:tblInd w:w="-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47"/>
        <w:gridCol w:w="3935"/>
        <w:gridCol w:w="1748"/>
        <w:gridCol w:w="1840"/>
        <w:gridCol w:w="130"/>
      </w:tblGrid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Підстави для демонтажу</w:t>
            </w:r>
          </w:p>
        </w:tc>
        <w:tc>
          <w:tcPr>
            <w:tcW w:w="1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(бетонні квітники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Незалежності, поруч з будинком №70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(бетонні квітники в кількості чотирьох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Незалежності, поруч з будинком №46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(металевий швеллер та металеві труби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№36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(бетонна плита та металевий паркан)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№40,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труби в кількості п’яти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(металевий паркан)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№56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584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(металева труба)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І. Мазепи, поруч з будинком №48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(рекламна конструкція)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Заньковецької</w:t>
            </w:r>
            <w:bookmarkStart w:id="0" w:name="_Hlk19249310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стовпчики в кількості трьох штук)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" w:name="_Hlk19249326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Володимира Коваленка, поруч з будинком №</w:t>
            </w:r>
            <w:bookmarkEnd w:id="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перила)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просп. Миру , поруч з будинком №45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</w:t>
            </w:r>
            <w:bookmarkStart w:id="2" w:name="_Hlk19249544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3" w:name="_Hlk202188681"/>
            <w:bookmarkStart w:id="4" w:name="_Hlk19249590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"/>
            <w:bookmarkEnd w:id="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5" w:name="_Hlk202188681_Копия_1"/>
            <w:bookmarkStart w:id="6" w:name="_Hlk192495909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5"/>
            <w:bookmarkEnd w:id="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593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7" w:name="_Hlk192495909_Копия_2"/>
            <w:bookmarkStart w:id="8" w:name="_Hlk20218868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7"/>
            <w:bookmarkEnd w:id="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9" w:name="_Hlk192495909_Копия_2_копія_1"/>
            <w:bookmarkStart w:id="10" w:name="_Hlk202188681_Копия_2_копі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9"/>
            <w:bookmarkEnd w:id="1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595/ТО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Гапшенко Андрій Миколайович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(навіс)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Варзара</w:t>
            </w:r>
            <w:bookmarkStart w:id="11" w:name="_Hlk192496545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53/1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596/ТО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Ященко Олена Іванівна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(обмежувач руху (бетонні квітники в кількості двох штук)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Гонча</w:t>
            </w:r>
            <w:bookmarkStart w:id="12" w:name="_Hlk192496545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17,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(бетонний квітник)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3" w:name="_Hlk202189502"/>
            <w:bookmarkStart w:id="14" w:name="_Hlk19249725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Оборонців Чернігова, поруч з будинком №</w:t>
            </w:r>
            <w:bookmarkEnd w:id="13"/>
            <w:bookmarkEnd w:id="1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12 Б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(металева конструкція)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Троїцька</w:t>
            </w:r>
            <w:bookmarkStart w:id="15" w:name="_Hlk192495443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5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42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ворота, та навіс в кількості двох штук)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Фабрична, поруч з будинком №7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600/ТО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Білановська Олена Леонідівна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(шлагбаум)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6" w:name="_Hlk20218976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просп. Миру</w:t>
            </w:r>
            <w:bookmarkStart w:id="17" w:name="_Hlk19250547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7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277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Василенко Юлія Михайлівна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стовпчики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8" w:name="_Hlk202189764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19" w:name="_Hlk192505471_Копия_1"/>
            <w:bookmarkEnd w:id="1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Козацька, поруч з будинком №</w:t>
            </w:r>
            <w:bookmarkEnd w:id="1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(металевий паркан-сітка)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0" w:name="_Hlk202189764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1" w:name="_Hlk192505471_Копия_2"/>
            <w:bookmarkEnd w:id="2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Травка Зінаїда Семенівна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(металевий паркан-сітка)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2" w:name="_Hlk202189764_Копия_2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3" w:name="_Hlk192505471_Копия_2_Копия_1"/>
            <w:bookmarkEnd w:id="2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інформаційне повідомлення №604/ТО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Шевченко Наталія Олексіївна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(автомобільна шина та металеві стовпчики в кількості трьох штук)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4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5" w:name="_Hlk192505471_Копия_2_Копия_1_Копия_2"/>
            <w:bookmarkEnd w:id="2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5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№105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(металевий сарай)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просп. Михайла Грушевського</w:t>
            </w:r>
            <w:bookmarkStart w:id="26" w:name="_Hlk20219037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169 к. 1.,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м.Чернігів, </w:t>
            </w:r>
            <w:bookmarkStart w:id="27" w:name="_Hlk20219071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Старобілоуська,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поруч з будинком №61</w:t>
            </w:r>
            <w:bookmarkEnd w:id="27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Б,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Борисоглібська, поруч з будинком №5,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trHeight w:val="2317" w:hRule="atLeast"/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столи з деревʼяною стільницею в кількості двох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вул. Володимира Коваленка, поруч з будинком №114 А,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Донець І.М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стовпчики в кількості трьох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просп. Перемоги, поруч з будинком №108 А,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стовпчики в кількості двох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614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(автомобільні шини в кількості пʼяти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№3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(бетонний блок)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в кількості трьох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Льотна, поруч з будинком №6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(бетонний блок)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Пирогова, поруч з будинком №5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(шлагбаум)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Жабинського, поруч з будинком №2 Д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Радченко Л. М.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Шевченка, поруч з будинком №32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(металевий стовпчик)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Трудова</w:t>
            </w:r>
            <w:bookmarkStart w:id="28" w:name="_Hlk192493106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(обмежувач руху (бетонні плити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9" w:name="_Hlk192493269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Любецька, поруч з будинком №</w:t>
            </w:r>
            <w:bookmarkEnd w:id="2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Всіхсвятська, поруч з будинком №6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м. Чернігів,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вул. Гонча</w:t>
            </w:r>
            <w:bookmarkStart w:id="30" w:name="_Hlk192495243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624/ТО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Гонча</w:t>
            </w:r>
            <w:bookmarkStart w:id="31" w:name="_Hlk192495243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Пʼятницька</w:t>
            </w:r>
            <w:bookmarkStart w:id="32" w:name="_Hlk192495443_Копия_2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Пʼятницька</w:t>
            </w:r>
            <w:bookmarkStart w:id="33" w:name="_Hlk192495443_Копия_2_Копия_1_копі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(російськомовна вивіска)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Івана Мазепи</w:t>
            </w:r>
            <w:bookmarkStart w:id="34" w:name="_Hlk192496545_Копия_1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ворота та хвіртка)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Олександра Мацієвського, поруч з будинком №14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341/ТО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Бригинець Микола Свиридович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Покажчик"/>
    <w:basedOn w:val="Normal"/>
    <w:qFormat/>
    <w:pPr>
      <w:suppressLineNumbers/>
    </w:pPr>
    <w:rPr/>
  </w:style>
  <w:style w:type="paragraph" w:styleId="Style18" w:customStyle="1">
    <w:name w:val="Указатель"/>
    <w:basedOn w:val="Normal"/>
    <w:qFormat/>
    <w:pPr>
      <w:suppressLineNumbers/>
    </w:pPr>
    <w:rPr/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і"/>
    <w:basedOn w:val="Style19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Application>LibreOffice/24.2.7.2$Linux_X86_64 LibreOffice_project/420$Build-2</Application>
  <AppVersion>15.0000</AppVersion>
  <Pages>10</Pages>
  <Words>1842</Words>
  <Characters>11701</Characters>
  <CharactersWithSpaces>13320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cp:lastPrinted>2025-09-30T15:58:25Z</cp:lastPrinted>
  <dcterms:modified xsi:type="dcterms:W3CDTF">2025-10-01T08:41:45Z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