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B14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035E9A" w:rsidRDefault="00C4559F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 ______________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95365">
              <w:rPr>
                <w:rFonts w:ascii="Times New Roman" w:hAnsi="Times New Roman"/>
                <w:sz w:val="28"/>
                <w:szCs w:val="28"/>
              </w:rPr>
              <w:t>4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4559F">
              <w:rPr>
                <w:rFonts w:ascii="Times New Roman" w:hAnsi="Times New Roman"/>
                <w:sz w:val="28"/>
                <w:szCs w:val="28"/>
                <w:u w:val="single"/>
              </w:rPr>
              <w:t>41</w:t>
            </w:r>
            <w:r w:rsidRPr="00A55B14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640B45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640B45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F37E9C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м. Чернігів, </w:t>
            </w:r>
            <w:r w:rsidR="00F37E9C">
              <w:rPr>
                <w:rFonts w:ascii="Times New Roman" w:hAnsi="Times New Roman"/>
                <w:sz w:val="28"/>
                <w:szCs w:val="28"/>
              </w:rPr>
              <w:t>вул. Івана Мазепи, 59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F37E9C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7410100000:01:0</w:t>
            </w:r>
            <w:r w:rsidR="00F37E9C">
              <w:rPr>
                <w:rFonts w:ascii="Times New Roman" w:hAnsi="Times New Roman"/>
                <w:sz w:val="28"/>
                <w:szCs w:val="28"/>
              </w:rPr>
              <w:t>36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>:0</w:t>
            </w:r>
            <w:r w:rsidR="00F37E9C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435C2B" w:rsidTr="00435C2B">
        <w:tc>
          <w:tcPr>
            <w:tcW w:w="3936" w:type="dxa"/>
          </w:tcPr>
          <w:p w:rsidR="00435C2B" w:rsidRPr="00F37E9C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F37E9C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F37E9C" w:rsidRDefault="00F37E9C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E9C">
              <w:rPr>
                <w:rFonts w:ascii="Times New Roman" w:hAnsi="Times New Roman"/>
                <w:sz w:val="28"/>
                <w:szCs w:val="28"/>
              </w:rPr>
              <w:t>0,0551</w:t>
            </w:r>
          </w:p>
        </w:tc>
      </w:tr>
      <w:tr w:rsidR="00435C2B" w:rsidTr="00435C2B"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925224" w:rsidRDefault="00F37E9C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 xml:space="preserve">11.02 </w:t>
            </w:r>
            <w:r w:rsidRPr="00925224">
              <w:rPr>
                <w:rFonts w:ascii="Times New Roman" w:hAnsi="Times New Roman"/>
                <w:color w:val="000000"/>
                <w:sz w:val="28"/>
                <w:szCs w:val="28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435C2B" w:rsidTr="00435C2B"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Обтяження/обтяження/ сервітути</w:t>
            </w:r>
          </w:p>
        </w:tc>
        <w:tc>
          <w:tcPr>
            <w:tcW w:w="5528" w:type="dxa"/>
          </w:tcPr>
          <w:p w:rsidR="00925224" w:rsidRPr="00925224" w:rsidRDefault="00925224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- 0,0003 га – охоронна зона навколо (уздовж) об’єкта енергетичної системи;</w:t>
            </w:r>
          </w:p>
          <w:p w:rsidR="00925224" w:rsidRPr="00925224" w:rsidRDefault="00925224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- 0,0088 га – охоронна зона навколо (уздовж) об’єкта енергетичної системи;</w:t>
            </w:r>
          </w:p>
          <w:p w:rsidR="00925224" w:rsidRPr="00925224" w:rsidRDefault="00925224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- 0,0010 га – охоронна зона навколо (уздовж) об’єкта енергетичної системи;</w:t>
            </w:r>
          </w:p>
          <w:p w:rsidR="00925224" w:rsidRPr="00925224" w:rsidRDefault="00925224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- 0,0238 га – охоронна зона навколо інженерних комунікацій;</w:t>
            </w:r>
          </w:p>
          <w:p w:rsidR="00925224" w:rsidRPr="00925224" w:rsidRDefault="009E29D0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- 0,0551 га – зона регулювання</w:t>
            </w:r>
            <w:r w:rsidR="00925224" w:rsidRPr="00925224">
              <w:rPr>
                <w:rFonts w:ascii="Times New Roman" w:hAnsi="Times New Roman"/>
                <w:sz w:val="28"/>
                <w:szCs w:val="28"/>
              </w:rPr>
              <w:t xml:space="preserve"> забудови;</w:t>
            </w:r>
          </w:p>
          <w:p w:rsidR="00435C2B" w:rsidRPr="00925224" w:rsidRDefault="00A91121" w:rsidP="0092522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- 0,0551 га – санітарно-</w:t>
            </w:r>
            <w:bookmarkStart w:id="0" w:name="_GoBack"/>
            <w:bookmarkEnd w:id="0"/>
            <w:r w:rsidR="00925224" w:rsidRPr="00925224">
              <w:rPr>
                <w:rFonts w:ascii="Times New Roman" w:hAnsi="Times New Roman"/>
                <w:sz w:val="28"/>
                <w:szCs w:val="28"/>
              </w:rPr>
              <w:t>захисна зона навколо об’єкта.</w:t>
            </w:r>
          </w:p>
        </w:tc>
      </w:tr>
      <w:tr w:rsidR="00435C2B" w:rsidTr="00435C2B"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925224" w:rsidRDefault="00F37E9C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5 років</w:t>
            </w:r>
          </w:p>
        </w:tc>
      </w:tr>
      <w:tr w:rsidR="00435C2B" w:rsidTr="00925224">
        <w:trPr>
          <w:trHeight w:val="64"/>
        </w:trPr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</w:p>
        </w:tc>
        <w:tc>
          <w:tcPr>
            <w:tcW w:w="5528" w:type="dxa"/>
          </w:tcPr>
          <w:p w:rsidR="00435C2B" w:rsidRPr="00925224" w:rsidRDefault="00F37E9C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285 242,30</w:t>
            </w:r>
          </w:p>
        </w:tc>
      </w:tr>
      <w:tr w:rsidR="00435C2B" w:rsidTr="00435C2B">
        <w:tc>
          <w:tcPr>
            <w:tcW w:w="3936" w:type="dxa"/>
          </w:tcPr>
          <w:p w:rsidR="00435C2B" w:rsidRPr="00925224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Стартова ціна, грн</w:t>
            </w:r>
          </w:p>
        </w:tc>
        <w:tc>
          <w:tcPr>
            <w:tcW w:w="5528" w:type="dxa"/>
          </w:tcPr>
          <w:p w:rsidR="00435C2B" w:rsidRPr="00925224" w:rsidRDefault="00F37E9C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224">
              <w:rPr>
                <w:rFonts w:ascii="Times New Roman" w:hAnsi="Times New Roman"/>
                <w:sz w:val="28"/>
                <w:szCs w:val="28"/>
              </w:rPr>
              <w:t>8 557,27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A55B14" w:rsidRDefault="00F01034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2 567,18</w:t>
            </w:r>
          </w:p>
          <w:p w:rsidR="00A55B14" w:rsidRPr="00435C2B" w:rsidRDefault="00A55B14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Сума витрат (видатків), здійснених на підготовку лота, що підлягає відшкодуванню Переможцем торгів, грн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Мінімальний крок торгів, грн</w:t>
            </w:r>
          </w:p>
        </w:tc>
        <w:tc>
          <w:tcPr>
            <w:tcW w:w="5528" w:type="dxa"/>
          </w:tcPr>
          <w:p w:rsidR="00435C2B" w:rsidRPr="00435C2B" w:rsidRDefault="00EE3277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85,57</w:t>
            </w:r>
          </w:p>
        </w:tc>
      </w:tr>
    </w:tbl>
    <w:p w:rsidR="007546D6" w:rsidRPr="00A55B14" w:rsidRDefault="007546D6">
      <w:pPr>
        <w:rPr>
          <w:rFonts w:ascii="Times New Roman" w:hAnsi="Times New Roman"/>
        </w:rPr>
      </w:pPr>
    </w:p>
    <w:p w:rsidR="00A55B14" w:rsidRPr="00A55B14" w:rsidRDefault="00A55B14" w:rsidP="00A55B1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A55B14">
        <w:rPr>
          <w:rFonts w:ascii="Times New Roman" w:hAnsi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B14">
        <w:rPr>
          <w:rFonts w:ascii="Times New Roman" w:hAnsi="Times New Roman"/>
          <w:sz w:val="28"/>
          <w:szCs w:val="28"/>
        </w:rPr>
        <w:t xml:space="preserve">                                          Олександр ЛОМАКО</w:t>
      </w:r>
    </w:p>
    <w:p w:rsidR="00A55B14" w:rsidRPr="00A55B14" w:rsidRDefault="00A55B14">
      <w:pPr>
        <w:rPr>
          <w:rFonts w:asciiTheme="minorHAnsi" w:hAnsiTheme="minorHAnsi"/>
        </w:rPr>
      </w:pPr>
    </w:p>
    <w:sectPr w:rsidR="00A55B14" w:rsidRPr="00A55B14" w:rsidSect="00A55B14">
      <w:pgSz w:w="11906" w:h="16838"/>
      <w:pgMar w:top="42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35E9A"/>
    <w:rsid w:val="00047C75"/>
    <w:rsid w:val="000B7965"/>
    <w:rsid w:val="00395365"/>
    <w:rsid w:val="00435C2B"/>
    <w:rsid w:val="00640B45"/>
    <w:rsid w:val="007546D6"/>
    <w:rsid w:val="00925224"/>
    <w:rsid w:val="009608CE"/>
    <w:rsid w:val="009E29D0"/>
    <w:rsid w:val="00A55B14"/>
    <w:rsid w:val="00A91121"/>
    <w:rsid w:val="00B515D9"/>
    <w:rsid w:val="00C4559F"/>
    <w:rsid w:val="00DD1A6D"/>
    <w:rsid w:val="00E94B30"/>
    <w:rsid w:val="00EE3277"/>
    <w:rsid w:val="00F01034"/>
    <w:rsid w:val="00F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F37E9C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925224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F37E9C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92522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2024-04-19T10:34:00Z</cp:lastPrinted>
  <dcterms:created xsi:type="dcterms:W3CDTF">2024-06-06T07:44:00Z</dcterms:created>
  <dcterms:modified xsi:type="dcterms:W3CDTF">2024-06-27T08:28:00Z</dcterms:modified>
</cp:coreProperties>
</file>