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</w:p>
    <w:p w:rsidR="00D3184D" w:rsidRDefault="00DA58AF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травня  </w:t>
      </w:r>
      <w:r w:rsidR="00D3184D">
        <w:rPr>
          <w:sz w:val="28"/>
          <w:szCs w:val="28"/>
          <w:lang w:val="uk-UA"/>
        </w:rPr>
        <w:t xml:space="preserve"> 2018 року № </w:t>
      </w:r>
      <w:r>
        <w:rPr>
          <w:sz w:val="28"/>
          <w:szCs w:val="28"/>
          <w:lang w:val="uk-UA"/>
        </w:rPr>
        <w:t>231</w:t>
      </w:r>
      <w:bookmarkStart w:id="0" w:name="_GoBack"/>
      <w:bookmarkEnd w:id="0"/>
    </w:p>
    <w:p w:rsidR="00D3184D" w:rsidRDefault="00D3184D" w:rsidP="00D3184D">
      <w:pPr>
        <w:tabs>
          <w:tab w:val="left" w:pos="-128"/>
        </w:tabs>
        <w:ind w:left="4678"/>
        <w:rPr>
          <w:sz w:val="8"/>
          <w:szCs w:val="28"/>
          <w:lang w:val="uk-UA"/>
        </w:rPr>
      </w:pPr>
    </w:p>
    <w:p w:rsidR="00D3184D" w:rsidRDefault="00D3184D" w:rsidP="00D3184D">
      <w:pPr>
        <w:ind w:left="4678"/>
        <w:rPr>
          <w:sz w:val="28"/>
          <w:szCs w:val="28"/>
          <w:lang w:val="uk-UA"/>
        </w:rPr>
      </w:pP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Генерального договору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співробітництво №_____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“____“__________201___</w:t>
      </w:r>
    </w:p>
    <w:p w:rsidR="00D3184D" w:rsidRDefault="00D3184D" w:rsidP="00D3184D">
      <w:pPr>
        <w:ind w:left="-142"/>
        <w:jc w:val="both"/>
        <w:rPr>
          <w:sz w:val="16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ЦІЛІ КРЕДИТУВАННЯ,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забезпечують </w:t>
      </w:r>
      <w:proofErr w:type="spellStart"/>
      <w:r>
        <w:rPr>
          <w:sz w:val="28"/>
          <w:szCs w:val="28"/>
          <w:lang w:val="uk-UA"/>
        </w:rPr>
        <w:t>енергоощадність</w:t>
      </w:r>
      <w:proofErr w:type="spellEnd"/>
      <w:r>
        <w:rPr>
          <w:sz w:val="28"/>
          <w:szCs w:val="28"/>
          <w:lang w:val="uk-UA"/>
        </w:rPr>
        <w:t xml:space="preserve"> та підпадають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відшкодування частини суми тіла кредиту отриманих ОСББ та/або ЖБК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впровадження заходів з енергозбереження в житловому фонді м. Чернігова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16"/>
          <w:szCs w:val="28"/>
          <w:lang w:val="uk-UA"/>
        </w:rPr>
      </w:pPr>
    </w:p>
    <w:tbl>
      <w:tblPr>
        <w:tblStyle w:val="a4"/>
        <w:tblW w:w="9697" w:type="dxa"/>
        <w:tblInd w:w="-601" w:type="dxa"/>
        <w:tblLook w:val="04A0" w:firstRow="1" w:lastRow="0" w:firstColumn="1" w:lastColumn="0" w:noHBand="0" w:noVBand="1"/>
      </w:tblPr>
      <w:tblGrid>
        <w:gridCol w:w="596"/>
        <w:gridCol w:w="9101"/>
      </w:tblGrid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ind w:left="-251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№ </w:t>
            </w:r>
          </w:p>
          <w:p w:rsidR="00D3184D" w:rsidRDefault="00D3184D">
            <w:pPr>
              <w:ind w:left="-251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Цілі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обладнання і матеріалів для облаштування індивідуальних теплових пунктів, у тому числі регуляторів теплового потоку за погодними умовами та відповідного додаткового обладнання і матеріалів до них;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Придбання обладнання і матеріалів для проведення робіт з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термомодернізації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внутрішньобудинкових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систем опалення та систем гарячого водопостачання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теплонасосної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системи для водяної системи опалення та/або гарячого водопостачання та відповідного додаткового обладнання і матеріалів до неї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системи сонячного теплопостачання та/або гарячого водопостачання та відповідного додаткового обладнання і матеріалів до неї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обладнання і матеріалів для модернізації систем освітлення місць загального користування (у тому числі електропроводки, автоматичних вимикачів, ламп (крім ламп розжарювання),патронів до них)</w:t>
            </w:r>
          </w:p>
        </w:tc>
      </w:tr>
      <w:tr w:rsidR="00D3184D" w:rsidRPr="00DA58AF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вузлів обліку води (гарячої, холодної) та теплової енергії, зокрема засобів вимірювальної техніки (приладів обліку, лічильників), приладів-розподілювачів, автоматичних регуляторів температури повітря в приміщенні та відповідного додаткового обладнання і матеріалів до них</w:t>
            </w:r>
          </w:p>
        </w:tc>
      </w:tr>
      <w:tr w:rsidR="00D3184D" w:rsidRPr="00DA58AF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багатозонних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багатотарифних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) приладів обліку електричної енергії (лічильників активної електричної енергії) та відповідного додаткового обладнання і матеріалів до них</w:t>
            </w:r>
          </w:p>
        </w:tc>
      </w:tr>
      <w:tr w:rsidR="00D3184D" w:rsidRPr="00DA58AF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обладнання і матеріалів для проведення робіт з теплоізоляції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термомодернізації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) зовнішніх стін, підвальних приміщень, горищ,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покрівель та фундаментів</w:t>
            </w:r>
          </w:p>
        </w:tc>
      </w:tr>
      <w:tr w:rsidR="00D3184D" w:rsidRPr="00DA58AF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9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світлопрозорих конструкцій з енергозберігаючим склом (крім однокамерних), у тому числі вікон та балконних дверей у квартирах, для місць загального користування (під’їздів), підвалів, технічних приміщень, горищ, та відповідного додаткового обладнання і матеріалів до них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дверей для місць загального користування (під’їздів), підвалів, технічних приміщень, горищ та відповідного додаткового обладнання і матеріалів до них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електричних котлів для водяної системи автономного теплопостачання або водяної індивідуальної (автономної) системи опалення та відповідного додаткового обладнання і матеріалів до них</w:t>
            </w:r>
          </w:p>
        </w:tc>
      </w:tr>
    </w:tbl>
    <w:p w:rsidR="00D3184D" w:rsidRDefault="00D3184D" w:rsidP="00D3184D">
      <w:pPr>
        <w:ind w:left="-142"/>
        <w:jc w:val="center"/>
        <w:rPr>
          <w:sz w:val="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B95DA2" w:rsidRDefault="00D3184D" w:rsidP="00D3184D">
      <w:pPr>
        <w:pStyle w:val="a3"/>
        <w:jc w:val="both"/>
      </w:pPr>
      <w:r>
        <w:rPr>
          <w:lang w:val="uk-UA"/>
        </w:rPr>
        <w:t>Секретар міської ради                                                                     М. П. Черненок</w:t>
      </w:r>
    </w:p>
    <w:sectPr w:rsidR="00B95DA2" w:rsidSect="00D318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4D"/>
    <w:rsid w:val="00B95DA2"/>
    <w:rsid w:val="00D3184D"/>
    <w:rsid w:val="00D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84D"/>
    <w:pPr>
      <w:spacing w:after="0" w:line="240" w:lineRule="auto"/>
    </w:pPr>
  </w:style>
  <w:style w:type="table" w:styleId="a4">
    <w:name w:val="Table Grid"/>
    <w:basedOn w:val="a1"/>
    <w:uiPriority w:val="59"/>
    <w:rsid w:val="00D3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84D"/>
    <w:pPr>
      <w:spacing w:after="0" w:line="240" w:lineRule="auto"/>
    </w:pPr>
  </w:style>
  <w:style w:type="table" w:styleId="a4">
    <w:name w:val="Table Grid"/>
    <w:basedOn w:val="a1"/>
    <w:uiPriority w:val="59"/>
    <w:rsid w:val="00D3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2018-05-14T09:01:00Z</dcterms:created>
  <dcterms:modified xsi:type="dcterms:W3CDTF">2018-05-21T06:29:00Z</dcterms:modified>
</cp:coreProperties>
</file>