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DB" w:rsidRDefault="00261941" w:rsidP="00261941">
      <w:pPr>
        <w:ind w:firstLine="851"/>
        <w:jc w:val="center"/>
      </w:pPr>
      <w:r>
        <w:t>ПОЯСНЮВАЛЬНА ЗАПИСКА</w:t>
      </w:r>
    </w:p>
    <w:p w:rsidR="004C2EE3" w:rsidRDefault="004C2EE3" w:rsidP="004C2EE3">
      <w:pPr>
        <w:jc w:val="center"/>
        <w:rPr>
          <w:szCs w:val="28"/>
        </w:rPr>
      </w:pPr>
      <w:r>
        <w:rPr>
          <w:color w:val="000000"/>
        </w:rPr>
        <w:t xml:space="preserve">до проекту рішення виконавчого комітету міської ради </w:t>
      </w:r>
      <w:r>
        <w:t>"</w:t>
      </w:r>
      <w:r w:rsidRPr="004C2EE3">
        <w:rPr>
          <w:szCs w:val="28"/>
        </w:rPr>
        <w:t xml:space="preserve"> </w:t>
      </w:r>
      <w:r>
        <w:rPr>
          <w:szCs w:val="28"/>
        </w:rPr>
        <w:t xml:space="preserve">Про проект </w:t>
      </w:r>
      <w:r w:rsidRPr="001D5188">
        <w:rPr>
          <w:szCs w:val="28"/>
        </w:rPr>
        <w:t>Програм</w:t>
      </w:r>
      <w:r>
        <w:rPr>
          <w:szCs w:val="28"/>
        </w:rPr>
        <w:t>и</w:t>
      </w:r>
      <w:r w:rsidRPr="001D5188">
        <w:rPr>
          <w:szCs w:val="28"/>
        </w:rPr>
        <w:t xml:space="preserve"> </w:t>
      </w:r>
      <w:r w:rsidRPr="008B3532">
        <w:rPr>
          <w:szCs w:val="28"/>
        </w:rPr>
        <w:t xml:space="preserve">забезпечення обороноздатності військових формувань територіальної оборони та мобілізаційної підготовки у місті Чернігові </w:t>
      </w:r>
    </w:p>
    <w:p w:rsidR="004C2EE3" w:rsidRPr="00261941" w:rsidRDefault="004C2EE3" w:rsidP="004C2EE3">
      <w:pPr>
        <w:jc w:val="center"/>
      </w:pPr>
      <w:r w:rsidRPr="008B3532">
        <w:rPr>
          <w:szCs w:val="28"/>
        </w:rPr>
        <w:t>на 2016 – 2017 роки</w:t>
      </w:r>
      <w:r>
        <w:rPr>
          <w:szCs w:val="28"/>
        </w:rPr>
        <w:t>"</w:t>
      </w:r>
    </w:p>
    <w:p w:rsidR="000E04DB" w:rsidRDefault="000E04DB" w:rsidP="000E04DB">
      <w:pPr>
        <w:ind w:firstLine="851"/>
        <w:jc w:val="both"/>
      </w:pPr>
    </w:p>
    <w:p w:rsidR="004C2EE3" w:rsidRPr="004C2EE3" w:rsidRDefault="004C2EE3" w:rsidP="000E04DB">
      <w:pPr>
        <w:ind w:firstLine="851"/>
        <w:jc w:val="both"/>
      </w:pPr>
    </w:p>
    <w:p w:rsidR="000E04DB" w:rsidRDefault="000E04DB" w:rsidP="00753E1D">
      <w:pPr>
        <w:spacing w:after="120"/>
        <w:ind w:firstLine="851"/>
        <w:jc w:val="both"/>
      </w:pPr>
      <w:r>
        <w:t xml:space="preserve">Основною передумовою розробки </w:t>
      </w:r>
      <w:r w:rsidR="00261941">
        <w:t>"</w:t>
      </w:r>
      <w:r w:rsidR="00261941" w:rsidRPr="008B3532">
        <w:rPr>
          <w:szCs w:val="28"/>
        </w:rPr>
        <w:t>Програма забезпечення обороноздатності військових формувань територіальної оборони та мобілізаційної підготовки у місті Чернігові на 2016 – 2017 роки</w:t>
      </w:r>
      <w:r w:rsidR="00261941">
        <w:rPr>
          <w:szCs w:val="28"/>
        </w:rPr>
        <w:t>"</w:t>
      </w:r>
      <w:r>
        <w:t xml:space="preserve"> є зростання соціальної напруги в країні внаслідок втручання Російської Федерації у внутрішні справи України та прийняття низки нормативно-правових актів на загальнодержавному рівні, які регламентують функціонування на території населених пунк</w:t>
      </w:r>
      <w:r w:rsidR="00261941">
        <w:t>тів нових військових формувань.</w:t>
      </w:r>
    </w:p>
    <w:p w:rsidR="000E04DB" w:rsidRDefault="000E04DB" w:rsidP="00753E1D">
      <w:pPr>
        <w:spacing w:after="120"/>
        <w:ind w:firstLine="851"/>
        <w:jc w:val="both"/>
      </w:pPr>
      <w:r>
        <w:t xml:space="preserve">Відповідно до вимог статей 4,5,7,9 Закону України «Про основи національної безпеки України», статей 3,12,14, 18 Закону України «Про оборону України» </w:t>
      </w:r>
      <w:r w:rsidR="004C2EE3">
        <w:t>у м. Чернігові</w:t>
      </w:r>
      <w:r w:rsidR="004C2EE3">
        <w:t xml:space="preserve"> </w:t>
      </w:r>
      <w:r>
        <w:t>створено загони</w:t>
      </w:r>
      <w:r w:rsidR="00753E1D">
        <w:t xml:space="preserve"> </w:t>
      </w:r>
      <w:r w:rsidR="00753E1D">
        <w:rPr>
          <w:szCs w:val="28"/>
        </w:rPr>
        <w:t>територіальної оборони</w:t>
      </w:r>
      <w:r>
        <w:t>.</w:t>
      </w:r>
    </w:p>
    <w:p w:rsidR="000E04DB" w:rsidRDefault="00261941" w:rsidP="00753E1D">
      <w:pPr>
        <w:spacing w:after="120"/>
        <w:ind w:firstLine="851"/>
        <w:jc w:val="both"/>
      </w:pPr>
      <w:r w:rsidRPr="008B3532">
        <w:rPr>
          <w:szCs w:val="28"/>
        </w:rPr>
        <w:t>Програма забезпечення обороноздатності військових формувань територіальної оборони та мобілізаційної підготовки у місті Чернігові на 2016 – 2017 роки</w:t>
      </w:r>
      <w:r w:rsidR="000E04DB">
        <w:t xml:space="preserve"> (далі – Програма) розроблена для забезпечення сталого функціонування</w:t>
      </w:r>
      <w:r w:rsidR="00753E1D">
        <w:t>,</w:t>
      </w:r>
      <w:r w:rsidR="000E04DB">
        <w:t xml:space="preserve"> </w:t>
      </w:r>
      <w:r w:rsidR="00753E1D">
        <w:rPr>
          <w:szCs w:val="28"/>
        </w:rPr>
        <w:t>обороноздатності військових формувань територіальної оборони</w:t>
      </w:r>
      <w:r w:rsidR="00753E1D">
        <w:t xml:space="preserve"> </w:t>
      </w:r>
      <w:r w:rsidR="00753E1D">
        <w:t>Чернігівського об’єднаного міського військового комісаріату</w:t>
      </w:r>
      <w:r w:rsidR="00753E1D">
        <w:t xml:space="preserve"> </w:t>
      </w:r>
      <w:r w:rsidR="000E04DB">
        <w:t>та створення н</w:t>
      </w:r>
      <w:r>
        <w:t>алежного рівня безпеки в місті.</w:t>
      </w:r>
    </w:p>
    <w:p w:rsidR="000E04DB" w:rsidRDefault="000E04DB" w:rsidP="00753E1D">
      <w:pPr>
        <w:spacing w:after="120"/>
        <w:ind w:firstLine="851"/>
        <w:jc w:val="both"/>
      </w:pPr>
      <w:r>
        <w:t xml:space="preserve">Цільовими групами в процесі реалізації даної програми є: </w:t>
      </w:r>
      <w:r w:rsidR="004C2EE3">
        <w:rPr>
          <w:szCs w:val="28"/>
        </w:rPr>
        <w:t>військов</w:t>
      </w:r>
      <w:r w:rsidR="004C2EE3">
        <w:rPr>
          <w:szCs w:val="28"/>
        </w:rPr>
        <w:t>і</w:t>
      </w:r>
      <w:r w:rsidR="004C2EE3">
        <w:rPr>
          <w:szCs w:val="28"/>
        </w:rPr>
        <w:t xml:space="preserve"> формуван</w:t>
      </w:r>
      <w:r w:rsidR="004C2EE3">
        <w:rPr>
          <w:szCs w:val="28"/>
        </w:rPr>
        <w:t xml:space="preserve">ня </w:t>
      </w:r>
      <w:r w:rsidR="004C2EE3">
        <w:rPr>
          <w:szCs w:val="28"/>
        </w:rPr>
        <w:t>територіальної оборони</w:t>
      </w:r>
      <w:r w:rsidR="004C2EE3">
        <w:t xml:space="preserve"> </w:t>
      </w:r>
      <w:r w:rsidR="004C2EE3">
        <w:t>Чернігівського об’єднаного міського військового комісаріату</w:t>
      </w:r>
      <w:r>
        <w:t xml:space="preserve">, </w:t>
      </w:r>
      <w:r w:rsidR="004C2EE3">
        <w:t>Чернігівська міська рада</w:t>
      </w:r>
      <w:r w:rsidR="00261941">
        <w:t>, мешканці</w:t>
      </w:r>
      <w:r>
        <w:t xml:space="preserve"> міста </w:t>
      </w:r>
      <w:r w:rsidR="00261941">
        <w:t>Черніг</w:t>
      </w:r>
      <w:r w:rsidR="00261941">
        <w:t>о</w:t>
      </w:r>
      <w:r w:rsidR="00261941">
        <w:t>в</w:t>
      </w:r>
      <w:r w:rsidR="00261941">
        <w:t>а</w:t>
      </w:r>
      <w:r>
        <w:t>, організації, установи та підприємства, які здійснюють сво</w:t>
      </w:r>
      <w:r w:rsidR="00261941">
        <w:t>ю діяльність на території міста</w:t>
      </w:r>
      <w:r>
        <w:t xml:space="preserve"> </w:t>
      </w:r>
      <w:r w:rsidR="00261941">
        <w:t>та</w:t>
      </w:r>
      <w:r w:rsidR="00261941">
        <w:t xml:space="preserve"> </w:t>
      </w:r>
      <w:r>
        <w:t>органи виконавчої влади</w:t>
      </w:r>
      <w:r w:rsidR="00261941">
        <w:t xml:space="preserve"> </w:t>
      </w:r>
      <w:r>
        <w:t>до повноважень яких віднес</w:t>
      </w:r>
      <w:r w:rsidR="00261941">
        <w:t>ено забезпечення безпеки міста.</w:t>
      </w:r>
    </w:p>
    <w:p w:rsidR="004A6FB0" w:rsidRDefault="004A6FB0" w:rsidP="004C2EE3">
      <w:bookmarkStart w:id="0" w:name="_GoBack"/>
      <w:bookmarkEnd w:id="0"/>
    </w:p>
    <w:p w:rsidR="004C2EE3" w:rsidRDefault="004C2EE3" w:rsidP="004C2EE3"/>
    <w:p w:rsidR="004C2EE3" w:rsidRDefault="004C2EE3" w:rsidP="004C2EE3"/>
    <w:p w:rsidR="004C2EE3" w:rsidRDefault="004C2EE3" w:rsidP="004C2EE3">
      <w:pPr>
        <w:tabs>
          <w:tab w:val="left" w:pos="6440"/>
        </w:tabs>
        <w:ind w:right="-6"/>
        <w:jc w:val="both"/>
      </w:pPr>
      <w:r>
        <w:t xml:space="preserve">Військовий комісар </w:t>
      </w:r>
    </w:p>
    <w:p w:rsidR="004C2EE3" w:rsidRDefault="004C2EE3" w:rsidP="004C2EE3">
      <w:pPr>
        <w:tabs>
          <w:tab w:val="left" w:pos="6440"/>
        </w:tabs>
        <w:ind w:right="-6"/>
        <w:jc w:val="both"/>
      </w:pPr>
      <w:r>
        <w:t>Чернігівськ</w:t>
      </w:r>
      <w:r>
        <w:t>ого</w:t>
      </w:r>
      <w:r>
        <w:t xml:space="preserve"> об’єднан</w:t>
      </w:r>
      <w:r>
        <w:t>ого</w:t>
      </w:r>
      <w:r>
        <w:t xml:space="preserve"> міськ</w:t>
      </w:r>
      <w:r>
        <w:t>ого</w:t>
      </w:r>
      <w:r>
        <w:t xml:space="preserve"> </w:t>
      </w:r>
    </w:p>
    <w:p w:rsidR="004C2EE3" w:rsidRDefault="004C2EE3" w:rsidP="004C2EE3">
      <w:pPr>
        <w:tabs>
          <w:tab w:val="left" w:pos="7088"/>
        </w:tabs>
        <w:ind w:right="-6"/>
        <w:jc w:val="both"/>
      </w:pPr>
      <w:r>
        <w:t>військов</w:t>
      </w:r>
      <w:r>
        <w:t>ого</w:t>
      </w:r>
      <w:r>
        <w:t xml:space="preserve"> комісаріат</w:t>
      </w:r>
      <w:r>
        <w:t>у</w:t>
      </w:r>
    </w:p>
    <w:p w:rsidR="004C2EE3" w:rsidRDefault="004C2EE3" w:rsidP="004C2EE3">
      <w:pPr>
        <w:tabs>
          <w:tab w:val="left" w:pos="6440"/>
        </w:tabs>
        <w:ind w:right="-6"/>
        <w:jc w:val="both"/>
      </w:pPr>
    </w:p>
    <w:p w:rsidR="004C2EE3" w:rsidRDefault="004C2EE3" w:rsidP="004C2EE3">
      <w:pPr>
        <w:tabs>
          <w:tab w:val="left" w:pos="7230"/>
        </w:tabs>
        <w:ind w:right="-6"/>
        <w:jc w:val="both"/>
      </w:pPr>
      <w:r>
        <w:t>полковник</w:t>
      </w:r>
      <w:r>
        <w:tab/>
        <w:t>С. В. Москалець</w:t>
      </w:r>
    </w:p>
    <w:p w:rsidR="004C2EE3" w:rsidRDefault="004C2EE3" w:rsidP="004C2EE3"/>
    <w:sectPr w:rsidR="004C2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DB"/>
    <w:rsid w:val="000E04DB"/>
    <w:rsid w:val="00261941"/>
    <w:rsid w:val="004A6FB0"/>
    <w:rsid w:val="004C2EE3"/>
    <w:rsid w:val="0075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1138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2016-04-11T04:48:00Z</dcterms:created>
  <dcterms:modified xsi:type="dcterms:W3CDTF">2016-04-11T05:11:00Z</dcterms:modified>
</cp:coreProperties>
</file>