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>«___</w:t>
      </w:r>
      <w:r>
        <w:rPr>
          <w:rFonts w:cs="Liberation Serif;Times New Roma" w:ascii="Liberation Serif;Times New Roma" w:hAnsi="Liberation Serif;Times New Roma"/>
          <w:u w:val="none"/>
        </w:rPr>
        <w:t>_»__________  2</w:t>
      </w:r>
      <w:r>
        <w:rPr>
          <w:rFonts w:cs="Liberation Serif;Times New Roma" w:ascii="Liberation Serif;Times New Roma" w:hAnsi="Liberation Serif;Times New Roma"/>
        </w:rPr>
        <w:t xml:space="preserve">020 року </w:t>
      </w:r>
    </w:p>
    <w:p>
      <w:pPr>
        <w:pStyle w:val="Style17"/>
        <w:ind w:left="5664" w:hanging="0"/>
        <w:rPr/>
      </w:pPr>
      <w:bookmarkStart w:id="0" w:name="_GoBack"/>
      <w:bookmarkEnd w:id="0"/>
      <w:r>
        <w:rPr>
          <w:rFonts w:cs="Liberation Serif;Times New Roma" w:ascii="Liberation Serif;Times New Roma" w:hAnsi="Liberation Serif;Times New Roma"/>
          <w:b w:val="false"/>
          <w:bCs w:val="false"/>
          <w:u w:val="none"/>
        </w:rPr>
        <w:t xml:space="preserve">№ </w:t>
      </w:r>
      <w:r>
        <w:rPr>
          <w:rFonts w:cs="Liberation Serif;Times New Roma" w:ascii="Liberation Serif;Times New Roma" w:hAnsi="Liberation Serif;Times New Roma"/>
          <w:b w:val="false"/>
          <w:bCs w:val="false"/>
          <w:u w:val="none"/>
        </w:rPr>
        <w:t>____</w:t>
      </w:r>
    </w:p>
    <w:p>
      <w:pPr>
        <w:pStyle w:val="Style17"/>
        <w:rPr>
          <w:rFonts w:ascii="Liberation Serif;Times New Roma" w:hAnsi="Liberation Serif;Times New Roma" w:cs="Liberation Serif;Times New Roma"/>
          <w:u w:val="none"/>
        </w:rPr>
      </w:pPr>
      <w:r>
        <w:rPr>
          <w:rFonts w:cs="Liberation Serif;Times New Roma" w:ascii="Liberation Serif;Times New Roma" w:hAnsi="Liberation Serif;Times New Roma"/>
          <w:u w:val="none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обʼєкт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>а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(</w:t>
      </w: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  <w:lang w:val="uk-UA" w:eastAsia="ru-RU"/>
        </w:rPr>
        <w:t xml:space="preserve">частини паркану), розміщеного </w:t>
      </w: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 w:eastAsia="ru-RU"/>
        </w:rPr>
        <w:t>на земельн</w:t>
      </w:r>
      <w:bookmarkStart w:id="1" w:name="__DdeLink__78_24483651042"/>
      <w:bookmarkEnd w:id="1"/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 w:eastAsia="ru-RU"/>
        </w:rPr>
        <w:t>их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/>
        </w:rPr>
        <w:t xml:space="preserve">ділянках, які на праві постійного користування належать управлінню житлово-комунального </w:t>
      </w: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 w:eastAsia="ru-RU"/>
        </w:rPr>
        <w:t>господарства Чернігівської міської ради,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 xml:space="preserve"> на території м. Чернігова, що підлягає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45"/>
        <w:gridCol w:w="3660"/>
        <w:gridCol w:w="2610"/>
        <w:gridCol w:w="316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Назва, 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Частина бетонного паркану </w:t>
            </w:r>
            <w:bookmarkStart w:id="2" w:name="__DdeLink__215_1872804146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на земельній ділянці </w:t>
            </w:r>
            <w:bookmarkStart w:id="3" w:name="__DdeLink__78_2448365104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(кадастровий номер 7410100000:01:036:0738)</w:t>
            </w:r>
            <w:bookmarkEnd w:id="3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, яка на праві постійного користування належить управлінню житлово-комунального господарства Чернігівської міської ради,</w:t>
            </w:r>
            <w:bookmarkEnd w:id="2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- м. Чернігів,  вулиця Мазепи, поруч з будинком № 57б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016/ТО.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/>
              <w:t>Лобосок В.П.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4" w:name="__DdeLink__223_2843563444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  <w:bookmarkEnd w:id="4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Частина бетонного паркану на земельній ділянці (кадастровий номер 7410100000:01:036:0547), яка на праві постійного користування належить управлінню житлово-комунального господарства Чернігівської міської ради, - м. Чернігів,  вулиця Мазепи, поруч з будинком № 57б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016/ТО.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/>
              <w:t xml:space="preserve">Лобосок В.П.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bCs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5" w:customStyle="1">
    <w:name w:val="Верхний колонтитул1"/>
    <w:basedOn w:val="Normal"/>
    <w:qFormat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896a37"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rsid w:val="00896a37"/>
    <w:pPr/>
    <w:rPr/>
  </w:style>
  <w:style w:type="paragraph" w:styleId="16" w:customStyle="1">
    <w:name w:val="Нижний колонтитул1"/>
    <w:basedOn w:val="Normal"/>
    <w:qFormat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Normal"/>
    <w:pPr/>
    <w:rPr/>
  </w:style>
  <w:style w:type="paragraph" w:styleId="Style25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Application>LibreOffice/6.0.7.3$Linux_X86_64 LibreOffice_project/00m0$Build-3</Application>
  <Pages>1</Pages>
  <Words>152</Words>
  <Characters>1077</Characters>
  <CharactersWithSpaces>1334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2020-08-04T16:36:34Z</dcterms:modified>
  <cp:revision>680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