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Default="000A1F88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01929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Default="00684A07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D6EEBEE" w14:textId="77777777" w:rsidR="00684A07" w:rsidRDefault="00581B1F" w:rsidP="00684A0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  <w:r w:rsidRPr="00684A07">
        <w:rPr>
          <w:color w:val="000000"/>
          <w:sz w:val="28"/>
          <w:szCs w:val="28"/>
          <w:lang w:val="uk-UA"/>
        </w:rPr>
        <w:t>до рішення Чернігівської міської ради</w:t>
      </w:r>
      <w:r w:rsidR="00B23CF2" w:rsidRPr="00684A07">
        <w:rPr>
          <w:color w:val="000000"/>
          <w:sz w:val="28"/>
          <w:szCs w:val="28"/>
          <w:lang w:val="uk-UA"/>
        </w:rPr>
        <w:t xml:space="preserve"> «</w:t>
      </w:r>
      <w:r w:rsidR="00684A07" w:rsidRPr="00684A07">
        <w:rPr>
          <w:color w:val="000000"/>
          <w:sz w:val="28"/>
          <w:szCs w:val="28"/>
          <w:lang w:val="uk-UA"/>
        </w:rPr>
        <w:t>Про затвердження Програми модернізації</w:t>
      </w:r>
      <w:r w:rsidR="00684A07">
        <w:rPr>
          <w:color w:val="000000"/>
          <w:sz w:val="28"/>
          <w:szCs w:val="28"/>
          <w:lang w:val="uk-UA"/>
        </w:rPr>
        <w:t xml:space="preserve"> </w:t>
      </w:r>
      <w:r w:rsidR="00684A07" w:rsidRPr="00684A07">
        <w:rPr>
          <w:color w:val="000000"/>
          <w:sz w:val="28"/>
          <w:szCs w:val="28"/>
          <w:lang w:val="uk-UA"/>
        </w:rPr>
        <w:t>їдалень та харчоблоків у закладах освіти</w:t>
      </w:r>
      <w:r w:rsidR="00684A07">
        <w:rPr>
          <w:color w:val="000000"/>
          <w:sz w:val="28"/>
          <w:szCs w:val="28"/>
          <w:lang w:val="uk-UA"/>
        </w:rPr>
        <w:t xml:space="preserve"> </w:t>
      </w:r>
      <w:r w:rsidR="00684A07" w:rsidRPr="00684A07">
        <w:rPr>
          <w:color w:val="000000"/>
          <w:sz w:val="28"/>
          <w:szCs w:val="28"/>
          <w:lang w:val="uk-UA"/>
        </w:rPr>
        <w:t xml:space="preserve">м. Чернігова </w:t>
      </w:r>
    </w:p>
    <w:p w14:paraId="2C5C87C1" w14:textId="4C978FA8" w:rsidR="000A1F88" w:rsidRPr="00684A07" w:rsidRDefault="00684A07" w:rsidP="00684A0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  <w:r w:rsidRPr="00684A07">
        <w:rPr>
          <w:color w:val="000000"/>
          <w:sz w:val="28"/>
          <w:szCs w:val="28"/>
          <w:lang w:val="uk-UA"/>
        </w:rPr>
        <w:t>на 2021-2023 роки</w:t>
      </w:r>
      <w:r w:rsidR="00FF7AA7" w:rsidRPr="00684A07">
        <w:rPr>
          <w:color w:val="000000"/>
          <w:sz w:val="28"/>
          <w:szCs w:val="28"/>
          <w:lang w:val="uk-UA"/>
        </w:rPr>
        <w:t>»</w:t>
      </w:r>
    </w:p>
    <w:p w14:paraId="2C6D9442" w14:textId="77777777" w:rsidR="00684A07" w:rsidRPr="00D53021" w:rsidRDefault="00684A07" w:rsidP="00684A07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DD6E0A" w14:textId="415FDCDC" w:rsidR="00684A07" w:rsidRDefault="00684A07" w:rsidP="00684A0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340C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/>
          <w:sz w:val="28"/>
          <w:szCs w:val="28"/>
          <w:lang w:val="uk-UA"/>
        </w:rPr>
        <w:t>модернізації</w:t>
      </w:r>
      <w:r w:rsidRPr="00D53021">
        <w:rPr>
          <w:rFonts w:ascii="Times New Roman" w:hAnsi="Times New Roman"/>
          <w:sz w:val="28"/>
          <w:szCs w:val="28"/>
          <w:lang w:val="uk-UA"/>
        </w:rPr>
        <w:t xml:space="preserve"> їдал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53021">
        <w:rPr>
          <w:rFonts w:ascii="Times New Roman" w:hAnsi="Times New Roman"/>
          <w:sz w:val="28"/>
          <w:szCs w:val="28"/>
          <w:lang w:val="uk-UA"/>
        </w:rPr>
        <w:t>нь та харчоблоків у закладах освіти м. Чернігова на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53021">
        <w:rPr>
          <w:rFonts w:ascii="Times New Roman" w:hAnsi="Times New Roman"/>
          <w:sz w:val="28"/>
          <w:szCs w:val="28"/>
          <w:lang w:val="uk-UA"/>
        </w:rPr>
        <w:t>-2023 роки</w:t>
      </w:r>
      <w:r w:rsidRPr="0009340C">
        <w:rPr>
          <w:rFonts w:ascii="Times New Roman" w:hAnsi="Times New Roman"/>
          <w:sz w:val="28"/>
          <w:szCs w:val="28"/>
          <w:lang w:val="uk-UA"/>
        </w:rPr>
        <w:t xml:space="preserve"> (далі – Програма) розроблена відповідно до </w:t>
      </w:r>
      <w:hyperlink r:id="rId5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Конституці</w:t>
        </w:r>
        <w:r>
          <w:rPr>
            <w:rFonts w:ascii="Times New Roman" w:hAnsi="Times New Roman"/>
            <w:sz w:val="28"/>
            <w:szCs w:val="28"/>
            <w:lang w:val="uk-UA"/>
          </w:rPr>
          <w:t>ї</w:t>
        </w:r>
        <w:r w:rsidRPr="00D53021">
          <w:rPr>
            <w:rFonts w:ascii="Times New Roman" w:hAnsi="Times New Roman"/>
            <w:sz w:val="28"/>
            <w:szCs w:val="28"/>
            <w:lang w:val="uk-UA"/>
          </w:rPr>
          <w:t xml:space="preserve"> України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021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D5302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hyperlink r:id="rId6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охорону дитинства»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освіту»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 xml:space="preserve">«Про </w:t>
        </w:r>
        <w:r w:rsidR="00693EBC">
          <w:rPr>
            <w:rFonts w:ascii="Times New Roman" w:hAnsi="Times New Roman"/>
            <w:sz w:val="28"/>
            <w:szCs w:val="28"/>
            <w:lang w:val="uk-UA"/>
          </w:rPr>
          <w:t xml:space="preserve">повну </w:t>
        </w:r>
        <w:r w:rsidRPr="00D53021">
          <w:rPr>
            <w:rFonts w:ascii="Times New Roman" w:hAnsi="Times New Roman"/>
            <w:sz w:val="28"/>
            <w:szCs w:val="28"/>
            <w:lang w:val="uk-UA"/>
          </w:rPr>
          <w:t>загальну середню освіту»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дошкільну освіту»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місцеве самоврядування в Україні»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якість та безпеку харчових продуктів і продовольчої сировини»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забезпечення санітарного та епідемічного благополуччя населення»</w:t>
        </w:r>
      </w:hyperlink>
      <w:r w:rsidRPr="00D53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tgtFrame="_top" w:history="1">
        <w:r w:rsidRPr="00D53021">
          <w:rPr>
            <w:rFonts w:ascii="Times New Roman" w:hAnsi="Times New Roman"/>
            <w:sz w:val="28"/>
            <w:szCs w:val="28"/>
            <w:lang w:val="uk-UA"/>
          </w:rPr>
          <w:t>«Про захист прав споживачів»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021">
        <w:rPr>
          <w:rFonts w:ascii="Times New Roman" w:hAnsi="Times New Roman"/>
          <w:sz w:val="28"/>
          <w:szCs w:val="28"/>
          <w:lang w:val="uk-UA"/>
        </w:rPr>
        <w:t>та інши</w:t>
      </w:r>
      <w:r w:rsidR="00693EBC">
        <w:rPr>
          <w:rFonts w:ascii="Times New Roman" w:hAnsi="Times New Roman"/>
          <w:sz w:val="28"/>
          <w:szCs w:val="28"/>
          <w:lang w:val="uk-UA"/>
        </w:rPr>
        <w:t>х</w:t>
      </w:r>
      <w:r w:rsidRPr="00D53021">
        <w:rPr>
          <w:rFonts w:ascii="Times New Roman" w:hAnsi="Times New Roman"/>
          <w:sz w:val="28"/>
          <w:szCs w:val="28"/>
          <w:lang w:val="uk-UA"/>
        </w:rPr>
        <w:t xml:space="preserve"> нормативно-правов</w:t>
      </w:r>
      <w:r w:rsidR="00693EBC">
        <w:rPr>
          <w:rFonts w:ascii="Times New Roman" w:hAnsi="Times New Roman"/>
          <w:sz w:val="28"/>
          <w:szCs w:val="28"/>
          <w:lang w:val="uk-UA"/>
        </w:rPr>
        <w:t>их</w:t>
      </w:r>
      <w:r w:rsidRPr="00D53021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693EBC">
        <w:rPr>
          <w:rFonts w:ascii="Times New Roman" w:hAnsi="Times New Roman"/>
          <w:sz w:val="28"/>
          <w:szCs w:val="28"/>
          <w:lang w:val="uk-UA"/>
        </w:rPr>
        <w:t>ів</w:t>
      </w:r>
      <w:r w:rsidRPr="00D53021">
        <w:rPr>
          <w:rFonts w:ascii="Times New Roman" w:hAnsi="Times New Roman"/>
          <w:sz w:val="28"/>
          <w:szCs w:val="28"/>
          <w:lang w:val="uk-UA"/>
        </w:rPr>
        <w:t>, що регулюють суспільні відносини у цій сфері.</w:t>
      </w:r>
    </w:p>
    <w:p w14:paraId="03D322BE" w14:textId="034E6CFE" w:rsidR="00684A07" w:rsidRPr="00EA2966" w:rsidRDefault="00684A07" w:rsidP="00684A07">
      <w:pPr>
        <w:pStyle w:val="a9"/>
        <w:ind w:firstLine="708"/>
        <w:jc w:val="both"/>
        <w:rPr>
          <w:i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</w:t>
      </w:r>
      <w:r w:rsidR="00693EB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дасть змогу забезпечити комплексний і системний підхід до формування та реалізації державної політики у сфері забезпечення дітей та учнів у закладах освіти достатнім, якісним і безпечним харчуванням.</w:t>
      </w:r>
    </w:p>
    <w:p w14:paraId="55E893D6" w14:textId="77777777" w:rsidR="00684A07" w:rsidRPr="00680001" w:rsidRDefault="00684A07" w:rsidP="00684A07">
      <w:pPr>
        <w:ind w:firstLine="709"/>
        <w:jc w:val="both"/>
        <w:rPr>
          <w:sz w:val="20"/>
          <w:szCs w:val="20"/>
          <w:lang w:val="uk-UA"/>
        </w:rPr>
      </w:pPr>
      <w:r w:rsidRPr="00AF42F8">
        <w:rPr>
          <w:sz w:val="28"/>
          <w:szCs w:val="28"/>
          <w:lang w:val="uk-UA"/>
        </w:rPr>
        <w:t>Реалізація Програми</w:t>
      </w:r>
      <w:r>
        <w:rPr>
          <w:sz w:val="28"/>
          <w:szCs w:val="28"/>
          <w:lang w:val="uk-UA"/>
        </w:rPr>
        <w:t xml:space="preserve"> спрямована на </w:t>
      </w:r>
      <w:r w:rsidRPr="00AF42F8">
        <w:rPr>
          <w:sz w:val="28"/>
          <w:szCs w:val="28"/>
          <w:lang w:val="uk-UA"/>
        </w:rPr>
        <w:t xml:space="preserve">забезпечення санітарно-гігієнічних умов </w:t>
      </w:r>
      <w:r>
        <w:rPr>
          <w:sz w:val="28"/>
          <w:szCs w:val="28"/>
          <w:lang w:val="uk-UA"/>
        </w:rPr>
        <w:t>у</w:t>
      </w:r>
      <w:r w:rsidRPr="00AF42F8">
        <w:rPr>
          <w:sz w:val="28"/>
          <w:szCs w:val="28"/>
          <w:lang w:val="uk-UA"/>
        </w:rPr>
        <w:t xml:space="preserve"> закладах освіти</w:t>
      </w:r>
      <w:r>
        <w:rPr>
          <w:sz w:val="28"/>
          <w:szCs w:val="28"/>
          <w:lang w:val="uk-UA"/>
        </w:rPr>
        <w:t xml:space="preserve"> міста відповідно до </w:t>
      </w:r>
      <w:r w:rsidRPr="0093545F">
        <w:rPr>
          <w:sz w:val="28"/>
          <w:szCs w:val="28"/>
          <w:lang w:val="uk-UA"/>
        </w:rPr>
        <w:t xml:space="preserve">ДСанПІН 5.5.2.008-01 </w:t>
      </w:r>
      <w:r>
        <w:rPr>
          <w:sz w:val="28"/>
          <w:szCs w:val="28"/>
          <w:lang w:val="uk-UA"/>
        </w:rPr>
        <w:t>«</w:t>
      </w:r>
      <w:r w:rsidRPr="0093545F">
        <w:rPr>
          <w:sz w:val="28"/>
          <w:szCs w:val="28"/>
          <w:lang w:val="uk-UA"/>
        </w:rPr>
        <w:t>Державні санітарні правила і норми влаштування, утримання загальноосвітніх навчальних закладів та організації навчально</w:t>
      </w:r>
      <w:r>
        <w:rPr>
          <w:sz w:val="28"/>
          <w:szCs w:val="28"/>
          <w:lang w:val="uk-UA"/>
        </w:rPr>
        <w:t xml:space="preserve"> - в</w:t>
      </w:r>
      <w:r w:rsidRPr="0093545F">
        <w:rPr>
          <w:sz w:val="28"/>
          <w:szCs w:val="28"/>
          <w:lang w:val="uk-UA"/>
        </w:rPr>
        <w:t>иховного процесу</w:t>
      </w:r>
      <w:r>
        <w:rPr>
          <w:sz w:val="28"/>
          <w:szCs w:val="28"/>
          <w:lang w:val="uk-UA"/>
        </w:rPr>
        <w:t xml:space="preserve">» та Санітарного регламенту </w:t>
      </w:r>
      <w:r w:rsidRPr="00106BE7">
        <w:rPr>
          <w:sz w:val="28"/>
          <w:szCs w:val="28"/>
          <w:lang w:val="uk-UA"/>
        </w:rPr>
        <w:t>для дошкільних навчальних закладів</w:t>
      </w:r>
      <w:r>
        <w:rPr>
          <w:sz w:val="28"/>
          <w:szCs w:val="28"/>
          <w:lang w:val="uk-UA"/>
        </w:rPr>
        <w:t>.</w:t>
      </w:r>
    </w:p>
    <w:p w14:paraId="567C6E25" w14:textId="77777777" w:rsidR="00684A07" w:rsidRPr="00680001" w:rsidRDefault="00684A07" w:rsidP="00684A07">
      <w:pPr>
        <w:pStyle w:val="a9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3F21CE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F21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забезпечить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 розвиток інфраструктури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 міста та </w:t>
      </w:r>
      <w:r w:rsidRPr="00AF42F8">
        <w:rPr>
          <w:rFonts w:ascii="Times New Roman" w:hAnsi="Times New Roman"/>
          <w:sz w:val="28"/>
          <w:szCs w:val="28"/>
          <w:lang w:val="uk-UA"/>
        </w:rPr>
        <w:t>максимально враховує права дитини, її потреби та інтереси, на практиці реал</w:t>
      </w:r>
      <w:r>
        <w:rPr>
          <w:rFonts w:ascii="Times New Roman" w:hAnsi="Times New Roman"/>
          <w:sz w:val="28"/>
          <w:szCs w:val="28"/>
          <w:lang w:val="uk-UA"/>
        </w:rPr>
        <w:t xml:space="preserve">ізуючи принцип дитиноцентризму. 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Виходячи з необхідності </w:t>
      </w:r>
      <w:r>
        <w:rPr>
          <w:rFonts w:ascii="Times New Roman" w:hAnsi="Times New Roman"/>
          <w:sz w:val="28"/>
          <w:szCs w:val="28"/>
          <w:lang w:val="uk-UA"/>
        </w:rPr>
        <w:t>модернізації їдалень та харчоблоків у</w:t>
      </w:r>
      <w:r w:rsidRPr="00AF42F8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ах освіти</w:t>
      </w:r>
      <w:r w:rsidRPr="00AF42F8">
        <w:rPr>
          <w:rFonts w:ascii="Times New Roman" w:hAnsi="Times New Roman"/>
          <w:sz w:val="28"/>
          <w:szCs w:val="28"/>
          <w:lang w:val="uk-UA"/>
        </w:rPr>
        <w:t>, провідними напрямками реалізації Програми є врахування нагальних потреб закладів освіти та виділення на це фінансування з міського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та з інших джерел, передбачених законодавством.</w:t>
      </w:r>
    </w:p>
    <w:p w14:paraId="7E9A6432" w14:textId="77777777" w:rsidR="00684A07" w:rsidRDefault="00684A07" w:rsidP="00684A0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42F8">
        <w:rPr>
          <w:rFonts w:ascii="Times New Roman" w:hAnsi="Times New Roman"/>
          <w:sz w:val="28"/>
          <w:szCs w:val="28"/>
          <w:lang w:val="uk-UA"/>
        </w:rPr>
        <w:t xml:space="preserve">Реалізація Програми </w:t>
      </w:r>
      <w:r>
        <w:rPr>
          <w:rFonts w:ascii="Times New Roman" w:hAnsi="Times New Roman"/>
          <w:sz w:val="28"/>
          <w:szCs w:val="28"/>
          <w:lang w:val="uk-UA"/>
        </w:rPr>
        <w:t>передбачає виконання ремонтних робіт у харчоблоках та їдальнях закладів освіти з дотриманням принципів універсального дизайну, придбання сучасного обладнання, яке безпосередньо використовується під час приготування їжі, а також закупівлю сучасних меблів.</w:t>
      </w:r>
    </w:p>
    <w:p w14:paraId="43007D4A" w14:textId="4C880DD0" w:rsidR="006E1CED" w:rsidRDefault="006E1CED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1A86B4E3" w14:textId="77777777" w:rsidR="00684A07" w:rsidRPr="002F31E4" w:rsidRDefault="00684A07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04D354EE" w14:textId="77777777" w:rsidR="000A1F88" w:rsidRPr="00401929" w:rsidRDefault="000A1F88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A6DE828" w14:textId="77777777" w:rsidR="0049471B" w:rsidRPr="002F31E4" w:rsidRDefault="003A1F06" w:rsidP="00D05D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F31E4">
        <w:rPr>
          <w:color w:val="000000"/>
          <w:sz w:val="28"/>
          <w:szCs w:val="28"/>
          <w:lang w:val="uk-UA"/>
        </w:rPr>
        <w:t xml:space="preserve">Начальник управління                                          </w:t>
      </w:r>
      <w:r w:rsidR="00D05D65">
        <w:rPr>
          <w:color w:val="000000"/>
          <w:sz w:val="28"/>
          <w:szCs w:val="28"/>
          <w:lang w:val="uk-UA"/>
        </w:rPr>
        <w:t xml:space="preserve">   </w:t>
      </w:r>
      <w:r w:rsidRPr="002F31E4">
        <w:rPr>
          <w:color w:val="000000"/>
          <w:sz w:val="28"/>
          <w:szCs w:val="28"/>
          <w:lang w:val="uk-UA"/>
        </w:rPr>
        <w:t xml:space="preserve">                   </w:t>
      </w:r>
      <w:r w:rsidRPr="002F31E4">
        <w:rPr>
          <w:color w:val="000000"/>
          <w:sz w:val="28"/>
          <w:szCs w:val="28"/>
          <w:lang w:val="uk-UA"/>
        </w:rPr>
        <w:tab/>
        <w:t>В. БІЛОГУРА</w:t>
      </w:r>
    </w:p>
    <w:sectPr w:rsidR="0049471B" w:rsidRPr="002F31E4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72E0"/>
    <w:rsid w:val="000A1F88"/>
    <w:rsid w:val="000C215D"/>
    <w:rsid w:val="000C7C87"/>
    <w:rsid w:val="00104E45"/>
    <w:rsid w:val="002B3508"/>
    <w:rsid w:val="002D2E06"/>
    <w:rsid w:val="002D6F8B"/>
    <w:rsid w:val="002F31E4"/>
    <w:rsid w:val="0035683E"/>
    <w:rsid w:val="003A1F06"/>
    <w:rsid w:val="003A423B"/>
    <w:rsid w:val="003A67BD"/>
    <w:rsid w:val="00403740"/>
    <w:rsid w:val="00440462"/>
    <w:rsid w:val="00477A31"/>
    <w:rsid w:val="00481B26"/>
    <w:rsid w:val="0049471B"/>
    <w:rsid w:val="004B3182"/>
    <w:rsid w:val="00581B1F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621F3"/>
    <w:rsid w:val="00870154"/>
    <w:rsid w:val="008D4E6E"/>
    <w:rsid w:val="00937486"/>
    <w:rsid w:val="009C5C21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A2C86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chartTrackingRefBased/>
  <w15:docId w15:val="{415033C0-C93B-45C7-A06C-C491423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990651.html" TargetMode="External"/><Relationship Id="rId13" Type="http://schemas.openxmlformats.org/officeDocument/2006/relationships/hyperlink" Target="http://search.ligazakon.ua/l_doc2.nsf/link1/T102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72145.html" TargetMode="External"/><Relationship Id="rId12" Type="http://schemas.openxmlformats.org/officeDocument/2006/relationships/hyperlink" Target="http://search.ligazakon.ua/l_doc2.nsf/link1/T4004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012402.html" TargetMode="External"/><Relationship Id="rId11" Type="http://schemas.openxmlformats.org/officeDocument/2006/relationships/hyperlink" Target="http://search.ligazakon.ua/l_doc2.nsf/link1/Z970771.html" TargetMode="External"/><Relationship Id="rId5" Type="http://schemas.openxmlformats.org/officeDocument/2006/relationships/hyperlink" Target="http://search.ligazakon.ua/l_doc2.nsf/link1/Z960254K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Z970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1262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2020-04-16T08:53:00Z</cp:lastPrinted>
  <dcterms:created xsi:type="dcterms:W3CDTF">2020-04-14T09:11:00Z</dcterms:created>
  <dcterms:modified xsi:type="dcterms:W3CDTF">2020-11-19T12:42:00Z</dcterms:modified>
</cp:coreProperties>
</file>