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88" w:rsidRDefault="000A1F88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01929">
        <w:rPr>
          <w:b/>
          <w:color w:val="000000"/>
          <w:sz w:val="28"/>
          <w:szCs w:val="28"/>
          <w:lang w:val="uk-UA"/>
        </w:rPr>
        <w:t>ПОЯСНЮВАЛЬНА ЗАПИСКА</w:t>
      </w:r>
    </w:p>
    <w:p w:rsidR="000A1F88" w:rsidRPr="00FF7AA7" w:rsidRDefault="00581B1F" w:rsidP="00FF7AA7">
      <w:pPr>
        <w:pStyle w:val="a4"/>
        <w:jc w:val="center"/>
        <w:rPr>
          <w:b w:val="0"/>
          <w:color w:val="FF0000"/>
          <w:lang w:val="uk-UA"/>
        </w:rPr>
      </w:pPr>
      <w:r w:rsidRPr="00581B1F">
        <w:rPr>
          <w:b w:val="0"/>
          <w:lang w:val="uk-UA"/>
        </w:rPr>
        <w:t>до рішення Чернігівської міської ради</w:t>
      </w:r>
      <w:r w:rsidR="00B23CF2">
        <w:rPr>
          <w:b w:val="0"/>
          <w:color w:val="000000"/>
          <w:lang w:val="uk-UA"/>
        </w:rPr>
        <w:t xml:space="preserve"> </w:t>
      </w:r>
      <w:r w:rsidR="00B23CF2">
        <w:rPr>
          <w:b w:val="0"/>
          <w:lang w:val="uk-UA"/>
        </w:rPr>
        <w:t>«</w:t>
      </w:r>
      <w:r w:rsidR="00ED0161" w:rsidRPr="00ED0161">
        <w:rPr>
          <w:b w:val="0"/>
          <w:bCs w:val="0"/>
          <w:color w:val="000000"/>
          <w:lang w:val="uk-UA" w:eastAsia="ru-RU"/>
        </w:rPr>
        <w:t>Про зміну типу, назви Чернігівського дошкільного навчального закладу № 23 для дітей з вадами зору Чернігівської міської ради Чернігівської області та затвердження Статуту у новій редакції</w:t>
      </w:r>
      <w:r w:rsidR="00FF7AA7" w:rsidRPr="00F10A91">
        <w:rPr>
          <w:b w:val="0"/>
          <w:color w:val="000000" w:themeColor="text1"/>
          <w:lang w:val="uk-UA"/>
        </w:rPr>
        <w:t>»</w:t>
      </w:r>
    </w:p>
    <w:p w:rsidR="006B2CBE" w:rsidRPr="006B2CBE" w:rsidRDefault="006B2CBE" w:rsidP="006B2CBE">
      <w:pPr>
        <w:pStyle w:val="a4"/>
        <w:jc w:val="center"/>
        <w:rPr>
          <w:b w:val="0"/>
          <w:lang w:val="uk-UA"/>
        </w:rPr>
      </w:pPr>
    </w:p>
    <w:p w:rsidR="00581B1F" w:rsidRPr="00581B1F" w:rsidRDefault="00581B1F" w:rsidP="00581B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D3A49">
        <w:rPr>
          <w:color w:val="000000"/>
          <w:sz w:val="28"/>
          <w:szCs w:val="28"/>
          <w:lang w:val="uk-UA"/>
        </w:rPr>
        <w:t xml:space="preserve">Відповідно до статей 135, 137 Господарського кодексу України, пункту 30 частини 1 статті 26 та статті </w:t>
      </w:r>
      <w:r>
        <w:rPr>
          <w:color w:val="000000"/>
          <w:sz w:val="28"/>
          <w:szCs w:val="28"/>
          <w:lang w:val="uk-UA"/>
        </w:rPr>
        <w:t>59</w:t>
      </w:r>
      <w:r w:rsidRPr="003D3A49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 xml:space="preserve">статей </w:t>
      </w:r>
      <w:r w:rsidR="00ED0161">
        <w:rPr>
          <w:color w:val="000000"/>
          <w:sz w:val="28"/>
          <w:szCs w:val="28"/>
          <w:lang w:val="uk-UA"/>
        </w:rPr>
        <w:t xml:space="preserve">12, 13, 16, 19  </w:t>
      </w:r>
      <w:r>
        <w:rPr>
          <w:color w:val="000000"/>
          <w:sz w:val="28"/>
          <w:szCs w:val="28"/>
          <w:lang w:val="uk-UA"/>
        </w:rPr>
        <w:t xml:space="preserve"> </w:t>
      </w:r>
      <w:r w:rsidRPr="003D3A49">
        <w:rPr>
          <w:color w:val="000000"/>
          <w:sz w:val="28"/>
          <w:szCs w:val="28"/>
          <w:lang w:val="uk-UA"/>
        </w:rPr>
        <w:t>Закону</w:t>
      </w:r>
      <w:r w:rsidR="00104E45">
        <w:rPr>
          <w:color w:val="000000"/>
          <w:sz w:val="28"/>
          <w:szCs w:val="28"/>
          <w:lang w:val="uk-UA"/>
        </w:rPr>
        <w:t xml:space="preserve"> України «Про дошкільну освіту» </w:t>
      </w:r>
      <w:r w:rsidRPr="00581B1F">
        <w:rPr>
          <w:color w:val="000000"/>
          <w:sz w:val="28"/>
          <w:szCs w:val="28"/>
          <w:lang w:val="uk-UA"/>
        </w:rPr>
        <w:t>з метою вр</w:t>
      </w:r>
      <w:r>
        <w:rPr>
          <w:color w:val="000000"/>
          <w:sz w:val="28"/>
          <w:szCs w:val="28"/>
          <w:lang w:val="uk-UA"/>
        </w:rPr>
        <w:t xml:space="preserve">егулювання правового статусу, </w:t>
      </w:r>
      <w:r w:rsidRPr="00581B1F">
        <w:rPr>
          <w:color w:val="000000"/>
          <w:sz w:val="28"/>
          <w:szCs w:val="28"/>
          <w:lang w:val="uk-UA"/>
        </w:rPr>
        <w:t>впорядкування назви закладу дошкільної освіти</w:t>
      </w:r>
      <w:r>
        <w:rPr>
          <w:color w:val="000000"/>
          <w:sz w:val="28"/>
          <w:szCs w:val="28"/>
          <w:lang w:val="uk-UA"/>
        </w:rPr>
        <w:t xml:space="preserve"> та </w:t>
      </w:r>
      <w:r w:rsidRPr="00581B1F">
        <w:rPr>
          <w:color w:val="000000"/>
          <w:sz w:val="28"/>
          <w:szCs w:val="28"/>
          <w:lang w:val="uk-UA"/>
        </w:rPr>
        <w:t xml:space="preserve">приведення до вимог чинного законодавства установчих документів </w:t>
      </w:r>
      <w:r w:rsidR="00104E45" w:rsidRPr="002D2E06">
        <w:rPr>
          <w:color w:val="000000"/>
          <w:sz w:val="28"/>
          <w:szCs w:val="28"/>
          <w:lang w:val="uk-UA"/>
        </w:rPr>
        <w:t>Чернігівського дошкільного навчального закладу № 23 для дітей з вадами зору Чернігівської міської ради Чернігівської області</w:t>
      </w:r>
      <w:r w:rsidRPr="00581B1F">
        <w:rPr>
          <w:color w:val="000000"/>
          <w:sz w:val="28"/>
          <w:szCs w:val="28"/>
          <w:lang w:val="uk-UA"/>
        </w:rPr>
        <w:t>.</w:t>
      </w:r>
    </w:p>
    <w:p w:rsidR="00A62EEC" w:rsidRDefault="00581B1F" w:rsidP="00AC1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Планується змінити </w:t>
      </w:r>
      <w:r w:rsidR="00ED0161">
        <w:rPr>
          <w:color w:val="000000"/>
          <w:sz w:val="28"/>
          <w:szCs w:val="28"/>
          <w:lang w:val="uk-UA"/>
        </w:rPr>
        <w:t xml:space="preserve">тип закладу дошкільної освіти. </w:t>
      </w:r>
      <w:r w:rsidR="00AD58A0" w:rsidRPr="002D2E06">
        <w:rPr>
          <w:color w:val="000000"/>
          <w:sz w:val="28"/>
          <w:szCs w:val="28"/>
          <w:lang w:val="uk-UA"/>
        </w:rPr>
        <w:t xml:space="preserve">Прийняття цього рішення дасть можливість </w:t>
      </w:r>
      <w:r w:rsidR="002D2E06" w:rsidRPr="002D2E06">
        <w:rPr>
          <w:color w:val="000000"/>
          <w:sz w:val="28"/>
          <w:szCs w:val="28"/>
          <w:lang w:val="uk-UA"/>
        </w:rPr>
        <w:t xml:space="preserve">реалізувати принцип доступності здобуття дошкільної освіти та </w:t>
      </w:r>
      <w:r w:rsidR="00AD58A0" w:rsidRPr="002D2E06">
        <w:rPr>
          <w:color w:val="000000"/>
          <w:sz w:val="28"/>
          <w:szCs w:val="28"/>
          <w:lang w:val="uk-UA"/>
        </w:rPr>
        <w:t>вирішить питання забезпечення конституційного права дитини, визначене ст. 53 Конституції України.</w:t>
      </w:r>
      <w:r w:rsidR="002D2E06" w:rsidRPr="002D2E06">
        <w:rPr>
          <w:color w:val="000000"/>
          <w:sz w:val="28"/>
          <w:szCs w:val="28"/>
          <w:lang w:val="uk-UA"/>
        </w:rPr>
        <w:t xml:space="preserve"> Змішана структура закладу дошкільної освіти дозволить організувати групи загальноосвітнього та компенсуючого типу, задовольняючи освітні потреби більшої кількості мешканців міста. </w:t>
      </w:r>
    </w:p>
    <w:p w:rsidR="00ED0161" w:rsidRDefault="00A62EEC" w:rsidP="00AC1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Крім того, існуюча мережа закладів дошкільної освіти сформована з ураху</w:t>
      </w:r>
      <w:r w:rsidR="003A67BD">
        <w:rPr>
          <w:color w:val="000000"/>
          <w:sz w:val="28"/>
          <w:szCs w:val="28"/>
          <w:lang w:val="uk-UA"/>
        </w:rPr>
        <w:t>ванням потреб громадян. В</w:t>
      </w:r>
      <w:r>
        <w:rPr>
          <w:color w:val="000000"/>
          <w:sz w:val="28"/>
          <w:szCs w:val="28"/>
          <w:lang w:val="uk-UA"/>
        </w:rPr>
        <w:t xml:space="preserve"> кожному мікрорайоні міста існують заклади дошкільної освіти, які можуть </w:t>
      </w:r>
      <w:r w:rsidR="003A67BD">
        <w:rPr>
          <w:color w:val="000000"/>
          <w:sz w:val="28"/>
          <w:szCs w:val="28"/>
          <w:lang w:val="uk-UA"/>
        </w:rPr>
        <w:t>приймати</w:t>
      </w:r>
      <w:r>
        <w:rPr>
          <w:color w:val="000000"/>
          <w:sz w:val="28"/>
          <w:szCs w:val="28"/>
          <w:lang w:val="uk-UA"/>
        </w:rPr>
        <w:t xml:space="preserve"> на виховання дітей з </w:t>
      </w:r>
      <w:r w:rsidR="003A67BD">
        <w:rPr>
          <w:color w:val="000000"/>
          <w:sz w:val="28"/>
          <w:szCs w:val="28"/>
          <w:lang w:val="uk-UA"/>
        </w:rPr>
        <w:t>особливими освітніми потребами</w:t>
      </w:r>
      <w:r>
        <w:rPr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2B3508" w:rsidRPr="00D60C91" w:rsidRDefault="002B3508" w:rsidP="002B3508">
      <w:pPr>
        <w:ind w:firstLine="720"/>
        <w:jc w:val="both"/>
        <w:rPr>
          <w:bCs/>
          <w:color w:val="000000"/>
          <w:sz w:val="28"/>
          <w:szCs w:val="28"/>
          <w:lang w:val="uk-UA" w:eastAsia="ru-RU"/>
        </w:rPr>
      </w:pPr>
      <w:r w:rsidRPr="00D60C91">
        <w:rPr>
          <w:bCs/>
          <w:color w:val="000000"/>
          <w:sz w:val="28"/>
          <w:szCs w:val="28"/>
          <w:lang w:val="uk-UA" w:eastAsia="ru-RU"/>
        </w:rPr>
        <w:t>Прийняття даного рішення не потребує додатко</w:t>
      </w:r>
      <w:r>
        <w:rPr>
          <w:bCs/>
          <w:color w:val="000000"/>
          <w:sz w:val="28"/>
          <w:szCs w:val="28"/>
          <w:lang w:val="uk-UA" w:eastAsia="ru-RU"/>
        </w:rPr>
        <w:t>вих витрат з місцевого бюджету та дозволить</w:t>
      </w:r>
      <w:r w:rsidRPr="00D60C91">
        <w:rPr>
          <w:bCs/>
          <w:color w:val="000000"/>
          <w:sz w:val="28"/>
          <w:szCs w:val="28"/>
          <w:lang w:val="uk-UA" w:eastAsia="ru-RU"/>
        </w:rPr>
        <w:t xml:space="preserve"> створити оптимальні умови для надання якісних освітніх послуг, підвищити ефективність заходів щодо розвитку галузі освіти в громаді та максимально задовольнити освітні потреби громадян.</w:t>
      </w:r>
    </w:p>
    <w:p w:rsidR="006E1CED" w:rsidRPr="002F31E4" w:rsidRDefault="006E1CED" w:rsidP="002F31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0A1F88" w:rsidRPr="00401929" w:rsidRDefault="000A1F88" w:rsidP="002F31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9471B" w:rsidRPr="002F31E4" w:rsidRDefault="003A1F06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F31E4">
        <w:rPr>
          <w:color w:val="000000"/>
          <w:sz w:val="28"/>
          <w:szCs w:val="28"/>
          <w:lang w:val="uk-UA"/>
        </w:rPr>
        <w:t xml:space="preserve">Начальник управління                                          </w:t>
      </w:r>
      <w:r w:rsidR="00D05D65">
        <w:rPr>
          <w:color w:val="000000"/>
          <w:sz w:val="28"/>
          <w:szCs w:val="28"/>
          <w:lang w:val="uk-UA"/>
        </w:rPr>
        <w:t xml:space="preserve">   </w:t>
      </w:r>
      <w:r w:rsidRPr="002F31E4">
        <w:rPr>
          <w:color w:val="000000"/>
          <w:sz w:val="28"/>
          <w:szCs w:val="28"/>
          <w:lang w:val="uk-UA"/>
        </w:rPr>
        <w:t xml:space="preserve">                   </w:t>
      </w:r>
      <w:r w:rsidRPr="002F31E4">
        <w:rPr>
          <w:color w:val="000000"/>
          <w:sz w:val="28"/>
          <w:szCs w:val="28"/>
          <w:lang w:val="uk-UA"/>
        </w:rPr>
        <w:tab/>
        <w:t>В. БІЛОГУРА</w:t>
      </w:r>
    </w:p>
    <w:sectPr w:rsidR="0049471B" w:rsidRPr="002F31E4" w:rsidSect="006B2CBE">
      <w:pgSz w:w="11910" w:h="16840"/>
      <w:pgMar w:top="851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8"/>
    <w:rsid w:val="0001703D"/>
    <w:rsid w:val="000272E0"/>
    <w:rsid w:val="000A1F88"/>
    <w:rsid w:val="000C215D"/>
    <w:rsid w:val="000C7C87"/>
    <w:rsid w:val="00104E45"/>
    <w:rsid w:val="002B3508"/>
    <w:rsid w:val="002D2E06"/>
    <w:rsid w:val="002D6F8B"/>
    <w:rsid w:val="002F31E4"/>
    <w:rsid w:val="0035683E"/>
    <w:rsid w:val="003A1F06"/>
    <w:rsid w:val="003A423B"/>
    <w:rsid w:val="003A67BD"/>
    <w:rsid w:val="00403740"/>
    <w:rsid w:val="00440462"/>
    <w:rsid w:val="00477A31"/>
    <w:rsid w:val="00481B26"/>
    <w:rsid w:val="0049471B"/>
    <w:rsid w:val="004B3182"/>
    <w:rsid w:val="00581B1F"/>
    <w:rsid w:val="006B2CBE"/>
    <w:rsid w:val="006E1CED"/>
    <w:rsid w:val="0071704D"/>
    <w:rsid w:val="00792C3D"/>
    <w:rsid w:val="007C1BFC"/>
    <w:rsid w:val="007D1DE0"/>
    <w:rsid w:val="007D67E1"/>
    <w:rsid w:val="008621F3"/>
    <w:rsid w:val="00870154"/>
    <w:rsid w:val="008D4E6E"/>
    <w:rsid w:val="00937486"/>
    <w:rsid w:val="009C5C21"/>
    <w:rsid w:val="00A27D80"/>
    <w:rsid w:val="00A62EEC"/>
    <w:rsid w:val="00AC1F31"/>
    <w:rsid w:val="00AD58A0"/>
    <w:rsid w:val="00AE365E"/>
    <w:rsid w:val="00B23CF2"/>
    <w:rsid w:val="00B56AE5"/>
    <w:rsid w:val="00C331DB"/>
    <w:rsid w:val="00C71244"/>
    <w:rsid w:val="00C73595"/>
    <w:rsid w:val="00C75737"/>
    <w:rsid w:val="00CA2C86"/>
    <w:rsid w:val="00CD7892"/>
    <w:rsid w:val="00CE2C8F"/>
    <w:rsid w:val="00D05D65"/>
    <w:rsid w:val="00D33C13"/>
    <w:rsid w:val="00D85D40"/>
    <w:rsid w:val="00DB0A51"/>
    <w:rsid w:val="00DE2CFA"/>
    <w:rsid w:val="00E057B2"/>
    <w:rsid w:val="00E17D60"/>
    <w:rsid w:val="00E22E14"/>
    <w:rsid w:val="00E462E7"/>
    <w:rsid w:val="00E766C8"/>
    <w:rsid w:val="00EB3FC3"/>
    <w:rsid w:val="00EC46C5"/>
    <w:rsid w:val="00ED0161"/>
    <w:rsid w:val="00F10A91"/>
    <w:rsid w:val="00F353A7"/>
    <w:rsid w:val="00F62302"/>
    <w:rsid w:val="00FF3708"/>
    <w:rsid w:val="00FF7A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F3FB0"/>
  <w15:chartTrackingRefBased/>
  <w15:docId w15:val="{415033C0-C93B-45C7-A06C-C491423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1F88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D1D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1DE0"/>
    <w:rPr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rsid w:val="00B23CF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2020-04-16T08:53:00Z</cp:lastPrinted>
  <dcterms:created xsi:type="dcterms:W3CDTF">2020-04-14T09:11:00Z</dcterms:created>
  <dcterms:modified xsi:type="dcterms:W3CDTF">2020-04-16T09:08:00Z</dcterms:modified>
</cp:coreProperties>
</file>