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96"/>
      </w:tblGrid>
      <w:tr w:rsidR="00D93891" w:rsidTr="00D93891">
        <w:tc>
          <w:tcPr>
            <w:tcW w:w="5353" w:type="dxa"/>
          </w:tcPr>
          <w:p w:rsidR="00D93891" w:rsidRDefault="00D93891" w:rsidP="00D93891">
            <w:pPr>
              <w:rPr>
                <w:szCs w:val="28"/>
              </w:rPr>
            </w:pPr>
          </w:p>
        </w:tc>
        <w:tc>
          <w:tcPr>
            <w:tcW w:w="4557" w:type="dxa"/>
            <w:shd w:val="clear" w:color="auto" w:fill="auto"/>
          </w:tcPr>
          <w:p w:rsidR="00D93891" w:rsidRPr="00C05215" w:rsidRDefault="00D1776F" w:rsidP="00D93891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22667">
              <w:rPr>
                <w:szCs w:val="28"/>
              </w:rPr>
              <w:t>ЗАТВЕРДЖЕНО</w:t>
            </w:r>
            <w:r>
              <w:rPr>
                <w:szCs w:val="28"/>
              </w:rPr>
              <w:t>»</w:t>
            </w:r>
          </w:p>
          <w:p w:rsidR="00D93891" w:rsidRPr="00C05215" w:rsidRDefault="00D93891" w:rsidP="00D93891">
            <w:pPr>
              <w:rPr>
                <w:szCs w:val="28"/>
              </w:rPr>
            </w:pPr>
            <w:r w:rsidRPr="00C05215">
              <w:rPr>
                <w:szCs w:val="28"/>
              </w:rPr>
              <w:t>рішення виконавчого комітету</w:t>
            </w:r>
          </w:p>
          <w:p w:rsidR="00D93891" w:rsidRPr="00C05215" w:rsidRDefault="00D93891" w:rsidP="00D93891">
            <w:pPr>
              <w:rPr>
                <w:szCs w:val="28"/>
              </w:rPr>
            </w:pPr>
            <w:r w:rsidRPr="00C05215">
              <w:rPr>
                <w:szCs w:val="28"/>
              </w:rPr>
              <w:t>Чернігівської міської ради</w:t>
            </w:r>
          </w:p>
          <w:p w:rsidR="00D93891" w:rsidRPr="00C05215" w:rsidRDefault="00A50198" w:rsidP="00D93891">
            <w:pPr>
              <w:rPr>
                <w:szCs w:val="28"/>
              </w:rPr>
            </w:pPr>
            <w:r>
              <w:rPr>
                <w:szCs w:val="28"/>
              </w:rPr>
              <w:t>20 листопада</w:t>
            </w:r>
            <w:r w:rsidR="00D93891" w:rsidRPr="00C05215">
              <w:rPr>
                <w:szCs w:val="28"/>
              </w:rPr>
              <w:t xml:space="preserve"> 20</w:t>
            </w:r>
            <w:r w:rsidR="00D93891">
              <w:rPr>
                <w:szCs w:val="28"/>
              </w:rPr>
              <w:t xml:space="preserve">25 </w:t>
            </w:r>
            <w:r w:rsidR="00D93891" w:rsidRPr="00C05215">
              <w:rPr>
                <w:szCs w:val="28"/>
              </w:rPr>
              <w:t xml:space="preserve">року  № </w:t>
            </w:r>
            <w:bookmarkStart w:id="0" w:name="_GoBack"/>
            <w:bookmarkEnd w:id="0"/>
            <w:r>
              <w:rPr>
                <w:szCs w:val="28"/>
              </w:rPr>
              <w:t>606</w:t>
            </w:r>
          </w:p>
          <w:p w:rsidR="00D93891" w:rsidRDefault="00D93891" w:rsidP="00D93891">
            <w:pPr>
              <w:rPr>
                <w:szCs w:val="28"/>
              </w:rPr>
            </w:pPr>
          </w:p>
        </w:tc>
      </w:tr>
    </w:tbl>
    <w:p w:rsidR="00D93891" w:rsidRDefault="00D93891" w:rsidP="00D93891">
      <w:pPr>
        <w:rPr>
          <w:szCs w:val="28"/>
        </w:rPr>
      </w:pPr>
    </w:p>
    <w:p w:rsidR="000D28CF" w:rsidRDefault="000D28CF" w:rsidP="00E53B87">
      <w:pPr>
        <w:widowControl w:val="0"/>
        <w:ind w:left="-340" w:right="-340"/>
        <w:jc w:val="center"/>
        <w:rPr>
          <w:szCs w:val="28"/>
        </w:rPr>
      </w:pPr>
      <w:r>
        <w:rPr>
          <w:szCs w:val="28"/>
        </w:rPr>
        <w:t>Поточні індивідуальні технологічні нормативи використання питної води комунальним підприємством</w:t>
      </w:r>
      <w:r w:rsidR="00E53B87">
        <w:rPr>
          <w:szCs w:val="28"/>
        </w:rPr>
        <w:t xml:space="preserve"> </w:t>
      </w:r>
      <w:r>
        <w:rPr>
          <w:szCs w:val="28"/>
        </w:rPr>
        <w:t xml:space="preserve"> «Чернігівводоканал» Чернігівської міської ради</w:t>
      </w:r>
    </w:p>
    <w:p w:rsidR="00D93891" w:rsidRDefault="00D93891" w:rsidP="00D93891">
      <w:pPr>
        <w:widowControl w:val="0"/>
        <w:ind w:left="-340" w:right="-340"/>
        <w:jc w:val="both"/>
        <w:rPr>
          <w:szCs w:val="28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6434"/>
        <w:gridCol w:w="1230"/>
        <w:gridCol w:w="1067"/>
      </w:tblGrid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№</w:t>
            </w:r>
          </w:p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з/п</w:t>
            </w:r>
          </w:p>
        </w:tc>
        <w:tc>
          <w:tcPr>
            <w:tcW w:w="64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Складові Поточного індивідуального технологічного нормативу використання питної води</w:t>
            </w:r>
          </w:p>
        </w:tc>
        <w:tc>
          <w:tcPr>
            <w:tcW w:w="22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57" w:after="57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Поточний ІТНВПВ</w:t>
            </w:r>
          </w:p>
        </w:tc>
      </w:tr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64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extbody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тис.м³/рік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м</w:t>
            </w:r>
            <w:r w:rsidRPr="00E53B87">
              <w:rPr>
                <w:sz w:val="22"/>
                <w:szCs w:val="22"/>
                <w:vertAlign w:val="superscript"/>
              </w:rPr>
              <w:t>3</w:t>
            </w:r>
            <w:r w:rsidRPr="00E53B87">
              <w:rPr>
                <w:sz w:val="22"/>
                <w:szCs w:val="22"/>
              </w:rPr>
              <w:t>/1000 м</w:t>
            </w:r>
            <w:r w:rsidRPr="00E53B87">
              <w:rPr>
                <w:sz w:val="22"/>
                <w:szCs w:val="22"/>
                <w:vertAlign w:val="superscript"/>
              </w:rPr>
              <w:t>3</w:t>
            </w:r>
            <w:r w:rsidRPr="00E53B87">
              <w:rPr>
                <w:sz w:val="22"/>
                <w:szCs w:val="22"/>
              </w:rPr>
              <w:t xml:space="preserve"> піднятої води</w:t>
            </w:r>
          </w:p>
        </w:tc>
      </w:tr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97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І. ІТНВПВ у водопровідному господарстві, м³/1000 м³ піднятої (покупної) води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Втрати води підприємства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3388,488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253,154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Витоки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2172,549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162,311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 при підйомі та очищенні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53B87">
              <w:rPr>
                <w:sz w:val="22"/>
                <w:szCs w:val="22"/>
                <w:shd w:val="clear" w:color="auto" w:fill="FFFFFF"/>
              </w:rPr>
              <w:t>65,015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4,857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з трубопроводів при аваріях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</w:rPr>
              <w:t>31,425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  <w:lang w:val="ru-RU"/>
              </w:rPr>
              <w:t>2,348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Сховані витоки води з трубопроводів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1442,812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107,792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з ємнісних споруд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  <w:lang w:val="en-US"/>
              </w:rPr>
            </w:pPr>
            <w:r w:rsidRPr="00E53B87">
              <w:rPr>
                <w:sz w:val="22"/>
                <w:szCs w:val="22"/>
                <w:lang w:val="en-US"/>
              </w:rPr>
              <w:t>46,148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  <w:lang w:val="en-US"/>
              </w:rPr>
            </w:pPr>
            <w:r w:rsidRPr="00E53B87">
              <w:rPr>
                <w:sz w:val="22"/>
                <w:szCs w:val="22"/>
                <w:lang w:val="en-US"/>
              </w:rPr>
              <w:t>3,448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через нещільності арматури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363,837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27,182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1.1.6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на водорозбірних колонках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223,312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16,684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Необліковані втрати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1215,939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90,843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 води, які не зареєстровані засобами вимірювальної техніки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810,802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60,575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Втрати, пов’язані з невідповідністю норм водоспоживання до фактичної кількості спожитої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156,219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11,671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Втрати, пов’язані з несанкціонованим відбором води з  мережі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160,622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12,000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втрати води на протипожежні цілі.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88,296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6,597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питної води у водопровідному господарстві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263,462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19,684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на виробництво питної води при заборі з підземних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23,966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1,791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50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При водозаборі з поверхневих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випускання осаду з відстійників або освітлювачів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промивку швидких фільтрів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обмивання і дезінфекцію ємнісного обладнання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 Інші технологічні витрати при підйомі та очищені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80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При водозаборі з підземних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23,966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1,791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промивку свердловин і підтримання в них необхідного рівня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3,370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0,252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2.1.6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Витрати на промивку фільтрів </w:t>
            </w:r>
            <w:proofErr w:type="spellStart"/>
            <w:r w:rsidRPr="00E53B87">
              <w:rPr>
                <w:sz w:val="22"/>
                <w:szCs w:val="22"/>
              </w:rPr>
              <w:t>знезалізнення</w:t>
            </w:r>
            <w:proofErr w:type="spellEnd"/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20,412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1,525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2.1.7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на обслуговування іншого обладнання для очищення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2.1.8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на роботу хіміко-бактеріологічної лабораторії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0,184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0,014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2.1.9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Витрати при використанні спеціальних методів очищення води (зворотний осмос, </w:t>
            </w:r>
            <w:proofErr w:type="spellStart"/>
            <w:r w:rsidRPr="00E53B87">
              <w:rPr>
                <w:sz w:val="22"/>
                <w:szCs w:val="22"/>
              </w:rPr>
              <w:t>помякшення</w:t>
            </w:r>
            <w:proofErr w:type="spellEnd"/>
            <w:r w:rsidRPr="00E53B87">
              <w:rPr>
                <w:sz w:val="22"/>
                <w:szCs w:val="22"/>
              </w:rPr>
              <w:t xml:space="preserve">, </w:t>
            </w:r>
            <w:proofErr w:type="spellStart"/>
            <w:r w:rsidRPr="00E53B87">
              <w:rPr>
                <w:sz w:val="22"/>
                <w:szCs w:val="22"/>
              </w:rPr>
              <w:t>знефторювання</w:t>
            </w:r>
            <w:proofErr w:type="spellEnd"/>
            <w:r w:rsidRPr="00E53B87">
              <w:rPr>
                <w:sz w:val="22"/>
                <w:szCs w:val="22"/>
              </w:rPr>
              <w:t xml:space="preserve">, </w:t>
            </w:r>
            <w:proofErr w:type="spellStart"/>
            <w:r w:rsidRPr="00E53B87">
              <w:rPr>
                <w:sz w:val="22"/>
                <w:szCs w:val="22"/>
              </w:rPr>
              <w:t>знезалізнення</w:t>
            </w:r>
            <w:proofErr w:type="spellEnd"/>
            <w:r w:rsidRPr="00E53B87">
              <w:rPr>
                <w:sz w:val="22"/>
                <w:szCs w:val="22"/>
              </w:rPr>
              <w:t xml:space="preserve">, ультра- та </w:t>
            </w:r>
            <w:proofErr w:type="spellStart"/>
            <w:r w:rsidRPr="00E53B87">
              <w:rPr>
                <w:sz w:val="22"/>
                <w:szCs w:val="22"/>
              </w:rPr>
              <w:t>мікрофільтрація</w:t>
            </w:r>
            <w:proofErr w:type="spellEnd"/>
            <w:r w:rsidRPr="00E53B87"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води на транспортування і постачання   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  <w:lang w:val="ru-RU"/>
              </w:rPr>
            </w:pPr>
            <w:r w:rsidRPr="00E53B87">
              <w:rPr>
                <w:bCs/>
                <w:sz w:val="22"/>
                <w:szCs w:val="22"/>
                <w:lang w:val="ru-RU"/>
              </w:rPr>
              <w:t>233,263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  <w:lang w:val="ru-RU"/>
              </w:rPr>
            </w:pPr>
            <w:r w:rsidRPr="00E53B87">
              <w:rPr>
                <w:bCs/>
                <w:sz w:val="22"/>
                <w:szCs w:val="22"/>
              </w:rPr>
              <w:t>17,42</w:t>
            </w:r>
            <w:r w:rsidRPr="00E53B87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lastRenderedPageBreak/>
              <w:t>2.2.1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планову дезінфекцію і промивку мереж;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155,063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</w:rPr>
              <w:t>11,58</w:t>
            </w:r>
            <w:r w:rsidRPr="00E53B87">
              <w:rPr>
                <w:sz w:val="22"/>
                <w:szCs w:val="22"/>
                <w:lang w:val="ru-RU"/>
              </w:rPr>
              <w:t>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власні потреби насосних станцій;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обмивання і дезінфекцію резервуарів чистої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78,200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5,842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на допоміжних об'єктах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Витрати води на господарсько-питні потреби робітників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3,079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0,230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Витрати води на утримання зон санітарної охорони.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3,154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0,236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97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ІІ. ІТНВПВ у каналізаційному господарстві, м³/1000 м³ відведених стічних вод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16,227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1,259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питної води на відведення (збір та транспортування) стічних вод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6,245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0,484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питної води на очищення стічних вод і обробку осадів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0,219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0,0172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на господарсько-питні потреби працівників підприємства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5,850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0,454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води на утримання території очисних споруд водовідведення у належному санітарному стані.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3,913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0,304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РАЗОМ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ІТНВПВ у водопровідному господарстві, м³/1000м³ піднятої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3651,950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272,838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 xml:space="preserve">ІТНВПВ у каналізаційному господарстві, м³/1000 м³ </w:t>
            </w:r>
            <w:r w:rsidRPr="00E53B87">
              <w:rPr>
                <w:bCs/>
                <w:sz w:val="22"/>
                <w:szCs w:val="22"/>
                <w:lang w:val="ru-RU"/>
              </w:rPr>
              <w:t>п</w:t>
            </w:r>
            <w:proofErr w:type="spellStart"/>
            <w:r w:rsidRPr="00E53B87">
              <w:rPr>
                <w:bCs/>
                <w:sz w:val="22"/>
                <w:szCs w:val="22"/>
              </w:rPr>
              <w:t>іднятої</w:t>
            </w:r>
            <w:proofErr w:type="spellEnd"/>
            <w:r w:rsidRPr="00E53B87">
              <w:rPr>
                <w:bCs/>
                <w:sz w:val="22"/>
                <w:szCs w:val="22"/>
              </w:rPr>
              <w:t xml:space="preserve">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16,227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1,212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7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Поточний ІТНВПВ для підприємства, м³/1000 м³ піднятої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3668,177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274,050</w:t>
            </w:r>
          </w:p>
        </w:tc>
      </w:tr>
    </w:tbl>
    <w:p w:rsidR="000D28CF" w:rsidRPr="00E53B87" w:rsidRDefault="000D28CF" w:rsidP="008A0224">
      <w:pPr>
        <w:jc w:val="both"/>
        <w:rPr>
          <w:szCs w:val="28"/>
        </w:rPr>
      </w:pPr>
    </w:p>
    <w:p w:rsidR="00832616" w:rsidRPr="00E53B87" w:rsidRDefault="00832616" w:rsidP="008A0224">
      <w:pPr>
        <w:jc w:val="both"/>
        <w:rPr>
          <w:szCs w:val="28"/>
        </w:rPr>
      </w:pPr>
    </w:p>
    <w:p w:rsidR="000D28CF" w:rsidRPr="00E53B87" w:rsidRDefault="000D28CF" w:rsidP="000D28CF">
      <w:pPr>
        <w:rPr>
          <w:szCs w:val="28"/>
        </w:rPr>
      </w:pPr>
    </w:p>
    <w:p w:rsidR="00745218" w:rsidRPr="00E53B87" w:rsidRDefault="00745218"/>
    <w:sectPr w:rsidR="00745218" w:rsidRPr="00E53B87" w:rsidSect="00C05215">
      <w:pgSz w:w="11906" w:h="16838"/>
      <w:pgMar w:top="1134" w:right="85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CF"/>
    <w:rsid w:val="000D28CF"/>
    <w:rsid w:val="006A7114"/>
    <w:rsid w:val="00745218"/>
    <w:rsid w:val="00832616"/>
    <w:rsid w:val="008678BA"/>
    <w:rsid w:val="008A0224"/>
    <w:rsid w:val="00A50198"/>
    <w:rsid w:val="00D1776F"/>
    <w:rsid w:val="00D93891"/>
    <w:rsid w:val="00E25DE4"/>
    <w:rsid w:val="00E53B87"/>
    <w:rsid w:val="00F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AFA5"/>
  <w15:docId w15:val="{7A142CF5-2BBA-4DD0-A3FF-8793DCA2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8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D28CF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</w:rPr>
  </w:style>
  <w:style w:type="paragraph" w:customStyle="1" w:styleId="TableContents">
    <w:name w:val="Table Contents"/>
    <w:basedOn w:val="a"/>
    <w:rsid w:val="000D28CF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ableContentsuser">
    <w:name w:val="Table Contents (user)"/>
    <w:basedOn w:val="a"/>
    <w:rsid w:val="00D9389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ru-RU"/>
    </w:rPr>
  </w:style>
  <w:style w:type="table" w:styleId="a3">
    <w:name w:val="Table Grid"/>
    <w:basedOn w:val="a1"/>
    <w:uiPriority w:val="59"/>
    <w:unhideWhenUsed/>
    <w:rsid w:val="00D9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Urist</cp:lastModifiedBy>
  <cp:revision>4</cp:revision>
  <dcterms:created xsi:type="dcterms:W3CDTF">2025-11-12T12:28:00Z</dcterms:created>
  <dcterms:modified xsi:type="dcterms:W3CDTF">2025-11-20T13:46:00Z</dcterms:modified>
</cp:coreProperties>
</file>